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EE29F" w14:textId="77777777" w:rsidR="000438AA" w:rsidRPr="008A54A8" w:rsidRDefault="000438AA" w:rsidP="000225E5">
      <w:pPr>
        <w:rPr>
          <w:rFonts w:ascii="Times New Roman" w:hAnsi="Times New Roman" w:cs="Times New Roman"/>
          <w:b/>
          <w:sz w:val="32"/>
          <w:szCs w:val="24"/>
        </w:rPr>
      </w:pPr>
      <w:r w:rsidRPr="008A54A8">
        <w:rPr>
          <w:rFonts w:ascii="Times New Roman" w:hAnsi="Times New Roman" w:cs="Times New Roman"/>
          <w:b/>
          <w:sz w:val="32"/>
          <w:szCs w:val="24"/>
        </w:rPr>
        <w:t>The analysis of antiviral effect of photoreactive surfaces</w:t>
      </w:r>
    </w:p>
    <w:p w14:paraId="53213442" w14:textId="732B2BBE" w:rsidR="000314BD" w:rsidRPr="008A54A8" w:rsidRDefault="000314BD" w:rsidP="005C685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A54A8">
        <w:rPr>
          <w:rFonts w:ascii="Times New Roman" w:hAnsi="Times New Roman" w:cs="Times New Roman"/>
          <w:sz w:val="24"/>
          <w:szCs w:val="24"/>
          <w:lang w:val="en-US"/>
        </w:rPr>
        <w:t>Zsolt</w:t>
      </w:r>
      <w:proofErr w:type="spellEnd"/>
      <w:r w:rsidRPr="008A5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54A8">
        <w:rPr>
          <w:rFonts w:ascii="Times New Roman" w:hAnsi="Times New Roman" w:cs="Times New Roman"/>
          <w:sz w:val="24"/>
          <w:szCs w:val="24"/>
          <w:lang w:val="en-US"/>
        </w:rPr>
        <w:t>Csabai</w:t>
      </w:r>
      <w:proofErr w:type="spellEnd"/>
      <w:r w:rsidR="008A54A8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8A54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A54A8">
        <w:rPr>
          <w:rFonts w:ascii="Times New Roman" w:hAnsi="Times New Roman" w:cs="Times New Roman"/>
          <w:sz w:val="24"/>
          <w:szCs w:val="24"/>
        </w:rPr>
        <w:t>Zsolt Boldogkői, Dóra Tombácz, László Janovák, Ágota Deák, Virág É. Dani, Péter S Tóth, Csaba Janáky, Ernő Duda and Imre Dékány</w:t>
      </w:r>
    </w:p>
    <w:p w14:paraId="37749F34" w14:textId="466A48D0" w:rsidR="000314BD" w:rsidRPr="005C6858" w:rsidRDefault="000314BD" w:rsidP="005C6858">
      <w:pPr>
        <w:rPr>
          <w:rFonts w:ascii="Times New Roman" w:hAnsi="Times New Roman" w:cs="Times New Roman"/>
          <w:szCs w:val="24"/>
        </w:rPr>
      </w:pPr>
      <w:r w:rsidRPr="005C6858">
        <w:rPr>
          <w:rFonts w:ascii="Times New Roman" w:hAnsi="Times New Roman" w:cs="Times New Roman"/>
          <w:szCs w:val="24"/>
          <w:lang w:val="en-US"/>
        </w:rPr>
        <w:t>University of Szeged, Hungary</w:t>
      </w:r>
    </w:p>
    <w:p w14:paraId="6ABF1D76" w14:textId="0DDFC058" w:rsidR="00EE666F" w:rsidRPr="008A54A8" w:rsidRDefault="00FD38A0" w:rsidP="000225E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A54A8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14:paraId="50C1D230" w14:textId="5DC68A54" w:rsidR="007B5C5A" w:rsidRPr="008A54A8" w:rsidRDefault="00FD38A0" w:rsidP="0085747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A54A8">
        <w:rPr>
          <w:rFonts w:ascii="Times New Roman" w:hAnsi="Times New Roman" w:cs="Times New Roman"/>
          <w:sz w:val="20"/>
          <w:szCs w:val="20"/>
          <w:lang w:val="en-US"/>
        </w:rPr>
        <w:t>The pandemic</w:t>
      </w:r>
      <w:r w:rsidR="008C661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situation</w:t>
      </w:r>
      <w:r w:rsidR="003B3428" w:rsidRPr="008A54A8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8C661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B3428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pointed out the vulnerability of population to infectious diseases. 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Reactive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plasmonic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titanium dioxide-based polymeric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nanocomposite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film was prepared with a thickness of 1-1.5 µm, which produces </w:t>
      </w:r>
      <w:r w:rsidR="00012E65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Reactive Oxygen Species 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(ROS) und</w:t>
      </w:r>
      <w:r w:rsidR="00012E65">
        <w:rPr>
          <w:rFonts w:ascii="Times New Roman" w:hAnsi="Times New Roman" w:cs="Times New Roman"/>
          <w:sz w:val="20"/>
          <w:szCs w:val="20"/>
          <w:lang w:val="en-US"/>
        </w:rPr>
        <w:t>er visible light irradiation (λ≥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435 nm)</w:t>
      </w:r>
      <w:r w:rsidR="0086515C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[1]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. These species are suitable for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photooxidation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of adsorbed organic molecules (e.g., benzoic acid) on the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nanocomposite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surface. Moreover, high molecular weight proteins are also degraded or partially oxidized in this process on the composite surface. Since the Ag0-TiO</w:t>
      </w:r>
      <w:r w:rsidR="006C6A34" w:rsidRPr="00B775DA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/polymer composite film used showed excellent reactivity in the formation of OH• radicals, the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photocatalytic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effec</w:t>
      </w:r>
      <w:r w:rsidR="00012E65">
        <w:rPr>
          <w:rFonts w:ascii="Times New Roman" w:hAnsi="Times New Roman" w:cs="Times New Roman"/>
          <w:sz w:val="20"/>
          <w:szCs w:val="20"/>
          <w:lang w:val="en-US"/>
        </w:rPr>
        <w:t>t on high molecular weight (M=</w:t>
      </w:r>
      <w:r w:rsidR="006C6A34" w:rsidRPr="008A54A8">
        <w:rPr>
          <w:rFonts w:ascii="Cambria Math" w:hAnsi="Cambria Math" w:cs="Cambria Math"/>
          <w:sz w:val="20"/>
          <w:szCs w:val="20"/>
          <w:lang w:val="en-US"/>
        </w:rPr>
        <w:t>∼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66.000 Da) </w:t>
      </w:r>
      <w:r w:rsidR="00012E65" w:rsidRPr="008A54A8">
        <w:rPr>
          <w:rFonts w:ascii="Times New Roman" w:hAnsi="Times New Roman" w:cs="Times New Roman"/>
          <w:sz w:val="20"/>
          <w:szCs w:val="20"/>
          <w:lang w:val="en-US"/>
        </w:rPr>
        <w:t>Bovine Serum Albumin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(BSA) protein was investigated</w:t>
      </w:r>
      <w:r w:rsidR="0086515C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[2]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. This film showed obvious antibacterial properties against Staphylococcus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aureus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, Enterococcus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faecium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, Pseudomonas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aeruginosa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Acinetobacter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baumannii</w:t>
      </w:r>
      <w:proofErr w:type="spellEnd"/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, or Methicillin</w:t>
      </w:r>
      <w:r w:rsidR="00C56F2B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-Resistant 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Staphylococcus </w:t>
      </w:r>
      <w:proofErr w:type="spellStart"/>
      <w:r w:rsidR="00C56F2B" w:rsidRPr="008A54A8">
        <w:rPr>
          <w:rFonts w:ascii="Times New Roman" w:hAnsi="Times New Roman" w:cs="Times New Roman"/>
          <w:sz w:val="20"/>
          <w:szCs w:val="20"/>
          <w:lang w:val="en-US"/>
        </w:rPr>
        <w:t>Aureus</w:t>
      </w:r>
      <w:proofErr w:type="spellEnd"/>
      <w:r w:rsidR="00C56F2B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C6A34" w:rsidRPr="008A54A8">
        <w:rPr>
          <w:rFonts w:ascii="Times New Roman" w:hAnsi="Times New Roman" w:cs="Times New Roman"/>
          <w:sz w:val="20"/>
          <w:szCs w:val="20"/>
          <w:lang w:val="en-US"/>
        </w:rPr>
        <w:t>(MRSA)</w:t>
      </w:r>
      <w:r w:rsidR="000225E5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6515C" w:rsidRPr="008A54A8">
        <w:rPr>
          <w:rFonts w:ascii="Times New Roman" w:hAnsi="Times New Roman" w:cs="Times New Roman"/>
          <w:sz w:val="20"/>
          <w:szCs w:val="20"/>
          <w:lang w:val="en-US"/>
        </w:rPr>
        <w:t>[3</w:t>
      </w:r>
      <w:proofErr w:type="gramStart"/>
      <w:r w:rsidR="0086515C" w:rsidRPr="008A54A8">
        <w:rPr>
          <w:rFonts w:ascii="Times New Roman" w:hAnsi="Times New Roman" w:cs="Times New Roman"/>
          <w:sz w:val="20"/>
          <w:szCs w:val="20"/>
          <w:lang w:val="en-US"/>
        </w:rPr>
        <w:t>,4</w:t>
      </w:r>
      <w:proofErr w:type="gramEnd"/>
      <w:r w:rsidR="0086515C" w:rsidRPr="008A54A8">
        <w:rPr>
          <w:rFonts w:ascii="Times New Roman" w:hAnsi="Times New Roman" w:cs="Times New Roman"/>
          <w:sz w:val="20"/>
          <w:szCs w:val="20"/>
          <w:lang w:val="en-US"/>
        </w:rPr>
        <w:t>]</w:t>
      </w:r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. The focus of our studies</w:t>
      </w:r>
      <w:r w:rsidR="008A54A8">
        <w:rPr>
          <w:rFonts w:ascii="Times New Roman" w:hAnsi="Times New Roman" w:cs="Times New Roman"/>
          <w:sz w:val="20"/>
          <w:szCs w:val="20"/>
          <w:lang w:val="en-US"/>
        </w:rPr>
        <w:t xml:space="preserve"> is</w:t>
      </w:r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to analyze </w:t>
      </w:r>
      <w:proofErr w:type="spellStart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photoreactive</w:t>
      </w:r>
      <w:proofErr w:type="spellEnd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composite film surfaces that may have antiviral effects upon illumination. Viruses are unable to propagate on lifeless </w:t>
      </w:r>
      <w:proofErr w:type="gramStart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surfaces,</w:t>
      </w:r>
      <w:proofErr w:type="gramEnd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they can retain their infectivity and spread further on contact with these surfaces. We tested this antiviral effect using an </w:t>
      </w:r>
      <w:proofErr w:type="spellStart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87739F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irborne</w:t>
      </w:r>
      <w:proofErr w:type="spellEnd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-transmitted </w:t>
      </w:r>
      <w:proofErr w:type="spellStart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Pseudorabies</w:t>
      </w:r>
      <w:proofErr w:type="spellEnd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virus. As a result, we obtained a drastic decrease in infection capability of the virus on the </w:t>
      </w:r>
      <w:proofErr w:type="spellStart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>photoreactive</w:t>
      </w:r>
      <w:proofErr w:type="spellEnd"/>
      <w:r w:rsidR="006E6A96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surface compared to the control surface. </w:t>
      </w:r>
    </w:p>
    <w:p w14:paraId="253B9C6F" w14:textId="45DCD5CC" w:rsidR="006E6A96" w:rsidRPr="008A54A8" w:rsidRDefault="00FD38A0" w:rsidP="00857478">
      <w:pPr>
        <w:jc w:val="both"/>
        <w:rPr>
          <w:rFonts w:ascii="Times New Roman" w:hAnsi="Times New Roman" w:cs="Times New Roman"/>
          <w:sz w:val="20"/>
          <w:szCs w:val="20"/>
          <w:vertAlign w:val="subscript"/>
          <w:lang w:val="en-US"/>
        </w:rPr>
      </w:pPr>
      <w:r w:rsidRPr="008A54A8">
        <w:rPr>
          <w:rFonts w:ascii="Times New Roman" w:hAnsi="Times New Roman" w:cs="Times New Roman"/>
          <w:b/>
          <w:bCs/>
          <w:sz w:val="20"/>
          <w:szCs w:val="20"/>
          <w:lang w:val="en-US"/>
        </w:rPr>
        <w:t>Conclusion</w:t>
      </w:r>
      <w:r w:rsidR="000225E5" w:rsidRPr="008A54A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="00C46345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The synthetized </w:t>
      </w:r>
      <w:proofErr w:type="spellStart"/>
      <w:r w:rsidR="00C46345" w:rsidRPr="008A54A8">
        <w:rPr>
          <w:rFonts w:ascii="Times New Roman" w:hAnsi="Times New Roman" w:cs="Times New Roman"/>
          <w:sz w:val="20"/>
          <w:szCs w:val="20"/>
          <w:lang w:val="en-US"/>
        </w:rPr>
        <w:t>plasmonic</w:t>
      </w:r>
      <w:proofErr w:type="spellEnd"/>
      <w:r w:rsidR="00C46345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Ag-TiO</w:t>
      </w:r>
      <w:r w:rsidR="00C46345" w:rsidRPr="008A54A8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 </w:t>
      </w:r>
      <w:proofErr w:type="spellStart"/>
      <w:r w:rsidR="00C46345" w:rsidRPr="008A54A8">
        <w:rPr>
          <w:rFonts w:ascii="Times New Roman" w:hAnsi="Times New Roman" w:cs="Times New Roman"/>
          <w:sz w:val="20"/>
          <w:szCs w:val="20"/>
          <w:lang w:val="en-US"/>
        </w:rPr>
        <w:t>photocatalyst</w:t>
      </w:r>
      <w:proofErr w:type="spellEnd"/>
      <w:r w:rsidR="00C46345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containing </w:t>
      </w:r>
      <w:bookmarkStart w:id="0" w:name="_GoBack"/>
      <w:bookmarkEnd w:id="0"/>
      <w:r w:rsidR="00C46345" w:rsidRPr="008A54A8">
        <w:rPr>
          <w:rFonts w:ascii="Times New Roman" w:hAnsi="Times New Roman" w:cs="Times New Roman"/>
          <w:sz w:val="20"/>
          <w:szCs w:val="20"/>
          <w:lang w:val="en-US"/>
        </w:rPr>
        <w:t>composite layers are able to produce enough surface ROS to eliminate viable viruses</w:t>
      </w:r>
      <w:r w:rsidR="00112442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. We demonstrated the antiviral effect illuminated </w:t>
      </w:r>
      <w:proofErr w:type="spellStart"/>
      <w:r w:rsidR="00112442" w:rsidRPr="008A54A8">
        <w:rPr>
          <w:rFonts w:ascii="Times New Roman" w:hAnsi="Times New Roman" w:cs="Times New Roman"/>
          <w:sz w:val="20"/>
          <w:szCs w:val="20"/>
          <w:lang w:val="en-US"/>
        </w:rPr>
        <w:t>photoreactive</w:t>
      </w:r>
      <w:proofErr w:type="spellEnd"/>
      <w:r w:rsidR="00112442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surfaces exerts antiviral effect in liquid</w:t>
      </w:r>
      <w:r w:rsidR="00EE666F" w:rsidRPr="008A54A8">
        <w:rPr>
          <w:rFonts w:ascii="Times New Roman" w:hAnsi="Times New Roman" w:cs="Times New Roman"/>
          <w:sz w:val="20"/>
          <w:szCs w:val="20"/>
          <w:lang w:val="en-US"/>
        </w:rPr>
        <w:t xml:space="preserve"> and dried states too. </w:t>
      </w:r>
    </w:p>
    <w:p w14:paraId="282BF140" w14:textId="71498CAF" w:rsidR="00FD38A0" w:rsidRPr="008A54A8" w:rsidRDefault="00FD38A0" w:rsidP="000225E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A54A8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</w:t>
      </w:r>
      <w:r w:rsidR="000314BD" w:rsidRPr="008A54A8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3306290E" w14:textId="5103A9F7" w:rsidR="0086515C" w:rsidRPr="008A54A8" w:rsidRDefault="000225E5" w:rsidP="000225E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Paul T, Miller PL,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Strathmann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TJ. </w:t>
      </w:r>
      <w:hyperlink r:id="rId6" w:history="1"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Visible</w:t>
        </w:r>
        <w:r w:rsidR="00B775DA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-light-mediated T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io</w:t>
        </w:r>
        <w:r w:rsidRPr="00B775DA">
          <w:rPr>
            <w:rStyle w:val="Hyperlink"/>
            <w:rFonts w:ascii="Times New Roman" w:hAnsi="Times New Roman" w:cs="Times New Roman"/>
            <w:sz w:val="20"/>
            <w:szCs w:val="24"/>
            <w:vertAlign w:val="subscript"/>
            <w:lang w:val="en-US"/>
          </w:rPr>
          <w:t>2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</w:t>
        </w:r>
        <w:proofErr w:type="spellStart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photocatalysis</w:t>
        </w:r>
        <w:proofErr w:type="spellEnd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of </w:t>
        </w:r>
        <w:proofErr w:type="spellStart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fluoroquinolone</w:t>
        </w:r>
        <w:proofErr w:type="spellEnd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antibacterial agents.</w:t>
        </w:r>
      </w:hyperlink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Environ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Sci</w:t>
      </w:r>
      <w:proofErr w:type="spellEnd"/>
      <w:r w:rsidR="0086515C"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Technol.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>2007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;41:4720</w:t>
      </w:r>
      <w:proofErr w:type="gramEnd"/>
      <w:r w:rsidRPr="008A54A8">
        <w:rPr>
          <w:rFonts w:ascii="Times New Roman" w:hAnsi="Times New Roman" w:cs="Times New Roman"/>
          <w:sz w:val="20"/>
          <w:szCs w:val="24"/>
          <w:lang w:val="en-US"/>
        </w:rPr>
        <w:t>–</w:t>
      </w:r>
      <w:r w:rsidR="0086515C"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7. </w:t>
      </w:r>
    </w:p>
    <w:p w14:paraId="1AED716A" w14:textId="1B89A841" w:rsidR="0086515C" w:rsidRPr="008A54A8" w:rsidRDefault="0086515C" w:rsidP="000225E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Boldogkői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Z,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Csabai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Z,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Tombácz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D, et al. </w:t>
      </w:r>
      <w:hyperlink r:id="rId7" w:history="1">
        <w:r w:rsidR="000225E5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Visible light-generated antiviral effect on </w:t>
        </w:r>
        <w:proofErr w:type="spellStart"/>
        <w:r w:rsidR="000225E5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plasmonic</w:t>
        </w:r>
        <w:proofErr w:type="spellEnd"/>
        <w:r w:rsidR="000225E5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Ag-TiO2-</w:t>
        </w:r>
        <w:r w:rsidR="000225E5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based reactive </w:t>
        </w:r>
        <w:proofErr w:type="spellStart"/>
        <w:r w:rsidR="000225E5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nanocomposite</w:t>
        </w:r>
        <w:proofErr w:type="spellEnd"/>
        <w:r w:rsidR="000225E5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thin film</w:t>
        </w:r>
      </w:hyperlink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. Front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Bioeng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Biotechnol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>. 2021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;9:709462</w:t>
      </w:r>
      <w:proofErr w:type="gram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</w:p>
    <w:p w14:paraId="7BD15A44" w14:textId="1C0A4AAE" w:rsidR="0086515C" w:rsidRPr="008A54A8" w:rsidRDefault="000225E5" w:rsidP="000225E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Tallósy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SP,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Janovák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L,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Ménesi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J</w:t>
      </w:r>
      <w:r w:rsidR="0086515C"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et al. </w:t>
      </w:r>
      <w:hyperlink r:id="rId8" w:history="1"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LED-light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a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ctivated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a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ntibacterial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s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urfaces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u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sing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s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ilver-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m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odified TiO2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e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mbedded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in polymer matrix</w:t>
        </w:r>
      </w:hyperlink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. J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Adv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Oxid</w:t>
      </w:r>
      <w:proofErr w:type="spellEnd"/>
      <w:r w:rsidR="007A18CE">
        <w:rPr>
          <w:rFonts w:ascii="Times New Roman" w:hAnsi="Times New Roman" w:cs="Times New Roman"/>
          <w:sz w:val="20"/>
          <w:szCs w:val="24"/>
          <w:lang w:val="en-US"/>
        </w:rPr>
        <w:t xml:space="preserve"> Technol. 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>2014b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;</w:t>
      </w:r>
      <w:r w:rsidR="007A18CE">
        <w:rPr>
          <w:rFonts w:ascii="Times New Roman" w:hAnsi="Times New Roman" w:cs="Times New Roman"/>
          <w:sz w:val="20"/>
          <w:szCs w:val="24"/>
          <w:lang w:val="en-US"/>
        </w:rPr>
        <w:t>17</w:t>
      </w:r>
      <w:proofErr w:type="gramEnd"/>
      <w:r w:rsidR="007A18CE">
        <w:rPr>
          <w:rFonts w:ascii="Times New Roman" w:hAnsi="Times New Roman" w:cs="Times New Roman"/>
          <w:sz w:val="20"/>
          <w:szCs w:val="24"/>
          <w:lang w:val="en-US"/>
        </w:rPr>
        <w:t>(1):</w:t>
      </w:r>
      <w:r w:rsidR="0086515C"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9–16. </w:t>
      </w:r>
    </w:p>
    <w:p w14:paraId="2397BE8F" w14:textId="6939308F" w:rsidR="0086515C" w:rsidRPr="008A54A8" w:rsidRDefault="000225E5" w:rsidP="000225E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Tallósy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SP,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Janovák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L, Nagy E</w:t>
      </w:r>
      <w:r w:rsidR="0086515C"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et al. </w:t>
      </w:r>
      <w:hyperlink r:id="rId9" w:history="1"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Adhesion 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and inactivation of gram-negative and gram-positive bacteria on </w:t>
        </w:r>
        <w:proofErr w:type="spellStart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photoreactive</w:t>
        </w:r>
        <w:proofErr w:type="spellEnd"/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TiO2/polymer and Ag-TiO2/polymer </w:t>
        </w:r>
        <w:proofErr w:type="spellStart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n</w:t>
        </w:r>
        <w:r w:rsidR="0086515C"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an</w:t>
        </w:r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ohybrid</w:t>
        </w:r>
        <w:proofErr w:type="spellEnd"/>
        <w:r w:rsidRPr="008A54A8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 xml:space="preserve"> films</w:t>
        </w:r>
      </w:hyperlink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Appl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Surf Sci. 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>2016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;371:139</w:t>
      </w:r>
      <w:proofErr w:type="gramEnd"/>
      <w:r w:rsidRPr="008A54A8">
        <w:rPr>
          <w:rFonts w:ascii="Times New Roman" w:hAnsi="Times New Roman" w:cs="Times New Roman"/>
          <w:sz w:val="20"/>
          <w:szCs w:val="24"/>
          <w:lang w:val="en-US"/>
        </w:rPr>
        <w:t>–</w:t>
      </w:r>
      <w:r w:rsidR="0086515C"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50. </w:t>
      </w:r>
    </w:p>
    <w:p w14:paraId="7E6B5C8B" w14:textId="77777777" w:rsidR="000314BD" w:rsidRPr="008A54A8" w:rsidRDefault="000314BD" w:rsidP="000225E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A54A8">
        <w:rPr>
          <w:rFonts w:ascii="Times New Roman" w:hAnsi="Times New Roman" w:cs="Times New Roman"/>
          <w:b/>
          <w:bCs/>
          <w:sz w:val="24"/>
          <w:szCs w:val="24"/>
          <w:lang w:val="en-US"/>
        </w:rPr>
        <w:t>Biography</w:t>
      </w:r>
    </w:p>
    <w:p w14:paraId="3E51E082" w14:textId="34C9421F" w:rsidR="00FD38A0" w:rsidRPr="008A54A8" w:rsidRDefault="000314BD" w:rsidP="00D72B2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Zsolt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Csabai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, PhD, Biologist Senior lecturer in Department of Medical Biology, University of Szeged. He was born in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Senta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, Serbia. He began his studies at the University 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of</w:t>
      </w:r>
      <w:proofErr w:type="gram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Szeged, Hungary. 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Bachelor of Biology 2011, Master of Biology (molecular-, immune-, and microbiology) 2013.</w:t>
      </w:r>
      <w:proofErr w:type="gram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He had finished his PhD studies in 2018 and gained experience in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transcriptome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analysis of viruses (“Multiplatform analysis of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herpesvirus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transcriptomes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”). During the past 12 years he worked on the description of several virus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transcriptomes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(HSV1,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hCMV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, EBV, PRV, ASFV, VZV, VACV,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AcMNPV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, PERV, </w:t>
      </w:r>
      <w:proofErr w:type="gramStart"/>
      <w:r w:rsidRPr="008A54A8">
        <w:rPr>
          <w:rFonts w:ascii="Times New Roman" w:hAnsi="Times New Roman" w:cs="Times New Roman"/>
          <w:sz w:val="20"/>
          <w:szCs w:val="24"/>
          <w:lang w:val="en-US"/>
        </w:rPr>
        <w:t>PCV1</w:t>
      </w:r>
      <w:proofErr w:type="gram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). He also had a wide range of experience in sequencing technologies like Oxford </w:t>
      </w:r>
      <w:proofErr w:type="spellStart"/>
      <w:r w:rsidR="00E70C17">
        <w:rPr>
          <w:rFonts w:ascii="Times New Roman" w:hAnsi="Times New Roman" w:cs="Times New Roman"/>
          <w:sz w:val="20"/>
          <w:szCs w:val="24"/>
          <w:lang w:val="en-US"/>
        </w:rPr>
        <w:t>N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>anopore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E70C17">
        <w:rPr>
          <w:rFonts w:ascii="Times New Roman" w:hAnsi="Times New Roman" w:cs="Times New Roman"/>
          <w:sz w:val="20"/>
          <w:szCs w:val="24"/>
          <w:lang w:val="en-US"/>
        </w:rPr>
        <w:t>T</w:t>
      </w:r>
      <w:r w:rsidRPr="008A54A8">
        <w:rPr>
          <w:rFonts w:ascii="Times New Roman" w:hAnsi="Times New Roman" w:cs="Times New Roman"/>
          <w:sz w:val="20"/>
          <w:szCs w:val="24"/>
          <w:lang w:val="en-US"/>
        </w:rPr>
        <w:t>echnologies (ONT), Pacific Biosciences Technologies (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PacBio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)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MiSeq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8A54A8">
        <w:rPr>
          <w:rFonts w:ascii="Times New Roman" w:hAnsi="Times New Roman" w:cs="Times New Roman"/>
          <w:sz w:val="20"/>
          <w:szCs w:val="24"/>
          <w:lang w:val="en-US"/>
        </w:rPr>
        <w:t>Illumina</w:t>
      </w:r>
      <w:proofErr w:type="spellEnd"/>
      <w:r w:rsidRPr="008A54A8">
        <w:rPr>
          <w:rFonts w:ascii="Times New Roman" w:hAnsi="Times New Roman" w:cs="Times New Roman"/>
          <w:sz w:val="20"/>
          <w:szCs w:val="24"/>
          <w:lang w:val="en-US"/>
        </w:rPr>
        <w:t xml:space="preserve"> platform. </w:t>
      </w:r>
    </w:p>
    <w:sectPr w:rsidR="00FD38A0" w:rsidRPr="008A5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10470"/>
    <w:multiLevelType w:val="hybridMultilevel"/>
    <w:tmpl w:val="DB98F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55"/>
    <w:rsid w:val="00012E65"/>
    <w:rsid w:val="000225E5"/>
    <w:rsid w:val="000314BD"/>
    <w:rsid w:val="000438AA"/>
    <w:rsid w:val="00096D02"/>
    <w:rsid w:val="000C4861"/>
    <w:rsid w:val="000E0789"/>
    <w:rsid w:val="00112442"/>
    <w:rsid w:val="00153AEE"/>
    <w:rsid w:val="00260F50"/>
    <w:rsid w:val="00296188"/>
    <w:rsid w:val="0038266F"/>
    <w:rsid w:val="003B3428"/>
    <w:rsid w:val="0041728B"/>
    <w:rsid w:val="00461D73"/>
    <w:rsid w:val="004A7EC4"/>
    <w:rsid w:val="005C6858"/>
    <w:rsid w:val="00670CAA"/>
    <w:rsid w:val="006C6A34"/>
    <w:rsid w:val="006E6A96"/>
    <w:rsid w:val="007763CA"/>
    <w:rsid w:val="007A18CE"/>
    <w:rsid w:val="007E2573"/>
    <w:rsid w:val="00857478"/>
    <w:rsid w:val="0086515C"/>
    <w:rsid w:val="0087739F"/>
    <w:rsid w:val="008A54A8"/>
    <w:rsid w:val="008C6616"/>
    <w:rsid w:val="008E0555"/>
    <w:rsid w:val="009617E5"/>
    <w:rsid w:val="009A2AA5"/>
    <w:rsid w:val="009F1979"/>
    <w:rsid w:val="00B775DA"/>
    <w:rsid w:val="00C46345"/>
    <w:rsid w:val="00C56F2B"/>
    <w:rsid w:val="00D72B20"/>
    <w:rsid w:val="00E44D7E"/>
    <w:rsid w:val="00E70C17"/>
    <w:rsid w:val="00EE666F"/>
    <w:rsid w:val="00F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62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D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225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D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22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15/jaots-2014-01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389/fbioe.2021.7094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21/es070097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apsusc.2016.02.20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Csabai</dc:creator>
  <cp:keywords/>
  <dc:description/>
  <cp:lastModifiedBy>Swetha Sandala</cp:lastModifiedBy>
  <cp:revision>17</cp:revision>
  <dcterms:created xsi:type="dcterms:W3CDTF">2022-03-30T11:40:00Z</dcterms:created>
  <dcterms:modified xsi:type="dcterms:W3CDTF">2022-06-09T12:18:00Z</dcterms:modified>
</cp:coreProperties>
</file>