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8569FF">
      <w:pPr>
        <w:rPr>
          <w:rFonts w:ascii="Times New Roman" w:hAnsi="Times New Roman" w:cs="Times New Roman"/>
          <w:b/>
          <w:sz w:val="32"/>
        </w:rPr>
      </w:pPr>
      <w:r w:rsidRPr="008569FF">
        <w:rPr>
          <w:rFonts w:ascii="Times New Roman" w:hAnsi="Times New Roman" w:cs="Times New Roman"/>
          <w:b/>
          <w:sz w:val="32"/>
        </w:rPr>
        <w:t>Viruses as a risk factor for Alzheimer: A need for early detection</w:t>
      </w:r>
    </w:p>
    <w:p w:rsidR="008569FF" w:rsidRDefault="008569FF">
      <w:pPr>
        <w:rPr>
          <w:rFonts w:ascii="Times New Roman" w:hAnsi="Times New Roman" w:cs="Times New Roman"/>
          <w:sz w:val="24"/>
        </w:rPr>
      </w:pPr>
      <w:proofErr w:type="spellStart"/>
      <w:r w:rsidRPr="008569FF">
        <w:rPr>
          <w:rFonts w:ascii="Times New Roman" w:hAnsi="Times New Roman" w:cs="Times New Roman"/>
          <w:sz w:val="24"/>
        </w:rPr>
        <w:t>Pooja</w:t>
      </w:r>
      <w:proofErr w:type="spellEnd"/>
      <w:r w:rsidRPr="008569FF">
        <w:rPr>
          <w:rFonts w:ascii="Times New Roman" w:hAnsi="Times New Roman" w:cs="Times New Roman"/>
          <w:sz w:val="24"/>
        </w:rPr>
        <w:t xml:space="preserve"> </w:t>
      </w:r>
      <w:proofErr w:type="spellStart"/>
      <w:r w:rsidRPr="008569FF">
        <w:rPr>
          <w:rFonts w:ascii="Times New Roman" w:hAnsi="Times New Roman" w:cs="Times New Roman"/>
          <w:sz w:val="24"/>
        </w:rPr>
        <w:t>Khurana</w:t>
      </w:r>
      <w:proofErr w:type="spellEnd"/>
    </w:p>
    <w:p w:rsidR="008569FF" w:rsidRPr="008569FF" w:rsidRDefault="008569FF">
      <w:pPr>
        <w:rPr>
          <w:rFonts w:ascii="Times New Roman" w:hAnsi="Times New Roman" w:cs="Times New Roman"/>
        </w:rPr>
      </w:pPr>
      <w:proofErr w:type="spellStart"/>
      <w:r w:rsidRPr="008569FF">
        <w:rPr>
          <w:rFonts w:ascii="Times New Roman" w:hAnsi="Times New Roman" w:cs="Times New Roman"/>
        </w:rPr>
        <w:t>Manav</w:t>
      </w:r>
      <w:proofErr w:type="spellEnd"/>
      <w:r w:rsidRPr="008569FF">
        <w:rPr>
          <w:rFonts w:ascii="Times New Roman" w:hAnsi="Times New Roman" w:cs="Times New Roman"/>
        </w:rPr>
        <w:t xml:space="preserve"> </w:t>
      </w:r>
      <w:proofErr w:type="spellStart"/>
      <w:r w:rsidRPr="008569FF">
        <w:rPr>
          <w:rFonts w:ascii="Times New Roman" w:hAnsi="Times New Roman" w:cs="Times New Roman"/>
        </w:rPr>
        <w:t>Rachna</w:t>
      </w:r>
      <w:proofErr w:type="spellEnd"/>
      <w:r w:rsidRPr="008569FF">
        <w:rPr>
          <w:rFonts w:ascii="Times New Roman" w:hAnsi="Times New Roman" w:cs="Times New Roman"/>
        </w:rPr>
        <w:t xml:space="preserve"> International Institute of Research and Studies, India</w:t>
      </w:r>
    </w:p>
    <w:p w:rsidR="008569FF" w:rsidRPr="008569FF" w:rsidRDefault="008569FF" w:rsidP="008569FF">
      <w:pPr>
        <w:jc w:val="center"/>
        <w:rPr>
          <w:rFonts w:ascii="Times New Roman" w:hAnsi="Times New Roman" w:cs="Times New Roman"/>
          <w:b/>
          <w:sz w:val="24"/>
        </w:rPr>
      </w:pPr>
      <w:r w:rsidRPr="008569FF">
        <w:rPr>
          <w:rFonts w:ascii="Times New Roman" w:hAnsi="Times New Roman" w:cs="Times New Roman"/>
          <w:b/>
          <w:sz w:val="24"/>
        </w:rPr>
        <w:t>Abstract</w:t>
      </w:r>
    </w:p>
    <w:p w:rsidR="008569FF" w:rsidRDefault="008569FF" w:rsidP="008569FF">
      <w:pPr>
        <w:jc w:val="both"/>
        <w:rPr>
          <w:rFonts w:ascii="Times New Roman" w:hAnsi="Times New Roman" w:cs="Times New Roman"/>
          <w:sz w:val="20"/>
        </w:rPr>
      </w:pPr>
      <w:r w:rsidRPr="008569FF">
        <w:rPr>
          <w:rFonts w:ascii="Times New Roman" w:hAnsi="Times New Roman" w:cs="Times New Roman"/>
          <w:sz w:val="20"/>
        </w:rPr>
        <w:t>Alzheimer is a step wise and progressive neurodegenerative disorder caused by neuronal cell death. The predictable changes within the brain due to AD usually turn out almost two decades prior to the emergence of symptoms. This slightest phase of symptoms offers a great chance for therapeutic potential which can be directed to predict the progression of clinical AD. Mild cognitive impairment is the stage before AD. The transformation from MCI to AD has been of agreeable interest for the analysis of biomarkers that are beneficial for early AD detection. Determination of causative agents is a necessary step for the understanding and to figure out the effective treatment of a disease.</w:t>
      </w:r>
      <w:r>
        <w:rPr>
          <w:rFonts w:ascii="Times New Roman" w:hAnsi="Times New Roman" w:cs="Times New Roman"/>
          <w:sz w:val="20"/>
        </w:rPr>
        <w:t xml:space="preserve"> </w:t>
      </w:r>
      <w:r w:rsidRPr="008569FF">
        <w:rPr>
          <w:rFonts w:ascii="Times New Roman" w:hAnsi="Times New Roman" w:cs="Times New Roman"/>
          <w:sz w:val="20"/>
        </w:rPr>
        <w:t xml:space="preserve">Viruses are such agents that are responsible for the characteristic features of AD in the patients. The assessment of significant biomarkers can be overriding for the prompt pre-clinical diagnosis, therapeutics, examining and treatment, monitoring, and continuing phases of AD analysis, for that graph theoretical measures can be utilized to infer neurobiological mechanisms leading to loss of cognitive functions, </w:t>
      </w:r>
      <w:proofErr w:type="spellStart"/>
      <w:r w:rsidRPr="008569FF">
        <w:rPr>
          <w:rFonts w:ascii="Times New Roman" w:hAnsi="Times New Roman" w:cs="Times New Roman"/>
          <w:sz w:val="20"/>
        </w:rPr>
        <w:t>behavioural</w:t>
      </w:r>
      <w:proofErr w:type="spellEnd"/>
      <w:r w:rsidRPr="008569FF">
        <w:rPr>
          <w:rFonts w:ascii="Times New Roman" w:hAnsi="Times New Roman" w:cs="Times New Roman"/>
          <w:sz w:val="20"/>
        </w:rPr>
        <w:t xml:space="preserve"> and other brain disorders. Also, complex networks of brain can be well characterized by graph functions that distinguish Alzheimer brain from the normal ones. This paper highlights the studies for the viruses that along with the other genetic factors lead to AD and role of graph theory as an emerging tool for the early diagnosis of AD.</w:t>
      </w:r>
    </w:p>
    <w:p w:rsidR="008569FF" w:rsidRPr="008569FF" w:rsidRDefault="008569FF" w:rsidP="008569FF">
      <w:pPr>
        <w:rPr>
          <w:rFonts w:ascii="Times New Roman" w:hAnsi="Times New Roman" w:cs="Times New Roman"/>
          <w:b/>
          <w:sz w:val="24"/>
        </w:rPr>
      </w:pPr>
      <w:r w:rsidRPr="008569FF">
        <w:rPr>
          <w:rFonts w:ascii="Times New Roman" w:hAnsi="Times New Roman" w:cs="Times New Roman"/>
          <w:b/>
          <w:sz w:val="24"/>
        </w:rPr>
        <w:t>Biography</w:t>
      </w:r>
    </w:p>
    <w:p w:rsidR="008569FF" w:rsidRPr="008569FF" w:rsidRDefault="008569FF" w:rsidP="008569FF">
      <w:pPr>
        <w:jc w:val="both"/>
        <w:rPr>
          <w:rFonts w:ascii="Times New Roman" w:hAnsi="Times New Roman" w:cs="Times New Roman"/>
          <w:sz w:val="20"/>
        </w:rPr>
      </w:pPr>
      <w:r w:rsidRPr="008569FF">
        <w:rPr>
          <w:rFonts w:ascii="Times New Roman" w:hAnsi="Times New Roman" w:cs="Times New Roman"/>
          <w:sz w:val="20"/>
        </w:rPr>
        <w:t xml:space="preserve">Dr. </w:t>
      </w:r>
      <w:proofErr w:type="spellStart"/>
      <w:r w:rsidRPr="008569FF">
        <w:rPr>
          <w:rFonts w:ascii="Times New Roman" w:hAnsi="Times New Roman" w:cs="Times New Roman"/>
          <w:sz w:val="20"/>
        </w:rPr>
        <w:t>Pooja</w:t>
      </w:r>
      <w:proofErr w:type="spellEnd"/>
      <w:r w:rsidRPr="008569FF">
        <w:rPr>
          <w:rFonts w:ascii="Times New Roman" w:hAnsi="Times New Roman" w:cs="Times New Roman"/>
          <w:sz w:val="20"/>
        </w:rPr>
        <w:t xml:space="preserve"> </w:t>
      </w:r>
      <w:proofErr w:type="spellStart"/>
      <w:r w:rsidRPr="008569FF">
        <w:rPr>
          <w:rFonts w:ascii="Times New Roman" w:hAnsi="Times New Roman" w:cs="Times New Roman"/>
          <w:sz w:val="20"/>
        </w:rPr>
        <w:t>Khurana</w:t>
      </w:r>
      <w:proofErr w:type="spellEnd"/>
      <w:r w:rsidRPr="008569FF">
        <w:rPr>
          <w:rFonts w:ascii="Times New Roman" w:hAnsi="Times New Roman" w:cs="Times New Roman"/>
          <w:sz w:val="20"/>
        </w:rPr>
        <w:t xml:space="preserve"> is a professional academician with strong analytical skills seeking the position of Associate professor and researcher focusing in </w:t>
      </w:r>
      <w:proofErr w:type="spellStart"/>
      <w:r w:rsidRPr="008569FF">
        <w:rPr>
          <w:rFonts w:ascii="Times New Roman" w:hAnsi="Times New Roman" w:cs="Times New Roman"/>
          <w:sz w:val="20"/>
        </w:rPr>
        <w:t>Biomathematical</w:t>
      </w:r>
      <w:proofErr w:type="spellEnd"/>
      <w:r w:rsidRPr="008569FF">
        <w:rPr>
          <w:rFonts w:ascii="Times New Roman" w:hAnsi="Times New Roman" w:cs="Times New Roman"/>
          <w:sz w:val="20"/>
        </w:rPr>
        <w:t xml:space="preserve"> modeling (epidemiological modeling). She has published multiple papers in the areas of biomathematics, social networking indexed in Scopus, Web of Science; presented various mathematical reports in conferences and seminars. She is an expert in applying mathematical principles to complex real-world problems and well-versed with mathematical software such as </w:t>
      </w:r>
      <w:proofErr w:type="spellStart"/>
      <w:r w:rsidRPr="008569FF">
        <w:rPr>
          <w:rFonts w:ascii="Times New Roman" w:hAnsi="Times New Roman" w:cs="Times New Roman"/>
          <w:sz w:val="20"/>
        </w:rPr>
        <w:t>Mathematica</w:t>
      </w:r>
      <w:proofErr w:type="spellEnd"/>
      <w:r w:rsidRPr="008569FF">
        <w:rPr>
          <w:rFonts w:ascii="Times New Roman" w:hAnsi="Times New Roman" w:cs="Times New Roman"/>
          <w:sz w:val="20"/>
        </w:rPr>
        <w:t>, MATLAB. She is currently mentoring three scholar candidates and is skilled with applying the concepts of statistics, numerical analysis, and probability in building and simulation of ma</w:t>
      </w:r>
      <w:bookmarkStart w:id="0" w:name="_GoBack"/>
      <w:bookmarkEnd w:id="0"/>
      <w:r w:rsidRPr="008569FF">
        <w:rPr>
          <w:rFonts w:ascii="Times New Roman" w:hAnsi="Times New Roman" w:cs="Times New Roman"/>
          <w:sz w:val="20"/>
        </w:rPr>
        <w:t>thematical models for improving healthcare.</w:t>
      </w:r>
    </w:p>
    <w:sectPr w:rsidR="008569FF" w:rsidRPr="008569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69FF"/>
    <w:rsid w:val="00474203"/>
    <w:rsid w:val="00535872"/>
    <w:rsid w:val="008569FF"/>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356</Words>
  <Characters>2033</Characters>
  <Application>Microsoft Office Word</Application>
  <DocSecurity>0</DocSecurity>
  <Lines>16</Lines>
  <Paragraphs>4</Paragraphs>
  <ScaleCrop>false</ScaleCrop>
  <Company/>
  <LinksUpToDate>false</LinksUpToDate>
  <CharactersWithSpaces>2385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2022-08-25T05:59:00Z</dcterms:created>
  <dcterms:modified xsi:type="dcterms:W3CDTF">2022-08-25T06:03:00Z</dcterms:modified>
</cp:coreProperties>
</file>