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5A00" w:rsidRPr="00E05A00" w:rsidRDefault="00E05A00" w:rsidP="008D1C49">
      <w:pPr>
        <w:pStyle w:val="NoSpacing"/>
        <w:spacing w:after="100" w:afterAutospacing="1"/>
        <w:rPr>
          <w:rFonts w:ascii="Times New Roman" w:hAnsi="Times New Roman" w:cs="Times New Roman"/>
          <w:b/>
          <w:sz w:val="24"/>
          <w:szCs w:val="24"/>
        </w:rPr>
      </w:pPr>
      <w:r w:rsidRPr="008D1C49">
        <w:rPr>
          <w:rFonts w:ascii="Times New Roman" w:hAnsi="Times New Roman" w:cs="Times New Roman"/>
          <w:b/>
          <w:sz w:val="32"/>
          <w:szCs w:val="24"/>
        </w:rPr>
        <w:t xml:space="preserve">Effect of </w:t>
      </w:r>
      <w:proofErr w:type="spellStart"/>
      <w:r w:rsidRPr="008D1C49">
        <w:rPr>
          <w:rFonts w:ascii="Times New Roman" w:hAnsi="Times New Roman" w:cs="Times New Roman"/>
          <w:b/>
          <w:sz w:val="32"/>
          <w:szCs w:val="24"/>
        </w:rPr>
        <w:t>antipneumococcal</w:t>
      </w:r>
      <w:proofErr w:type="spellEnd"/>
      <w:r w:rsidRPr="008D1C49">
        <w:rPr>
          <w:rFonts w:ascii="Times New Roman" w:hAnsi="Times New Roman" w:cs="Times New Roman"/>
          <w:b/>
          <w:sz w:val="32"/>
          <w:szCs w:val="24"/>
        </w:rPr>
        <w:t xml:space="preserve"> vaccination on nasopharyngeal </w:t>
      </w:r>
      <w:proofErr w:type="spellStart"/>
      <w:r w:rsidRPr="008D1C49">
        <w:rPr>
          <w:rFonts w:ascii="Times New Roman" w:hAnsi="Times New Roman" w:cs="Times New Roman"/>
          <w:b/>
          <w:sz w:val="32"/>
          <w:szCs w:val="24"/>
        </w:rPr>
        <w:t>microbiota</w:t>
      </w:r>
      <w:proofErr w:type="spellEnd"/>
      <w:r w:rsidRPr="008D1C49">
        <w:rPr>
          <w:rFonts w:ascii="Times New Roman" w:hAnsi="Times New Roman" w:cs="Times New Roman"/>
          <w:b/>
          <w:sz w:val="32"/>
          <w:szCs w:val="24"/>
        </w:rPr>
        <w:t xml:space="preserve"> profile in preschool children in Poland</w:t>
      </w:r>
    </w:p>
    <w:p w:rsidR="008D1C49" w:rsidRPr="00E05A00" w:rsidRDefault="00E05A00" w:rsidP="008D1C49">
      <w:pPr>
        <w:pStyle w:val="NoSpacing"/>
        <w:spacing w:after="120"/>
        <w:rPr>
          <w:rFonts w:ascii="Times New Roman" w:hAnsi="Times New Roman" w:cs="Times New Roman"/>
          <w:sz w:val="24"/>
          <w:szCs w:val="24"/>
        </w:rPr>
      </w:pPr>
      <w:r>
        <w:rPr>
          <w:rFonts w:ascii="Times New Roman" w:hAnsi="Times New Roman" w:cs="Times New Roman"/>
          <w:sz w:val="24"/>
          <w:szCs w:val="24"/>
        </w:rPr>
        <w:t xml:space="preserve">Karolina </w:t>
      </w:r>
      <w:proofErr w:type="spellStart"/>
      <w:r>
        <w:rPr>
          <w:rFonts w:ascii="Times New Roman" w:hAnsi="Times New Roman" w:cs="Times New Roman"/>
          <w:sz w:val="24"/>
          <w:szCs w:val="24"/>
        </w:rPr>
        <w:t>Kielbik</w:t>
      </w:r>
      <w:proofErr w:type="spellEnd"/>
      <w:r>
        <w:rPr>
          <w:rFonts w:ascii="Times New Roman" w:hAnsi="Times New Roman" w:cs="Times New Roman"/>
          <w:sz w:val="24"/>
          <w:szCs w:val="24"/>
        </w:rPr>
        <w:t xml:space="preserve">*, Aleksandra </w:t>
      </w:r>
      <w:proofErr w:type="spellStart"/>
      <w:r>
        <w:rPr>
          <w:rFonts w:ascii="Times New Roman" w:hAnsi="Times New Roman" w:cs="Times New Roman"/>
          <w:sz w:val="24"/>
          <w:szCs w:val="24"/>
        </w:rPr>
        <w:t>Marciniak</w:t>
      </w:r>
      <w:proofErr w:type="spellEnd"/>
      <w:r>
        <w:rPr>
          <w:rFonts w:ascii="Times New Roman" w:hAnsi="Times New Roman" w:cs="Times New Roman"/>
          <w:sz w:val="24"/>
          <w:szCs w:val="24"/>
        </w:rPr>
        <w:t xml:space="preserve">, Joanna </w:t>
      </w:r>
      <w:proofErr w:type="spellStart"/>
      <w:r>
        <w:rPr>
          <w:rFonts w:ascii="Times New Roman" w:hAnsi="Times New Roman" w:cs="Times New Roman"/>
          <w:sz w:val="24"/>
          <w:szCs w:val="24"/>
        </w:rPr>
        <w:t>Janowska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Grazyna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Niedzielska</w:t>
      </w:r>
      <w:proofErr w:type="spellEnd"/>
      <w:r>
        <w:rPr>
          <w:rFonts w:ascii="Times New Roman" w:hAnsi="Times New Roman" w:cs="Times New Roman"/>
          <w:sz w:val="24"/>
          <w:szCs w:val="24"/>
        </w:rPr>
        <w:t xml:space="preserve">, Adrian </w:t>
      </w:r>
      <w:proofErr w:type="spellStart"/>
      <w:r>
        <w:rPr>
          <w:rFonts w:ascii="Times New Roman" w:hAnsi="Times New Roman" w:cs="Times New Roman"/>
          <w:sz w:val="24"/>
          <w:szCs w:val="24"/>
        </w:rPr>
        <w:t>Bakiera</w:t>
      </w:r>
      <w:proofErr w:type="spellEnd"/>
      <w:r>
        <w:rPr>
          <w:rFonts w:ascii="Times New Roman" w:hAnsi="Times New Roman" w:cs="Times New Roman"/>
          <w:sz w:val="24"/>
          <w:szCs w:val="24"/>
        </w:rPr>
        <w:t xml:space="preserve">, Anna </w:t>
      </w:r>
      <w:proofErr w:type="spellStart"/>
      <w:r>
        <w:rPr>
          <w:rFonts w:ascii="Times New Roman" w:hAnsi="Times New Roman" w:cs="Times New Roman"/>
          <w:sz w:val="24"/>
          <w:szCs w:val="24"/>
        </w:rPr>
        <w:t>Borek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Ewelina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Grywalska</w:t>
      </w:r>
      <w:proofErr w:type="spellEnd"/>
      <w:r w:rsidR="008D1C49">
        <w:rPr>
          <w:rFonts w:ascii="Times New Roman" w:hAnsi="Times New Roman" w:cs="Times New Roman"/>
          <w:sz w:val="24"/>
          <w:szCs w:val="24"/>
        </w:rPr>
        <w:t xml:space="preserve"> and </w:t>
      </w:r>
      <w:proofErr w:type="spellStart"/>
      <w:r>
        <w:rPr>
          <w:rFonts w:ascii="Times New Roman" w:hAnsi="Times New Roman" w:cs="Times New Roman"/>
          <w:sz w:val="24"/>
          <w:szCs w:val="24"/>
        </w:rPr>
        <w:t>Izabela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Korona-Glowniak</w:t>
      </w:r>
      <w:proofErr w:type="spellEnd"/>
    </w:p>
    <w:p w:rsidR="00E05A00" w:rsidRPr="008D1C49" w:rsidRDefault="00E05A00" w:rsidP="008D1C49">
      <w:pPr>
        <w:pStyle w:val="NoSpacing"/>
        <w:spacing w:after="100" w:afterAutospacing="1"/>
        <w:rPr>
          <w:rFonts w:ascii="Times New Roman" w:hAnsi="Times New Roman" w:cs="Times New Roman"/>
          <w:szCs w:val="24"/>
        </w:rPr>
      </w:pPr>
      <w:r w:rsidRPr="008D1C49">
        <w:rPr>
          <w:rFonts w:ascii="Times New Roman" w:hAnsi="Times New Roman" w:cs="Times New Roman"/>
          <w:szCs w:val="24"/>
        </w:rPr>
        <w:t>Medica</w:t>
      </w:r>
      <w:r w:rsidR="008D1C49" w:rsidRPr="008D1C49">
        <w:rPr>
          <w:rFonts w:ascii="Times New Roman" w:hAnsi="Times New Roman" w:cs="Times New Roman"/>
          <w:szCs w:val="24"/>
        </w:rPr>
        <w:t>l University of Lublin, Poland</w:t>
      </w:r>
    </w:p>
    <w:p w:rsidR="00E05A00" w:rsidRPr="00E05A00" w:rsidRDefault="00E05A00" w:rsidP="008D1C49">
      <w:pPr>
        <w:pStyle w:val="NoSpacing"/>
        <w:spacing w:after="100" w:afterAutospacing="1"/>
        <w:jc w:val="center"/>
        <w:rPr>
          <w:rFonts w:ascii="Times New Roman" w:hAnsi="Times New Roman" w:cs="Times New Roman"/>
          <w:b/>
          <w:sz w:val="24"/>
          <w:szCs w:val="24"/>
        </w:rPr>
      </w:pPr>
      <w:r w:rsidRPr="00E05A00">
        <w:rPr>
          <w:rFonts w:ascii="Times New Roman" w:hAnsi="Times New Roman" w:cs="Times New Roman"/>
          <w:b/>
          <w:sz w:val="24"/>
          <w:szCs w:val="24"/>
        </w:rPr>
        <w:t>Abstract</w:t>
      </w:r>
    </w:p>
    <w:p w:rsidR="00E05A00" w:rsidRPr="008D1C49" w:rsidRDefault="00E05A00" w:rsidP="00E05A00">
      <w:pPr>
        <w:pStyle w:val="NoSpacing"/>
        <w:jc w:val="both"/>
        <w:rPr>
          <w:rFonts w:ascii="Times New Roman" w:hAnsi="Times New Roman" w:cs="Times New Roman"/>
          <w:sz w:val="20"/>
          <w:szCs w:val="24"/>
        </w:rPr>
      </w:pPr>
      <w:r w:rsidRPr="008D1C49">
        <w:rPr>
          <w:rFonts w:ascii="Times New Roman" w:hAnsi="Times New Roman" w:cs="Times New Roman"/>
          <w:sz w:val="20"/>
          <w:szCs w:val="24"/>
        </w:rPr>
        <w:t>Poland was one of the last countries in Europe to introduce in 2017 free-of charge, mandatory vaccinations against invasive pneumococcal disease. The aim of the study was to determine how</w:t>
      </w:r>
      <w:r w:rsidR="008D1C49" w:rsidRPr="008D1C49">
        <w:rPr>
          <w:rFonts w:ascii="Times New Roman" w:hAnsi="Times New Roman" w:cs="Times New Roman"/>
          <w:sz w:val="20"/>
          <w:szCs w:val="24"/>
        </w:rPr>
        <w:t xml:space="preserve"> Pneumococcal Conjugate Vaccines</w:t>
      </w:r>
      <w:r w:rsidRPr="008D1C49">
        <w:rPr>
          <w:rFonts w:ascii="Times New Roman" w:hAnsi="Times New Roman" w:cs="Times New Roman"/>
          <w:sz w:val="20"/>
          <w:szCs w:val="24"/>
        </w:rPr>
        <w:t xml:space="preserve"> (PCVs) affected colonization of nasopharyngeal </w:t>
      </w:r>
      <w:proofErr w:type="spellStart"/>
      <w:r w:rsidRPr="008D1C49">
        <w:rPr>
          <w:rFonts w:ascii="Times New Roman" w:hAnsi="Times New Roman" w:cs="Times New Roman"/>
          <w:sz w:val="20"/>
          <w:szCs w:val="24"/>
        </w:rPr>
        <w:t>microbiota</w:t>
      </w:r>
      <w:proofErr w:type="spellEnd"/>
      <w:r w:rsidRPr="008D1C49">
        <w:rPr>
          <w:rFonts w:ascii="Times New Roman" w:hAnsi="Times New Roman" w:cs="Times New Roman"/>
          <w:sz w:val="20"/>
          <w:szCs w:val="24"/>
        </w:rPr>
        <w:t xml:space="preserve"> in healthy children aged 1-6 years who were vaccinated with PCVs in comparison to non-vaccinated children. </w:t>
      </w:r>
    </w:p>
    <w:p w:rsidR="00E05A00" w:rsidRPr="008D1C49" w:rsidRDefault="00E05A00" w:rsidP="00E05A00">
      <w:pPr>
        <w:pStyle w:val="NoSpacing"/>
        <w:jc w:val="both"/>
        <w:rPr>
          <w:rFonts w:ascii="Times New Roman" w:hAnsi="Times New Roman" w:cs="Times New Roman"/>
          <w:sz w:val="20"/>
          <w:szCs w:val="24"/>
        </w:rPr>
      </w:pPr>
    </w:p>
    <w:p w:rsidR="00E05A00" w:rsidRPr="008D1C49" w:rsidRDefault="00E05A00" w:rsidP="00E05A00">
      <w:pPr>
        <w:pStyle w:val="NoSpacing"/>
        <w:jc w:val="both"/>
        <w:rPr>
          <w:rFonts w:ascii="Times New Roman" w:hAnsi="Times New Roman" w:cs="Times New Roman"/>
          <w:sz w:val="20"/>
          <w:szCs w:val="24"/>
        </w:rPr>
      </w:pPr>
      <w:r w:rsidRPr="008D1C49">
        <w:rPr>
          <w:rFonts w:ascii="Times New Roman" w:hAnsi="Times New Roman" w:cs="Times New Roman"/>
          <w:sz w:val="20"/>
          <w:szCs w:val="24"/>
        </w:rPr>
        <w:t xml:space="preserve">DNAs from nasopharyngeal samples were extracted using </w:t>
      </w:r>
      <w:proofErr w:type="spellStart"/>
      <w:r w:rsidRPr="008D1C49">
        <w:rPr>
          <w:rFonts w:ascii="Times New Roman" w:hAnsi="Times New Roman" w:cs="Times New Roman"/>
          <w:sz w:val="20"/>
          <w:szCs w:val="24"/>
        </w:rPr>
        <w:t>QIAamp</w:t>
      </w:r>
      <w:proofErr w:type="spellEnd"/>
      <w:r w:rsidRPr="008D1C49">
        <w:rPr>
          <w:rFonts w:ascii="Times New Roman" w:hAnsi="Times New Roman" w:cs="Times New Roman"/>
          <w:sz w:val="20"/>
          <w:szCs w:val="24"/>
        </w:rPr>
        <w:t xml:space="preserve"> DNA Mini Kit according to the manufacturer's instructions and analyzed with the Custom Microbial DNA </w:t>
      </w:r>
      <w:proofErr w:type="spellStart"/>
      <w:r w:rsidRPr="008D1C49">
        <w:rPr>
          <w:rFonts w:ascii="Times New Roman" w:hAnsi="Times New Roman" w:cs="Times New Roman"/>
          <w:sz w:val="20"/>
          <w:szCs w:val="24"/>
        </w:rPr>
        <w:t>qPCR</w:t>
      </w:r>
      <w:proofErr w:type="spellEnd"/>
      <w:r w:rsidRPr="008D1C49">
        <w:rPr>
          <w:rFonts w:ascii="Times New Roman" w:hAnsi="Times New Roman" w:cs="Times New Roman"/>
          <w:sz w:val="20"/>
          <w:szCs w:val="24"/>
        </w:rPr>
        <w:t xml:space="preserve"> Array (</w:t>
      </w:r>
      <w:proofErr w:type="spellStart"/>
      <w:r w:rsidRPr="008D1C49">
        <w:rPr>
          <w:rFonts w:ascii="Times New Roman" w:hAnsi="Times New Roman" w:cs="Times New Roman"/>
          <w:sz w:val="20"/>
          <w:szCs w:val="24"/>
        </w:rPr>
        <w:t>Qiagen</w:t>
      </w:r>
      <w:proofErr w:type="spellEnd"/>
      <w:r w:rsidRPr="008D1C49">
        <w:rPr>
          <w:rFonts w:ascii="Times New Roman" w:hAnsi="Times New Roman" w:cs="Times New Roman"/>
          <w:sz w:val="20"/>
          <w:szCs w:val="24"/>
        </w:rPr>
        <w:t xml:space="preserve">, USA). </w:t>
      </w:r>
    </w:p>
    <w:p w:rsidR="00E05A00" w:rsidRPr="008D1C49" w:rsidRDefault="00E05A00" w:rsidP="00E05A00">
      <w:pPr>
        <w:pStyle w:val="NoSpacing"/>
        <w:jc w:val="both"/>
        <w:rPr>
          <w:rFonts w:ascii="Times New Roman" w:hAnsi="Times New Roman" w:cs="Times New Roman"/>
          <w:sz w:val="20"/>
          <w:szCs w:val="24"/>
        </w:rPr>
      </w:pPr>
    </w:p>
    <w:p w:rsidR="00E05A00" w:rsidRPr="008D1C49" w:rsidRDefault="00E05A00" w:rsidP="008D1C49">
      <w:pPr>
        <w:pStyle w:val="NoSpacing"/>
        <w:spacing w:after="100" w:afterAutospacing="1"/>
        <w:jc w:val="both"/>
        <w:rPr>
          <w:rFonts w:ascii="Times New Roman" w:hAnsi="Times New Roman" w:cs="Times New Roman"/>
          <w:sz w:val="20"/>
          <w:szCs w:val="24"/>
        </w:rPr>
      </w:pPr>
      <w:r w:rsidRPr="008D1C49">
        <w:rPr>
          <w:rFonts w:ascii="Times New Roman" w:hAnsi="Times New Roman" w:cs="Times New Roman"/>
          <w:sz w:val="20"/>
          <w:szCs w:val="24"/>
        </w:rPr>
        <w:t xml:space="preserve">In molecular analysis with real-time PCR, from the 176 patients studied, 643 species/genes of 21 various microbial species tested were retrieved. In one sample 0-14 (mean 3.65±2.96) species/genes were detected. Of 145 (82.4%) children were positive for at least one of the tested microorganisms. The prevalence of URTI pathogens in children, namely </w:t>
      </w:r>
      <w:proofErr w:type="spellStart"/>
      <w:r w:rsidRPr="000C0511">
        <w:rPr>
          <w:rFonts w:ascii="Times New Roman" w:hAnsi="Times New Roman" w:cs="Times New Roman"/>
          <w:i/>
          <w:sz w:val="20"/>
          <w:szCs w:val="24"/>
        </w:rPr>
        <w:t>S.pneumoniae</w:t>
      </w:r>
      <w:proofErr w:type="spellEnd"/>
      <w:r w:rsidRPr="008D1C49">
        <w:rPr>
          <w:rFonts w:ascii="Times New Roman" w:hAnsi="Times New Roman" w:cs="Times New Roman"/>
          <w:sz w:val="20"/>
          <w:szCs w:val="24"/>
        </w:rPr>
        <w:t xml:space="preserve">, </w:t>
      </w:r>
      <w:proofErr w:type="spellStart"/>
      <w:r w:rsidRPr="000C0511">
        <w:rPr>
          <w:rFonts w:ascii="Times New Roman" w:hAnsi="Times New Roman" w:cs="Times New Roman"/>
          <w:i/>
          <w:sz w:val="20"/>
          <w:szCs w:val="24"/>
        </w:rPr>
        <w:t>H.influenzae</w:t>
      </w:r>
      <w:proofErr w:type="spellEnd"/>
      <w:r w:rsidRPr="008D1C49">
        <w:rPr>
          <w:rFonts w:ascii="Times New Roman" w:hAnsi="Times New Roman" w:cs="Times New Roman"/>
          <w:sz w:val="20"/>
          <w:szCs w:val="24"/>
        </w:rPr>
        <w:t xml:space="preserve">, </w:t>
      </w:r>
      <w:proofErr w:type="spellStart"/>
      <w:r w:rsidRPr="000C0511">
        <w:rPr>
          <w:rFonts w:ascii="Times New Roman" w:hAnsi="Times New Roman" w:cs="Times New Roman"/>
          <w:i/>
          <w:sz w:val="20"/>
          <w:szCs w:val="24"/>
        </w:rPr>
        <w:t>M.catarrhalis</w:t>
      </w:r>
      <w:proofErr w:type="spellEnd"/>
      <w:r w:rsidRPr="008D1C49">
        <w:rPr>
          <w:rFonts w:ascii="Times New Roman" w:hAnsi="Times New Roman" w:cs="Times New Roman"/>
          <w:sz w:val="20"/>
          <w:szCs w:val="24"/>
        </w:rPr>
        <w:t xml:space="preserve"> and </w:t>
      </w:r>
      <w:proofErr w:type="spellStart"/>
      <w:r w:rsidRPr="000C0511">
        <w:rPr>
          <w:rFonts w:ascii="Times New Roman" w:hAnsi="Times New Roman" w:cs="Times New Roman"/>
          <w:i/>
          <w:sz w:val="20"/>
          <w:szCs w:val="24"/>
        </w:rPr>
        <w:t>S.aureus</w:t>
      </w:r>
      <w:proofErr w:type="spellEnd"/>
      <w:r w:rsidRPr="008D1C49">
        <w:rPr>
          <w:rFonts w:ascii="Times New Roman" w:hAnsi="Times New Roman" w:cs="Times New Roman"/>
          <w:sz w:val="20"/>
          <w:szCs w:val="24"/>
        </w:rPr>
        <w:t xml:space="preserve"> was 30.1%, 9.1%, 0.6% and 18.2%, respectively. The statistical analysis revealed the differences in prevalence of </w:t>
      </w:r>
      <w:proofErr w:type="spellStart"/>
      <w:r w:rsidRPr="008D1C49">
        <w:rPr>
          <w:rFonts w:ascii="Times New Roman" w:hAnsi="Times New Roman" w:cs="Times New Roman"/>
          <w:sz w:val="20"/>
          <w:szCs w:val="24"/>
        </w:rPr>
        <w:t>Kocuria</w:t>
      </w:r>
      <w:proofErr w:type="spellEnd"/>
      <w:r w:rsidRPr="008D1C49">
        <w:rPr>
          <w:rFonts w:ascii="Times New Roman" w:hAnsi="Times New Roman" w:cs="Times New Roman"/>
          <w:sz w:val="20"/>
          <w:szCs w:val="24"/>
        </w:rPr>
        <w:t xml:space="preserve"> </w:t>
      </w:r>
      <w:proofErr w:type="spellStart"/>
      <w:proofErr w:type="gramStart"/>
      <w:r w:rsidRPr="008D1C49">
        <w:rPr>
          <w:rFonts w:ascii="Times New Roman" w:hAnsi="Times New Roman" w:cs="Times New Roman"/>
          <w:sz w:val="20"/>
          <w:szCs w:val="24"/>
        </w:rPr>
        <w:t>kristine</w:t>
      </w:r>
      <w:proofErr w:type="spellEnd"/>
      <w:proofErr w:type="gramEnd"/>
      <w:r w:rsidRPr="008D1C49">
        <w:rPr>
          <w:rFonts w:ascii="Times New Roman" w:hAnsi="Times New Roman" w:cs="Times New Roman"/>
          <w:sz w:val="20"/>
          <w:szCs w:val="24"/>
        </w:rPr>
        <w:t xml:space="preserve"> (p=0.0046), </w:t>
      </w:r>
      <w:proofErr w:type="spellStart"/>
      <w:r w:rsidRPr="000C0511">
        <w:rPr>
          <w:rFonts w:ascii="Times New Roman" w:hAnsi="Times New Roman" w:cs="Times New Roman"/>
          <w:i/>
          <w:sz w:val="20"/>
          <w:szCs w:val="24"/>
        </w:rPr>
        <w:t>S.sanguinis</w:t>
      </w:r>
      <w:proofErr w:type="spellEnd"/>
      <w:r w:rsidRPr="008D1C49">
        <w:rPr>
          <w:rFonts w:ascii="Times New Roman" w:hAnsi="Times New Roman" w:cs="Times New Roman"/>
          <w:sz w:val="20"/>
          <w:szCs w:val="24"/>
        </w:rPr>
        <w:t xml:space="preserve"> (p=0.028) and </w:t>
      </w:r>
      <w:proofErr w:type="spellStart"/>
      <w:r w:rsidRPr="000C0511">
        <w:rPr>
          <w:rFonts w:ascii="Times New Roman" w:hAnsi="Times New Roman" w:cs="Times New Roman"/>
          <w:i/>
          <w:sz w:val="20"/>
          <w:szCs w:val="24"/>
        </w:rPr>
        <w:t>H.parainfluenzae</w:t>
      </w:r>
      <w:proofErr w:type="spellEnd"/>
      <w:r w:rsidRPr="008D1C49">
        <w:rPr>
          <w:rFonts w:ascii="Times New Roman" w:hAnsi="Times New Roman" w:cs="Times New Roman"/>
          <w:sz w:val="20"/>
          <w:szCs w:val="24"/>
        </w:rPr>
        <w:t xml:space="preserve"> (p=0.048) which were significantly more frequently present in vaccinated group, whereas </w:t>
      </w:r>
      <w:proofErr w:type="spellStart"/>
      <w:r w:rsidRPr="000C0511">
        <w:rPr>
          <w:rFonts w:ascii="Times New Roman" w:hAnsi="Times New Roman" w:cs="Times New Roman"/>
          <w:i/>
          <w:sz w:val="20"/>
          <w:szCs w:val="24"/>
        </w:rPr>
        <w:t>S.aureus</w:t>
      </w:r>
      <w:proofErr w:type="spellEnd"/>
      <w:r w:rsidRPr="008D1C49">
        <w:rPr>
          <w:rFonts w:ascii="Times New Roman" w:hAnsi="Times New Roman" w:cs="Times New Roman"/>
          <w:sz w:val="20"/>
          <w:szCs w:val="24"/>
        </w:rPr>
        <w:t xml:space="preserve"> (p=0.0062) was significantly associated with unvaccinated group. The relative abundance of bacterial species was found to be similar between the vaccinated and unvaccinated groups for the majority of species. Significantly different relative abundance in both groups confirmed positive association </w:t>
      </w:r>
      <w:proofErr w:type="spellStart"/>
      <w:r w:rsidRPr="000C0511">
        <w:rPr>
          <w:rFonts w:ascii="Times New Roman" w:hAnsi="Times New Roman" w:cs="Times New Roman"/>
          <w:i/>
          <w:sz w:val="20"/>
          <w:szCs w:val="24"/>
        </w:rPr>
        <w:t>K.kristinae</w:t>
      </w:r>
      <w:proofErr w:type="spellEnd"/>
      <w:r w:rsidRPr="008D1C49">
        <w:rPr>
          <w:rFonts w:ascii="Times New Roman" w:hAnsi="Times New Roman" w:cs="Times New Roman"/>
          <w:sz w:val="20"/>
          <w:szCs w:val="24"/>
        </w:rPr>
        <w:t xml:space="preserve"> (p=0.0063) and </w:t>
      </w:r>
      <w:proofErr w:type="spellStart"/>
      <w:r w:rsidRPr="000C0511">
        <w:rPr>
          <w:rFonts w:ascii="Times New Roman" w:hAnsi="Times New Roman" w:cs="Times New Roman"/>
          <w:i/>
          <w:sz w:val="20"/>
          <w:szCs w:val="24"/>
        </w:rPr>
        <w:t>S.sanguinis</w:t>
      </w:r>
      <w:proofErr w:type="spellEnd"/>
      <w:r w:rsidRPr="008D1C49">
        <w:rPr>
          <w:rFonts w:ascii="Times New Roman" w:hAnsi="Times New Roman" w:cs="Times New Roman"/>
          <w:sz w:val="20"/>
          <w:szCs w:val="24"/>
        </w:rPr>
        <w:t xml:space="preserve"> (p=0.016) with vaccinated group and negative association of </w:t>
      </w:r>
      <w:proofErr w:type="spellStart"/>
      <w:r w:rsidRPr="000C0511">
        <w:rPr>
          <w:rFonts w:ascii="Times New Roman" w:hAnsi="Times New Roman" w:cs="Times New Roman"/>
          <w:i/>
          <w:sz w:val="20"/>
          <w:szCs w:val="24"/>
        </w:rPr>
        <w:t>S.aureus</w:t>
      </w:r>
      <w:proofErr w:type="spellEnd"/>
      <w:r w:rsidRPr="008D1C49">
        <w:rPr>
          <w:rFonts w:ascii="Times New Roman" w:hAnsi="Times New Roman" w:cs="Times New Roman"/>
          <w:sz w:val="20"/>
          <w:szCs w:val="24"/>
        </w:rPr>
        <w:t xml:space="preserve"> (p=0.0088) with this group. The ΔΔCT method was used for the relative profiling and comparison between two populations from vaccinated and unvaccinated children. Microbial DNA </w:t>
      </w:r>
      <w:proofErr w:type="spellStart"/>
      <w:r w:rsidRPr="008D1C49">
        <w:rPr>
          <w:rFonts w:ascii="Times New Roman" w:hAnsi="Times New Roman" w:cs="Times New Roman"/>
          <w:sz w:val="20"/>
          <w:szCs w:val="24"/>
        </w:rPr>
        <w:t>qPCR</w:t>
      </w:r>
      <w:proofErr w:type="spellEnd"/>
      <w:r w:rsidRPr="008D1C49">
        <w:rPr>
          <w:rFonts w:ascii="Times New Roman" w:hAnsi="Times New Roman" w:cs="Times New Roman"/>
          <w:sz w:val="20"/>
          <w:szCs w:val="24"/>
        </w:rPr>
        <w:t xml:space="preserve"> Array correlated increased amounts of </w:t>
      </w:r>
      <w:r w:rsidRPr="000C0511">
        <w:rPr>
          <w:rFonts w:ascii="Times New Roman" w:hAnsi="Times New Roman" w:cs="Times New Roman"/>
          <w:i/>
          <w:sz w:val="20"/>
          <w:szCs w:val="24"/>
        </w:rPr>
        <w:t xml:space="preserve">Streptococcus </w:t>
      </w:r>
      <w:proofErr w:type="spellStart"/>
      <w:r w:rsidRPr="000C0511">
        <w:rPr>
          <w:rFonts w:ascii="Times New Roman" w:hAnsi="Times New Roman" w:cs="Times New Roman"/>
          <w:i/>
          <w:sz w:val="20"/>
          <w:szCs w:val="24"/>
        </w:rPr>
        <w:t>mitis</w:t>
      </w:r>
      <w:proofErr w:type="spellEnd"/>
      <w:r w:rsidRPr="008D1C49">
        <w:rPr>
          <w:rFonts w:ascii="Times New Roman" w:hAnsi="Times New Roman" w:cs="Times New Roman"/>
          <w:sz w:val="20"/>
          <w:szCs w:val="24"/>
        </w:rPr>
        <w:t xml:space="preserve"> and </w:t>
      </w:r>
      <w:proofErr w:type="spellStart"/>
      <w:r w:rsidRPr="000C0511">
        <w:rPr>
          <w:rFonts w:ascii="Times New Roman" w:hAnsi="Times New Roman" w:cs="Times New Roman"/>
          <w:i/>
          <w:sz w:val="20"/>
          <w:szCs w:val="24"/>
        </w:rPr>
        <w:t>S.sanguinis</w:t>
      </w:r>
      <w:proofErr w:type="spellEnd"/>
      <w:r w:rsidRPr="008D1C49">
        <w:rPr>
          <w:rFonts w:ascii="Times New Roman" w:hAnsi="Times New Roman" w:cs="Times New Roman"/>
          <w:sz w:val="20"/>
          <w:szCs w:val="24"/>
        </w:rPr>
        <w:t xml:space="preserve">, with reduced amounts of </w:t>
      </w:r>
      <w:proofErr w:type="spellStart"/>
      <w:r w:rsidRPr="000C0511">
        <w:rPr>
          <w:rFonts w:ascii="Times New Roman" w:hAnsi="Times New Roman" w:cs="Times New Roman"/>
          <w:i/>
          <w:sz w:val="20"/>
          <w:szCs w:val="24"/>
        </w:rPr>
        <w:t>C.pseudodiphtericum</w:t>
      </w:r>
      <w:proofErr w:type="spellEnd"/>
      <w:r w:rsidRPr="008D1C49">
        <w:rPr>
          <w:rFonts w:ascii="Times New Roman" w:hAnsi="Times New Roman" w:cs="Times New Roman"/>
          <w:sz w:val="20"/>
          <w:szCs w:val="24"/>
        </w:rPr>
        <w:t xml:space="preserve">, </w:t>
      </w:r>
      <w:proofErr w:type="spellStart"/>
      <w:r w:rsidRPr="000C0511">
        <w:rPr>
          <w:rFonts w:ascii="Times New Roman" w:hAnsi="Times New Roman" w:cs="Times New Roman"/>
          <w:i/>
          <w:sz w:val="20"/>
          <w:szCs w:val="24"/>
        </w:rPr>
        <w:t>S.aureus</w:t>
      </w:r>
      <w:proofErr w:type="spellEnd"/>
      <w:r w:rsidRPr="008D1C49">
        <w:rPr>
          <w:rFonts w:ascii="Times New Roman" w:hAnsi="Times New Roman" w:cs="Times New Roman"/>
          <w:sz w:val="20"/>
          <w:szCs w:val="24"/>
        </w:rPr>
        <w:t xml:space="preserve"> and </w:t>
      </w:r>
      <w:proofErr w:type="spellStart"/>
      <w:r w:rsidRPr="000C0511">
        <w:rPr>
          <w:rFonts w:ascii="Times New Roman" w:hAnsi="Times New Roman" w:cs="Times New Roman"/>
          <w:i/>
          <w:sz w:val="20"/>
          <w:szCs w:val="24"/>
        </w:rPr>
        <w:t>M.catarrhalis</w:t>
      </w:r>
      <w:proofErr w:type="spellEnd"/>
      <w:r w:rsidRPr="008D1C49">
        <w:rPr>
          <w:rFonts w:ascii="Times New Roman" w:hAnsi="Times New Roman" w:cs="Times New Roman"/>
          <w:sz w:val="20"/>
          <w:szCs w:val="24"/>
        </w:rPr>
        <w:t>.</w:t>
      </w:r>
      <w:r w:rsidR="000C0511">
        <w:rPr>
          <w:rFonts w:ascii="Times New Roman" w:hAnsi="Times New Roman" w:cs="Times New Roman"/>
          <w:sz w:val="20"/>
          <w:szCs w:val="24"/>
        </w:rPr>
        <w:t xml:space="preserve"> </w:t>
      </w:r>
      <w:r w:rsidRPr="008D1C49">
        <w:rPr>
          <w:rFonts w:ascii="Times New Roman" w:hAnsi="Times New Roman" w:cs="Times New Roman"/>
          <w:sz w:val="20"/>
          <w:szCs w:val="24"/>
        </w:rPr>
        <w:t xml:space="preserve">In conclusion, pneumococcal </w:t>
      </w:r>
      <w:r w:rsidR="008D1C49" w:rsidRPr="008D1C49">
        <w:rPr>
          <w:rFonts w:ascii="Times New Roman" w:hAnsi="Times New Roman" w:cs="Times New Roman"/>
          <w:sz w:val="20"/>
          <w:szCs w:val="24"/>
        </w:rPr>
        <w:t>vaccination promotes</w:t>
      </w:r>
      <w:r w:rsidRPr="008D1C49">
        <w:rPr>
          <w:rFonts w:ascii="Times New Roman" w:hAnsi="Times New Roman" w:cs="Times New Roman"/>
          <w:sz w:val="20"/>
          <w:szCs w:val="24"/>
        </w:rPr>
        <w:t xml:space="preserve"> decreasing of amount of pathogenic bacteria and also induces commensal bacteria colonization without substantially changing the nasopharyngeal </w:t>
      </w:r>
      <w:proofErr w:type="spellStart"/>
      <w:r w:rsidRPr="008D1C49">
        <w:rPr>
          <w:rFonts w:ascii="Times New Roman" w:hAnsi="Times New Roman" w:cs="Times New Roman"/>
          <w:sz w:val="20"/>
          <w:szCs w:val="24"/>
        </w:rPr>
        <w:t>microbiota</w:t>
      </w:r>
      <w:proofErr w:type="spellEnd"/>
      <w:r w:rsidRPr="008D1C49">
        <w:rPr>
          <w:rFonts w:ascii="Times New Roman" w:hAnsi="Times New Roman" w:cs="Times New Roman"/>
          <w:sz w:val="20"/>
          <w:szCs w:val="24"/>
        </w:rPr>
        <w:t>.</w:t>
      </w:r>
    </w:p>
    <w:p w:rsidR="00E05A00" w:rsidRPr="00E05A00" w:rsidRDefault="00E05A00" w:rsidP="008D1C49">
      <w:pPr>
        <w:pStyle w:val="NoSpacing"/>
        <w:spacing w:before="240" w:after="240"/>
        <w:rPr>
          <w:rFonts w:ascii="Times New Roman" w:hAnsi="Times New Roman" w:cs="Times New Roman"/>
          <w:b/>
          <w:sz w:val="24"/>
          <w:szCs w:val="24"/>
        </w:rPr>
      </w:pPr>
      <w:r w:rsidRPr="00E05A00">
        <w:rPr>
          <w:rFonts w:ascii="Times New Roman" w:hAnsi="Times New Roman" w:cs="Times New Roman"/>
          <w:b/>
          <w:sz w:val="24"/>
          <w:szCs w:val="24"/>
        </w:rPr>
        <w:t xml:space="preserve">Biography </w:t>
      </w:r>
    </w:p>
    <w:p w:rsidR="00E05A00" w:rsidRPr="008D1C49" w:rsidRDefault="00E05A00" w:rsidP="00E05A00">
      <w:pPr>
        <w:pStyle w:val="NoSpacing"/>
        <w:jc w:val="both"/>
        <w:rPr>
          <w:rFonts w:ascii="Times New Roman" w:hAnsi="Times New Roman" w:cs="Times New Roman"/>
          <w:sz w:val="20"/>
          <w:szCs w:val="24"/>
        </w:rPr>
      </w:pPr>
      <w:r w:rsidRPr="008D1C49">
        <w:rPr>
          <w:rFonts w:ascii="Times New Roman" w:hAnsi="Times New Roman" w:cs="Times New Roman"/>
          <w:sz w:val="20"/>
          <w:szCs w:val="24"/>
        </w:rPr>
        <w:t xml:space="preserve">Karolina </w:t>
      </w:r>
      <w:proofErr w:type="spellStart"/>
      <w:proofErr w:type="gramStart"/>
      <w:r w:rsidRPr="008D1C49">
        <w:rPr>
          <w:rFonts w:ascii="Times New Roman" w:hAnsi="Times New Roman" w:cs="Times New Roman"/>
          <w:sz w:val="20"/>
          <w:szCs w:val="24"/>
        </w:rPr>
        <w:t>Kiełbik</w:t>
      </w:r>
      <w:proofErr w:type="spellEnd"/>
      <w:r w:rsidRPr="008D1C49">
        <w:rPr>
          <w:rFonts w:ascii="Times New Roman" w:hAnsi="Times New Roman" w:cs="Times New Roman"/>
          <w:sz w:val="20"/>
          <w:szCs w:val="24"/>
        </w:rPr>
        <w:t>,</w:t>
      </w:r>
      <w:proofErr w:type="gramEnd"/>
      <w:r w:rsidRPr="008D1C49">
        <w:rPr>
          <w:rFonts w:ascii="Times New Roman" w:hAnsi="Times New Roman" w:cs="Times New Roman"/>
          <w:sz w:val="20"/>
          <w:szCs w:val="24"/>
        </w:rPr>
        <w:t xml:space="preserve"> </w:t>
      </w:r>
      <w:r w:rsidR="008D1C49">
        <w:rPr>
          <w:rFonts w:ascii="Times New Roman" w:hAnsi="Times New Roman" w:cs="Times New Roman"/>
          <w:sz w:val="20"/>
          <w:szCs w:val="24"/>
        </w:rPr>
        <w:t xml:space="preserve">is a </w:t>
      </w:r>
      <w:r w:rsidRPr="008D1C49">
        <w:rPr>
          <w:rFonts w:ascii="Times New Roman" w:hAnsi="Times New Roman" w:cs="Times New Roman"/>
          <w:sz w:val="20"/>
          <w:szCs w:val="24"/>
        </w:rPr>
        <w:t>PhD student at the Department of Pharmaceutical Microbiology, Medical University of Lublin, Poland. She graduated from pharmacy in 2016 in Lublin, works as a hospital pharmacist. Over 4 years of doctoral research focuses on the pneumococcal carriage in young children in Poland.</w:t>
      </w:r>
    </w:p>
    <w:p w:rsidR="00E05A00" w:rsidRPr="00E05A00" w:rsidRDefault="00E05A00" w:rsidP="00E05A00">
      <w:pPr>
        <w:pStyle w:val="NoSpacing"/>
        <w:jc w:val="both"/>
        <w:rPr>
          <w:rFonts w:ascii="Times New Roman" w:hAnsi="Times New Roman" w:cs="Times New Roman"/>
          <w:sz w:val="24"/>
          <w:szCs w:val="24"/>
        </w:rPr>
      </w:pPr>
    </w:p>
    <w:p w:rsidR="00CC3D4F" w:rsidRPr="00E05A00" w:rsidRDefault="00CC3D4F" w:rsidP="00E05A00">
      <w:pPr>
        <w:pStyle w:val="NoSpacing"/>
        <w:jc w:val="both"/>
        <w:rPr>
          <w:rFonts w:ascii="Times New Roman" w:hAnsi="Times New Roman" w:cs="Times New Roman"/>
          <w:sz w:val="24"/>
          <w:szCs w:val="24"/>
        </w:rPr>
      </w:pPr>
      <w:bookmarkStart w:id="0" w:name="_GoBack"/>
      <w:bookmarkEnd w:id="0"/>
    </w:p>
    <w:sectPr w:rsidR="00CC3D4F" w:rsidRPr="00E05A0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0740"/>
    <w:rsid w:val="00010740"/>
    <w:rsid w:val="000C0511"/>
    <w:rsid w:val="008D1C49"/>
    <w:rsid w:val="00CC3D4F"/>
    <w:rsid w:val="00E05A0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05A00"/>
    <w:pPr>
      <w:spacing w:after="0" w:line="240" w:lineRule="auto"/>
    </w:pPr>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05A00"/>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421</Words>
  <Characters>2404</Characters>
  <Application>Microsoft Office Word</Application>
  <DocSecurity>0</DocSecurity>
  <Lines>20</Lines>
  <Paragraphs>5</Paragraphs>
  <ScaleCrop>false</ScaleCrop>
  <Company/>
  <LinksUpToDate>false</LinksUpToDate>
  <CharactersWithSpaces>2820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ASIA PACIFIC DERMATOLOGY</dc:creator>
  <cp:keywords/>
  <dc:description/>
  <cp:lastModifiedBy>Swetha Sandala</cp:lastModifiedBy>
  <cp:revision>4</cp:revision>
  <dcterms:created xsi:type="dcterms:W3CDTF">2022-05-25T09:42:00Z</dcterms:created>
  <dcterms:modified xsi:type="dcterms:W3CDTF">2022-05-25T12:25:00Z</dcterms:modified>
</cp:coreProperties>
</file>