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4B82C8" w14:textId="06DF39E2" w:rsidR="000A1E4F" w:rsidRPr="008D31F7" w:rsidRDefault="008D31F7" w:rsidP="008D31F7">
      <w:pPr>
        <w:spacing w:after="200" w:line="276" w:lineRule="auto"/>
        <w:rPr>
          <w:rFonts w:ascii="Times New Roman" w:hAnsi="Times New Roman" w:cs="Times New Roman"/>
          <w:b/>
          <w:bCs/>
          <w:color w:val="222222"/>
          <w:sz w:val="32"/>
          <w:szCs w:val="24"/>
        </w:rPr>
      </w:pPr>
      <w:r w:rsidRPr="008D31F7">
        <w:rPr>
          <w:rFonts w:ascii="Times New Roman" w:hAnsi="Times New Roman" w:cs="Times New Roman"/>
          <w:b/>
          <w:bCs/>
          <w:color w:val="222222"/>
          <w:sz w:val="32"/>
          <w:szCs w:val="24"/>
        </w:rPr>
        <w:t>An audit of renal ultrasounds ordered for new referrals to a nephrology outpatient service</w:t>
      </w:r>
    </w:p>
    <w:p w14:paraId="0B4B9017" w14:textId="3CBC4CCC" w:rsidR="000A1E4F" w:rsidRPr="008D31F7" w:rsidRDefault="00683230" w:rsidP="008D31F7">
      <w:pPr>
        <w:spacing w:after="200" w:line="276" w:lineRule="auto"/>
        <w:rPr>
          <w:rFonts w:ascii="Times New Roman" w:hAnsi="Times New Roman" w:cs="Times New Roman"/>
          <w:sz w:val="24"/>
          <w:szCs w:val="24"/>
        </w:rPr>
      </w:pPr>
      <w:proofErr w:type="spellStart"/>
      <w:r w:rsidRPr="008D31F7">
        <w:rPr>
          <w:rFonts w:ascii="Times New Roman" w:hAnsi="Times New Roman" w:cs="Times New Roman"/>
          <w:sz w:val="24"/>
          <w:szCs w:val="24"/>
          <w:shd w:val="clear" w:color="auto" w:fill="FFFFFF"/>
        </w:rPr>
        <w:t>Varisha</w:t>
      </w:r>
      <w:proofErr w:type="spellEnd"/>
      <w:r w:rsidRPr="008D31F7">
        <w:rPr>
          <w:rFonts w:ascii="Times New Roman" w:hAnsi="Times New Roman" w:cs="Times New Roman"/>
          <w:sz w:val="24"/>
          <w:szCs w:val="24"/>
          <w:shd w:val="clear" w:color="auto" w:fill="FFFFFF"/>
        </w:rPr>
        <w:t xml:space="preserve"> </w:t>
      </w:r>
      <w:proofErr w:type="spellStart"/>
      <w:r w:rsidRPr="008D31F7">
        <w:rPr>
          <w:rFonts w:ascii="Times New Roman" w:hAnsi="Times New Roman" w:cs="Times New Roman"/>
          <w:sz w:val="24"/>
          <w:szCs w:val="24"/>
          <w:shd w:val="clear" w:color="auto" w:fill="FFFFFF"/>
        </w:rPr>
        <w:t>Shahzad</w:t>
      </w:r>
      <w:proofErr w:type="spellEnd"/>
    </w:p>
    <w:p w14:paraId="5BA2E5A2" w14:textId="2E31C6EF" w:rsidR="000A1E4F" w:rsidRPr="008D31F7" w:rsidRDefault="000A1E4F" w:rsidP="008D31F7">
      <w:pPr>
        <w:spacing w:after="200" w:line="276" w:lineRule="auto"/>
        <w:rPr>
          <w:rFonts w:ascii="Times New Roman" w:hAnsi="Times New Roman" w:cs="Times New Roman"/>
          <w:color w:val="000000"/>
          <w:szCs w:val="24"/>
          <w:shd w:val="clear" w:color="auto" w:fill="FFFFFF"/>
        </w:rPr>
      </w:pPr>
      <w:r w:rsidRPr="008D31F7">
        <w:rPr>
          <w:rFonts w:ascii="Times New Roman" w:hAnsi="Times New Roman" w:cs="Times New Roman"/>
          <w:color w:val="000000"/>
          <w:szCs w:val="24"/>
          <w:shd w:val="clear" w:color="auto" w:fill="FFFFFF"/>
        </w:rPr>
        <w:t xml:space="preserve">Mater </w:t>
      </w:r>
      <w:proofErr w:type="spellStart"/>
      <w:r w:rsidRPr="008D31F7">
        <w:rPr>
          <w:rFonts w:ascii="Times New Roman" w:hAnsi="Times New Roman" w:cs="Times New Roman"/>
          <w:color w:val="000000"/>
          <w:szCs w:val="24"/>
          <w:shd w:val="clear" w:color="auto" w:fill="FFFFFF"/>
        </w:rPr>
        <w:t>Misericordiae</w:t>
      </w:r>
      <w:proofErr w:type="spellEnd"/>
      <w:r w:rsidRPr="008D31F7">
        <w:rPr>
          <w:rFonts w:ascii="Times New Roman" w:hAnsi="Times New Roman" w:cs="Times New Roman"/>
          <w:color w:val="000000"/>
          <w:szCs w:val="24"/>
          <w:shd w:val="clear" w:color="auto" w:fill="FFFFFF"/>
        </w:rPr>
        <w:t xml:space="preserve"> University Hospital,</w:t>
      </w:r>
      <w:r w:rsidRPr="008D31F7">
        <w:rPr>
          <w:rFonts w:ascii="Times New Roman" w:hAnsi="Times New Roman" w:cs="Times New Roman"/>
          <w:szCs w:val="24"/>
        </w:rPr>
        <w:t xml:space="preserve"> </w:t>
      </w:r>
      <w:r w:rsidRPr="008D31F7">
        <w:rPr>
          <w:rFonts w:ascii="Times New Roman" w:hAnsi="Times New Roman" w:cs="Times New Roman"/>
          <w:color w:val="000000"/>
          <w:szCs w:val="24"/>
          <w:shd w:val="clear" w:color="auto" w:fill="FFFFFF"/>
        </w:rPr>
        <w:t>Ireland</w:t>
      </w:r>
    </w:p>
    <w:p w14:paraId="46A99537" w14:textId="72CE4960" w:rsidR="000A1E4F" w:rsidRPr="008D31F7" w:rsidRDefault="000A1E4F" w:rsidP="008D31F7">
      <w:pPr>
        <w:spacing w:after="200" w:line="276" w:lineRule="auto"/>
        <w:jc w:val="center"/>
        <w:rPr>
          <w:rFonts w:ascii="Times New Roman" w:hAnsi="Times New Roman" w:cs="Times New Roman"/>
          <w:b/>
          <w:bCs/>
          <w:color w:val="222222"/>
          <w:sz w:val="24"/>
          <w:szCs w:val="24"/>
        </w:rPr>
      </w:pPr>
      <w:r w:rsidRPr="008D31F7">
        <w:rPr>
          <w:rFonts w:ascii="Times New Roman" w:hAnsi="Times New Roman" w:cs="Times New Roman"/>
          <w:b/>
          <w:color w:val="000000"/>
          <w:sz w:val="24"/>
          <w:szCs w:val="24"/>
          <w:shd w:val="clear" w:color="auto" w:fill="FFFFFF"/>
        </w:rPr>
        <w:t>Abstract</w:t>
      </w:r>
    </w:p>
    <w:p w14:paraId="15200DA0" w14:textId="77777777" w:rsidR="008D31F7" w:rsidRPr="008D31F7" w:rsidRDefault="00E65EB0" w:rsidP="008D31F7">
      <w:pPr>
        <w:spacing w:after="200" w:line="276" w:lineRule="auto"/>
        <w:jc w:val="both"/>
        <w:rPr>
          <w:rFonts w:ascii="Times New Roman" w:hAnsi="Times New Roman" w:cs="Times New Roman"/>
          <w:sz w:val="20"/>
          <w:szCs w:val="24"/>
        </w:rPr>
      </w:pPr>
      <w:r w:rsidRPr="008D31F7">
        <w:rPr>
          <w:rFonts w:ascii="Times New Roman" w:hAnsi="Times New Roman" w:cs="Times New Roman"/>
          <w:b/>
          <w:bCs/>
          <w:sz w:val="20"/>
          <w:szCs w:val="24"/>
        </w:rPr>
        <w:t>Background</w:t>
      </w:r>
      <w:r w:rsidRPr="008D31F7">
        <w:rPr>
          <w:rFonts w:ascii="Times New Roman" w:hAnsi="Times New Roman" w:cs="Times New Roman"/>
          <w:sz w:val="20"/>
          <w:szCs w:val="24"/>
        </w:rPr>
        <w:t xml:space="preserve">: The National Institute for Health and Care Excellence (NICE) (2021) guidelines for the assessment and management of chronic kidney disease set out indications for ordering renal ultrasounds. </w:t>
      </w:r>
    </w:p>
    <w:p w14:paraId="5DC51E26" w14:textId="77777777" w:rsidR="008D31F7" w:rsidRPr="008D31F7" w:rsidRDefault="00E65EB0" w:rsidP="008D31F7">
      <w:pPr>
        <w:spacing w:after="200" w:line="276" w:lineRule="auto"/>
        <w:jc w:val="both"/>
        <w:rPr>
          <w:rFonts w:ascii="Times New Roman" w:hAnsi="Times New Roman" w:cs="Times New Roman"/>
          <w:sz w:val="20"/>
          <w:szCs w:val="24"/>
        </w:rPr>
      </w:pPr>
      <w:r w:rsidRPr="008D31F7">
        <w:rPr>
          <w:rFonts w:ascii="Times New Roman" w:hAnsi="Times New Roman" w:cs="Times New Roman"/>
          <w:b/>
          <w:bCs/>
          <w:sz w:val="20"/>
          <w:szCs w:val="24"/>
        </w:rPr>
        <w:t>Aim</w:t>
      </w:r>
      <w:r w:rsidRPr="008D31F7">
        <w:rPr>
          <w:rFonts w:ascii="Times New Roman" w:hAnsi="Times New Roman" w:cs="Times New Roman"/>
          <w:sz w:val="20"/>
          <w:szCs w:val="24"/>
        </w:rPr>
        <w:t xml:space="preserve">: The aim of this audit was to identify the number of renal ultrasounds ordered for new referrals to a nephrology outpatient service, whether the reason for these ultrasounds met the NICE guidelines, how many ultrasounds were ordered for each indication and whether the outcome of the scan was normal or abnormal. </w:t>
      </w:r>
    </w:p>
    <w:p w14:paraId="7B9221E3" w14:textId="19154D28" w:rsidR="00683230" w:rsidRDefault="00E65EB0" w:rsidP="008D31F7">
      <w:pPr>
        <w:spacing w:after="200" w:line="276" w:lineRule="auto"/>
        <w:jc w:val="both"/>
        <w:rPr>
          <w:rFonts w:ascii="Times New Roman" w:hAnsi="Times New Roman" w:cs="Times New Roman"/>
          <w:sz w:val="20"/>
          <w:szCs w:val="24"/>
        </w:rPr>
      </w:pPr>
      <w:r w:rsidRPr="008D31F7">
        <w:rPr>
          <w:rFonts w:ascii="Times New Roman" w:hAnsi="Times New Roman" w:cs="Times New Roman"/>
          <w:b/>
          <w:bCs/>
          <w:sz w:val="20"/>
          <w:szCs w:val="24"/>
        </w:rPr>
        <w:t>Findings</w:t>
      </w:r>
      <w:r w:rsidRPr="008D31F7">
        <w:rPr>
          <w:rFonts w:ascii="Times New Roman" w:hAnsi="Times New Roman" w:cs="Times New Roman"/>
          <w:sz w:val="20"/>
          <w:szCs w:val="24"/>
        </w:rPr>
        <w:t xml:space="preserve">: There were 287 referrals to the nephrology outpatient service, which were reviewed as to whether the ultrasound request met the guidelines. From the 278 new referrals, 139 had a renal ultrasound ordered. Out of these, 57 met the criteria for having an ultrasound, while 82 requests did not meet the guidelines. The top three </w:t>
      </w:r>
      <w:r w:rsidR="008D31F7" w:rsidRPr="008D31F7">
        <w:rPr>
          <w:rFonts w:ascii="Times New Roman" w:hAnsi="Times New Roman" w:cs="Times New Roman"/>
          <w:sz w:val="20"/>
          <w:szCs w:val="24"/>
        </w:rPr>
        <w:t>requests</w:t>
      </w:r>
      <w:r w:rsidRPr="008D31F7">
        <w:rPr>
          <w:rFonts w:ascii="Times New Roman" w:hAnsi="Times New Roman" w:cs="Times New Roman"/>
          <w:sz w:val="20"/>
          <w:szCs w:val="24"/>
        </w:rPr>
        <w:t xml:space="preserve"> that met the NICE guidelines were accelerated progression of chronic kidney disease, visible or persistent invisible haematuria and having symptoms of urinary </w:t>
      </w:r>
      <w:r w:rsidR="00683230" w:rsidRPr="008D31F7">
        <w:rPr>
          <w:rFonts w:ascii="Times New Roman" w:hAnsi="Times New Roman" w:cs="Times New Roman"/>
          <w:sz w:val="20"/>
          <w:szCs w:val="24"/>
        </w:rPr>
        <w:t>tract obstruction</w:t>
      </w:r>
      <w:r w:rsidRPr="008D31F7">
        <w:rPr>
          <w:rFonts w:ascii="Times New Roman" w:hAnsi="Times New Roman" w:cs="Times New Roman"/>
          <w:sz w:val="20"/>
          <w:szCs w:val="24"/>
        </w:rPr>
        <w:t xml:space="preserve">. </w:t>
      </w:r>
    </w:p>
    <w:p w14:paraId="6660950C" w14:textId="442DA7E0" w:rsidR="008D31F7" w:rsidRDefault="008D31F7" w:rsidP="008D31F7">
      <w:pPr>
        <w:spacing w:after="200" w:line="276" w:lineRule="auto"/>
        <w:jc w:val="center"/>
        <w:rPr>
          <w:rFonts w:ascii="Times New Roman" w:hAnsi="Times New Roman" w:cs="Times New Roman"/>
          <w:sz w:val="20"/>
          <w:szCs w:val="24"/>
        </w:rPr>
      </w:pPr>
      <w:r>
        <w:rPr>
          <w:rFonts w:ascii="Times New Roman" w:hAnsi="Times New Roman" w:cs="Times New Roman"/>
          <w:noProof/>
          <w:sz w:val="20"/>
          <w:szCs w:val="24"/>
          <w:lang w:val="en-US"/>
        </w:rPr>
        <w:drawing>
          <wp:inline distT="0" distB="0" distL="0" distR="0" wp14:anchorId="16A291DB" wp14:editId="402AC754">
            <wp:extent cx="2609215" cy="2091055"/>
            <wp:effectExtent l="0" t="0" r="63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9215" cy="2091055"/>
                    </a:xfrm>
                    <a:prstGeom prst="rect">
                      <a:avLst/>
                    </a:prstGeom>
                    <a:noFill/>
                  </pic:spPr>
                </pic:pic>
              </a:graphicData>
            </a:graphic>
          </wp:inline>
        </w:drawing>
      </w:r>
    </w:p>
    <w:p w14:paraId="268E055B" w14:textId="7C474893" w:rsidR="008D31F7" w:rsidRPr="008D31F7" w:rsidRDefault="008D31F7" w:rsidP="008D31F7">
      <w:pPr>
        <w:spacing w:after="200" w:line="276" w:lineRule="auto"/>
        <w:jc w:val="center"/>
        <w:rPr>
          <w:rFonts w:ascii="Times New Roman" w:hAnsi="Times New Roman" w:cs="Times New Roman"/>
          <w:i/>
          <w:sz w:val="18"/>
          <w:szCs w:val="24"/>
        </w:rPr>
      </w:pPr>
      <w:proofErr w:type="gramStart"/>
      <w:r w:rsidRPr="008D31F7">
        <w:rPr>
          <w:rFonts w:ascii="Times New Roman" w:hAnsi="Times New Roman" w:cs="Times New Roman"/>
          <w:b/>
          <w:i/>
          <w:sz w:val="18"/>
          <w:szCs w:val="24"/>
        </w:rPr>
        <w:t>Figure 1.</w:t>
      </w:r>
      <w:proofErr w:type="gramEnd"/>
      <w:r w:rsidRPr="008D31F7">
        <w:rPr>
          <w:rFonts w:ascii="Times New Roman" w:hAnsi="Times New Roman" w:cs="Times New Roman"/>
          <w:i/>
          <w:sz w:val="18"/>
          <w:szCs w:val="24"/>
        </w:rPr>
        <w:t xml:space="preserve"> </w:t>
      </w:r>
      <w:proofErr w:type="gramStart"/>
      <w:r w:rsidRPr="008D31F7">
        <w:rPr>
          <w:rFonts w:ascii="Times New Roman" w:hAnsi="Times New Roman" w:cs="Times New Roman"/>
          <w:i/>
          <w:sz w:val="18"/>
          <w:szCs w:val="24"/>
        </w:rPr>
        <w:t>Distribution of renal ultrasound requests.</w:t>
      </w:r>
      <w:proofErr w:type="gramEnd"/>
    </w:p>
    <w:p w14:paraId="4DF778E1" w14:textId="302B0E8E" w:rsidR="00ED7BA1" w:rsidRDefault="00E65EB0" w:rsidP="008D31F7">
      <w:pPr>
        <w:spacing w:after="200" w:line="276" w:lineRule="auto"/>
        <w:jc w:val="both"/>
        <w:rPr>
          <w:rFonts w:ascii="Times New Roman" w:hAnsi="Times New Roman" w:cs="Times New Roman"/>
          <w:sz w:val="20"/>
          <w:szCs w:val="24"/>
        </w:rPr>
      </w:pPr>
      <w:r w:rsidRPr="008D31F7">
        <w:rPr>
          <w:rFonts w:ascii="Times New Roman" w:hAnsi="Times New Roman" w:cs="Times New Roman"/>
          <w:b/>
          <w:bCs/>
          <w:sz w:val="20"/>
          <w:szCs w:val="24"/>
        </w:rPr>
        <w:t>Conclusion</w:t>
      </w:r>
      <w:r w:rsidRPr="008D31F7">
        <w:rPr>
          <w:rFonts w:ascii="Times New Roman" w:hAnsi="Times New Roman" w:cs="Times New Roman"/>
          <w:sz w:val="20"/>
          <w:szCs w:val="24"/>
        </w:rPr>
        <w:t>: This audit highlights the frequency with which inappropriate ordering occurs, as well as the ongoing need for education amongst clinicians on appropriate indications and the potential cost deficits involved.</w:t>
      </w:r>
    </w:p>
    <w:p w14:paraId="3ACC6764" w14:textId="20283989" w:rsidR="00E65EB0" w:rsidRPr="008D31F7" w:rsidRDefault="008D31F7" w:rsidP="008D31F7">
      <w:pPr>
        <w:spacing w:after="200" w:line="276" w:lineRule="auto"/>
        <w:rPr>
          <w:rFonts w:ascii="Times New Roman" w:hAnsi="Times New Roman" w:cs="Times New Roman"/>
          <w:sz w:val="24"/>
          <w:szCs w:val="24"/>
        </w:rPr>
      </w:pPr>
      <w:commentRangeStart w:id="0"/>
      <w:r w:rsidRPr="008D31F7">
        <w:rPr>
          <w:rFonts w:ascii="Times New Roman" w:hAnsi="Times New Roman" w:cs="Times New Roman"/>
          <w:b/>
          <w:sz w:val="24"/>
          <w:szCs w:val="24"/>
        </w:rPr>
        <w:t>Biography</w:t>
      </w:r>
      <w:commentRangeEnd w:id="0"/>
      <w:r w:rsidR="00EE22F6">
        <w:rPr>
          <w:rStyle w:val="CommentReference"/>
        </w:rPr>
        <w:commentReference w:id="0"/>
      </w:r>
    </w:p>
    <w:sectPr w:rsidR="00E65EB0" w:rsidRPr="008D31F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11-23T18:00:00Z" w:initials="SS">
    <w:p w14:paraId="78F188F0" w14:textId="124ED723" w:rsidR="00EE22F6" w:rsidRDefault="00EE22F6">
      <w:pPr>
        <w:pStyle w:val="CommentText"/>
      </w:pPr>
      <w:bookmarkStart w:id="1" w:name="_GoBack"/>
      <w:r>
        <w:rPr>
          <w:rStyle w:val="CommentReference"/>
        </w:rPr>
        <w:annotationRef/>
      </w:r>
      <w:r>
        <w:t>Add biography</w:t>
      </w:r>
      <w:bookmarkEnd w:id="1"/>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F67CF9"/>
    <w:multiLevelType w:val="hybridMultilevel"/>
    <w:tmpl w:val="48B49708"/>
    <w:lvl w:ilvl="0" w:tplc="87BC9914">
      <w:start w:val="1"/>
      <w:numFmt w:val="bullet"/>
      <w:lvlText w:val="•"/>
      <w:lvlJc w:val="left"/>
      <w:pPr>
        <w:tabs>
          <w:tab w:val="num" w:pos="720"/>
        </w:tabs>
        <w:ind w:left="720" w:hanging="360"/>
      </w:pPr>
      <w:rPr>
        <w:rFonts w:ascii="Arial" w:hAnsi="Arial" w:hint="default"/>
      </w:rPr>
    </w:lvl>
    <w:lvl w:ilvl="1" w:tplc="F888120C" w:tentative="1">
      <w:start w:val="1"/>
      <w:numFmt w:val="bullet"/>
      <w:lvlText w:val="•"/>
      <w:lvlJc w:val="left"/>
      <w:pPr>
        <w:tabs>
          <w:tab w:val="num" w:pos="1440"/>
        </w:tabs>
        <w:ind w:left="1440" w:hanging="360"/>
      </w:pPr>
      <w:rPr>
        <w:rFonts w:ascii="Arial" w:hAnsi="Arial" w:hint="default"/>
      </w:rPr>
    </w:lvl>
    <w:lvl w:ilvl="2" w:tplc="CECC1C2C" w:tentative="1">
      <w:start w:val="1"/>
      <w:numFmt w:val="bullet"/>
      <w:lvlText w:val="•"/>
      <w:lvlJc w:val="left"/>
      <w:pPr>
        <w:tabs>
          <w:tab w:val="num" w:pos="2160"/>
        </w:tabs>
        <w:ind w:left="2160" w:hanging="360"/>
      </w:pPr>
      <w:rPr>
        <w:rFonts w:ascii="Arial" w:hAnsi="Arial" w:hint="default"/>
      </w:rPr>
    </w:lvl>
    <w:lvl w:ilvl="3" w:tplc="152C8E3C" w:tentative="1">
      <w:start w:val="1"/>
      <w:numFmt w:val="bullet"/>
      <w:lvlText w:val="•"/>
      <w:lvlJc w:val="left"/>
      <w:pPr>
        <w:tabs>
          <w:tab w:val="num" w:pos="2880"/>
        </w:tabs>
        <w:ind w:left="2880" w:hanging="360"/>
      </w:pPr>
      <w:rPr>
        <w:rFonts w:ascii="Arial" w:hAnsi="Arial" w:hint="default"/>
      </w:rPr>
    </w:lvl>
    <w:lvl w:ilvl="4" w:tplc="FAB6B582" w:tentative="1">
      <w:start w:val="1"/>
      <w:numFmt w:val="bullet"/>
      <w:lvlText w:val="•"/>
      <w:lvlJc w:val="left"/>
      <w:pPr>
        <w:tabs>
          <w:tab w:val="num" w:pos="3600"/>
        </w:tabs>
        <w:ind w:left="3600" w:hanging="360"/>
      </w:pPr>
      <w:rPr>
        <w:rFonts w:ascii="Arial" w:hAnsi="Arial" w:hint="default"/>
      </w:rPr>
    </w:lvl>
    <w:lvl w:ilvl="5" w:tplc="AD702664" w:tentative="1">
      <w:start w:val="1"/>
      <w:numFmt w:val="bullet"/>
      <w:lvlText w:val="•"/>
      <w:lvlJc w:val="left"/>
      <w:pPr>
        <w:tabs>
          <w:tab w:val="num" w:pos="4320"/>
        </w:tabs>
        <w:ind w:left="4320" w:hanging="360"/>
      </w:pPr>
      <w:rPr>
        <w:rFonts w:ascii="Arial" w:hAnsi="Arial" w:hint="default"/>
      </w:rPr>
    </w:lvl>
    <w:lvl w:ilvl="6" w:tplc="4A642E24" w:tentative="1">
      <w:start w:val="1"/>
      <w:numFmt w:val="bullet"/>
      <w:lvlText w:val="•"/>
      <w:lvlJc w:val="left"/>
      <w:pPr>
        <w:tabs>
          <w:tab w:val="num" w:pos="5040"/>
        </w:tabs>
        <w:ind w:left="5040" w:hanging="360"/>
      </w:pPr>
      <w:rPr>
        <w:rFonts w:ascii="Arial" w:hAnsi="Arial" w:hint="default"/>
      </w:rPr>
    </w:lvl>
    <w:lvl w:ilvl="7" w:tplc="8D883A58" w:tentative="1">
      <w:start w:val="1"/>
      <w:numFmt w:val="bullet"/>
      <w:lvlText w:val="•"/>
      <w:lvlJc w:val="left"/>
      <w:pPr>
        <w:tabs>
          <w:tab w:val="num" w:pos="5760"/>
        </w:tabs>
        <w:ind w:left="5760" w:hanging="360"/>
      </w:pPr>
      <w:rPr>
        <w:rFonts w:ascii="Arial" w:hAnsi="Arial" w:hint="default"/>
      </w:rPr>
    </w:lvl>
    <w:lvl w:ilvl="8" w:tplc="9826695E"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EB0"/>
    <w:rsid w:val="000A1E4F"/>
    <w:rsid w:val="00683230"/>
    <w:rsid w:val="008D31F7"/>
    <w:rsid w:val="00900FE0"/>
    <w:rsid w:val="00A045AF"/>
    <w:rsid w:val="00D24DEC"/>
    <w:rsid w:val="00E65EB0"/>
    <w:rsid w:val="00ED7BA1"/>
    <w:rsid w:val="00EE22F6"/>
    <w:rsid w:val="00F2651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F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E4F"/>
    <w:rPr>
      <w:rFonts w:ascii="Tahoma" w:hAnsi="Tahoma" w:cs="Tahoma"/>
      <w:sz w:val="16"/>
      <w:szCs w:val="16"/>
    </w:rPr>
  </w:style>
  <w:style w:type="character" w:styleId="Hyperlink">
    <w:name w:val="Hyperlink"/>
    <w:basedOn w:val="DefaultParagraphFont"/>
    <w:uiPriority w:val="99"/>
    <w:semiHidden/>
    <w:unhideWhenUsed/>
    <w:rsid w:val="000A1E4F"/>
    <w:rPr>
      <w:color w:val="0000FF"/>
      <w:u w:val="single"/>
    </w:rPr>
  </w:style>
  <w:style w:type="character" w:styleId="CommentReference">
    <w:name w:val="annotation reference"/>
    <w:basedOn w:val="DefaultParagraphFont"/>
    <w:uiPriority w:val="99"/>
    <w:semiHidden/>
    <w:unhideWhenUsed/>
    <w:rsid w:val="00EE22F6"/>
    <w:rPr>
      <w:sz w:val="16"/>
      <w:szCs w:val="16"/>
    </w:rPr>
  </w:style>
  <w:style w:type="paragraph" w:styleId="CommentText">
    <w:name w:val="annotation text"/>
    <w:basedOn w:val="Normal"/>
    <w:link w:val="CommentTextChar"/>
    <w:uiPriority w:val="99"/>
    <w:semiHidden/>
    <w:unhideWhenUsed/>
    <w:rsid w:val="00EE22F6"/>
    <w:pPr>
      <w:spacing w:line="240" w:lineRule="auto"/>
    </w:pPr>
    <w:rPr>
      <w:sz w:val="20"/>
      <w:szCs w:val="20"/>
    </w:rPr>
  </w:style>
  <w:style w:type="character" w:customStyle="1" w:styleId="CommentTextChar">
    <w:name w:val="Comment Text Char"/>
    <w:basedOn w:val="DefaultParagraphFont"/>
    <w:link w:val="CommentText"/>
    <w:uiPriority w:val="99"/>
    <w:semiHidden/>
    <w:rsid w:val="00EE22F6"/>
    <w:rPr>
      <w:sz w:val="20"/>
      <w:szCs w:val="20"/>
    </w:rPr>
  </w:style>
  <w:style w:type="paragraph" w:styleId="CommentSubject">
    <w:name w:val="annotation subject"/>
    <w:basedOn w:val="CommentText"/>
    <w:next w:val="CommentText"/>
    <w:link w:val="CommentSubjectChar"/>
    <w:uiPriority w:val="99"/>
    <w:semiHidden/>
    <w:unhideWhenUsed/>
    <w:rsid w:val="00EE22F6"/>
    <w:rPr>
      <w:b/>
      <w:bCs/>
    </w:rPr>
  </w:style>
  <w:style w:type="character" w:customStyle="1" w:styleId="CommentSubjectChar">
    <w:name w:val="Comment Subject Char"/>
    <w:basedOn w:val="CommentTextChar"/>
    <w:link w:val="CommentSubject"/>
    <w:uiPriority w:val="99"/>
    <w:semiHidden/>
    <w:rsid w:val="00EE22F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E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E4F"/>
    <w:rPr>
      <w:rFonts w:ascii="Tahoma" w:hAnsi="Tahoma" w:cs="Tahoma"/>
      <w:sz w:val="16"/>
      <w:szCs w:val="16"/>
    </w:rPr>
  </w:style>
  <w:style w:type="character" w:styleId="Hyperlink">
    <w:name w:val="Hyperlink"/>
    <w:basedOn w:val="DefaultParagraphFont"/>
    <w:uiPriority w:val="99"/>
    <w:semiHidden/>
    <w:unhideWhenUsed/>
    <w:rsid w:val="000A1E4F"/>
    <w:rPr>
      <w:color w:val="0000FF"/>
      <w:u w:val="single"/>
    </w:rPr>
  </w:style>
  <w:style w:type="character" w:styleId="CommentReference">
    <w:name w:val="annotation reference"/>
    <w:basedOn w:val="DefaultParagraphFont"/>
    <w:uiPriority w:val="99"/>
    <w:semiHidden/>
    <w:unhideWhenUsed/>
    <w:rsid w:val="00EE22F6"/>
    <w:rPr>
      <w:sz w:val="16"/>
      <w:szCs w:val="16"/>
    </w:rPr>
  </w:style>
  <w:style w:type="paragraph" w:styleId="CommentText">
    <w:name w:val="annotation text"/>
    <w:basedOn w:val="Normal"/>
    <w:link w:val="CommentTextChar"/>
    <w:uiPriority w:val="99"/>
    <w:semiHidden/>
    <w:unhideWhenUsed/>
    <w:rsid w:val="00EE22F6"/>
    <w:pPr>
      <w:spacing w:line="240" w:lineRule="auto"/>
    </w:pPr>
    <w:rPr>
      <w:sz w:val="20"/>
      <w:szCs w:val="20"/>
    </w:rPr>
  </w:style>
  <w:style w:type="character" w:customStyle="1" w:styleId="CommentTextChar">
    <w:name w:val="Comment Text Char"/>
    <w:basedOn w:val="DefaultParagraphFont"/>
    <w:link w:val="CommentText"/>
    <w:uiPriority w:val="99"/>
    <w:semiHidden/>
    <w:rsid w:val="00EE22F6"/>
    <w:rPr>
      <w:sz w:val="20"/>
      <w:szCs w:val="20"/>
    </w:rPr>
  </w:style>
  <w:style w:type="paragraph" w:styleId="CommentSubject">
    <w:name w:val="annotation subject"/>
    <w:basedOn w:val="CommentText"/>
    <w:next w:val="CommentText"/>
    <w:link w:val="CommentSubjectChar"/>
    <w:uiPriority w:val="99"/>
    <w:semiHidden/>
    <w:unhideWhenUsed/>
    <w:rsid w:val="00EE22F6"/>
    <w:rPr>
      <w:b/>
      <w:bCs/>
    </w:rPr>
  </w:style>
  <w:style w:type="character" w:customStyle="1" w:styleId="CommentSubjectChar">
    <w:name w:val="Comment Subject Char"/>
    <w:basedOn w:val="CommentTextChar"/>
    <w:link w:val="CommentSubject"/>
    <w:uiPriority w:val="99"/>
    <w:semiHidden/>
    <w:rsid w:val="00EE22F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733202">
      <w:bodyDiv w:val="1"/>
      <w:marLeft w:val="0"/>
      <w:marRight w:val="0"/>
      <w:marTop w:val="0"/>
      <w:marBottom w:val="0"/>
      <w:divBdr>
        <w:top w:val="none" w:sz="0" w:space="0" w:color="auto"/>
        <w:left w:val="none" w:sz="0" w:space="0" w:color="auto"/>
        <w:bottom w:val="none" w:sz="0" w:space="0" w:color="auto"/>
        <w:right w:val="none" w:sz="0" w:space="0" w:color="auto"/>
      </w:divBdr>
    </w:div>
    <w:div w:id="814297452">
      <w:bodyDiv w:val="1"/>
      <w:marLeft w:val="0"/>
      <w:marRight w:val="0"/>
      <w:marTop w:val="0"/>
      <w:marBottom w:val="0"/>
      <w:divBdr>
        <w:top w:val="none" w:sz="0" w:space="0" w:color="auto"/>
        <w:left w:val="none" w:sz="0" w:space="0" w:color="auto"/>
        <w:bottom w:val="none" w:sz="0" w:space="0" w:color="auto"/>
        <w:right w:val="none" w:sz="0" w:space="0" w:color="auto"/>
      </w:divBdr>
      <w:divsChild>
        <w:div w:id="157531644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comments" Target="commen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223</Words>
  <Characters>1273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Varisha Shahzad</dc:creator>
  <cp:lastModifiedBy>Swetha Sandala</cp:lastModifiedBy>
  <cp:revision>4</cp:revision>
  <dcterms:created xsi:type="dcterms:W3CDTF">2022-11-22T05:57:00Z</dcterms:created>
  <dcterms:modified xsi:type="dcterms:W3CDTF">2022-11-23T12:30:00Z</dcterms:modified>
</cp:coreProperties>
</file>