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D4A13">
      <w:pPr>
        <w:rPr>
          <w:rFonts w:ascii="Times New Roman" w:hAnsi="Times New Roman" w:cs="Times New Roman"/>
          <w:b/>
          <w:sz w:val="32"/>
        </w:rPr>
      </w:pPr>
      <w:r w:rsidRPr="004D4A13">
        <w:rPr>
          <w:rFonts w:ascii="Times New Roman" w:hAnsi="Times New Roman" w:cs="Times New Roman"/>
          <w:b/>
          <w:sz w:val="32"/>
        </w:rPr>
        <w:t xml:space="preserve">Prospective observational study after eversion carotid </w:t>
      </w:r>
      <w:proofErr w:type="spellStart"/>
      <w:r w:rsidRPr="004D4A13">
        <w:rPr>
          <w:rFonts w:ascii="Times New Roman" w:hAnsi="Times New Roman" w:cs="Times New Roman"/>
          <w:b/>
          <w:sz w:val="32"/>
        </w:rPr>
        <w:t>endarterectomy</w:t>
      </w:r>
      <w:proofErr w:type="spellEnd"/>
      <w:r w:rsidRPr="004D4A13">
        <w:rPr>
          <w:rFonts w:ascii="Times New Roman" w:hAnsi="Times New Roman" w:cs="Times New Roman"/>
          <w:b/>
          <w:sz w:val="32"/>
        </w:rPr>
        <w:t xml:space="preserve"> with ultrasound-guided deep-intermediate cervical plexus blockade</w:t>
      </w:r>
    </w:p>
    <w:p w:rsidR="004D4A13" w:rsidRDefault="004D4A13">
      <w:pPr>
        <w:rPr>
          <w:rFonts w:ascii="Times New Roman" w:hAnsi="Times New Roman" w:cs="Times New Roman"/>
          <w:sz w:val="24"/>
        </w:rPr>
      </w:pPr>
      <w:r w:rsidRPr="004D4A13">
        <w:rPr>
          <w:rFonts w:ascii="Times New Roman" w:hAnsi="Times New Roman" w:cs="Times New Roman"/>
          <w:sz w:val="24"/>
        </w:rPr>
        <w:t>Mar</w:t>
      </w:r>
      <w:r w:rsidR="003E2019">
        <w:rPr>
          <w:rFonts w:ascii="Times New Roman" w:hAnsi="Times New Roman" w:cs="Times New Roman"/>
          <w:sz w:val="24"/>
        </w:rPr>
        <w:t>i</w:t>
      </w:r>
      <w:r w:rsidRPr="004D4A13">
        <w:rPr>
          <w:rFonts w:ascii="Times New Roman" w:hAnsi="Times New Roman" w:cs="Times New Roman"/>
          <w:sz w:val="24"/>
        </w:rPr>
        <w:t>a Vega Col</w:t>
      </w:r>
      <w:r w:rsidR="003E2019">
        <w:rPr>
          <w:rFonts w:ascii="Times New Roman" w:hAnsi="Times New Roman" w:cs="Times New Roman"/>
          <w:sz w:val="24"/>
        </w:rPr>
        <w:t>o</w:t>
      </w:r>
      <w:r w:rsidRPr="004D4A13">
        <w:rPr>
          <w:rFonts w:ascii="Times New Roman" w:hAnsi="Times New Roman" w:cs="Times New Roman"/>
          <w:sz w:val="24"/>
        </w:rPr>
        <w:t>n</w:t>
      </w:r>
    </w:p>
    <w:p w:rsidR="004D4A13" w:rsidRPr="003E2019" w:rsidRDefault="004D4A13">
      <w:pPr>
        <w:rPr>
          <w:rFonts w:ascii="Times New Roman" w:hAnsi="Times New Roman" w:cs="Times New Roman"/>
        </w:rPr>
      </w:pPr>
      <w:r w:rsidRPr="003E2019">
        <w:rPr>
          <w:rFonts w:ascii="Times New Roman" w:hAnsi="Times New Roman" w:cs="Times New Roman"/>
        </w:rPr>
        <w:t>Central University Hospital of Asturias, Spain</w:t>
      </w:r>
    </w:p>
    <w:p w:rsidR="004D4A13" w:rsidRPr="004D4A13" w:rsidRDefault="004D4A13" w:rsidP="004D4A13">
      <w:pPr>
        <w:jc w:val="center"/>
        <w:rPr>
          <w:rFonts w:ascii="Times New Roman" w:hAnsi="Times New Roman" w:cs="Times New Roman"/>
          <w:b/>
          <w:sz w:val="24"/>
        </w:rPr>
      </w:pPr>
      <w:r w:rsidRPr="004D4A13">
        <w:rPr>
          <w:rFonts w:ascii="Times New Roman" w:hAnsi="Times New Roman" w:cs="Times New Roman"/>
          <w:b/>
          <w:sz w:val="24"/>
        </w:rPr>
        <w:t>Abstract</w:t>
      </w:r>
    </w:p>
    <w:p w:rsidR="004D4A13" w:rsidRPr="004D4A13" w:rsidRDefault="004D4A13" w:rsidP="004D4A13">
      <w:pPr>
        <w:jc w:val="both"/>
        <w:rPr>
          <w:rFonts w:ascii="Times New Roman" w:hAnsi="Times New Roman" w:cs="Times New Roman"/>
          <w:sz w:val="20"/>
        </w:rPr>
      </w:pPr>
      <w:r w:rsidRPr="004D4A13">
        <w:rPr>
          <w:rFonts w:ascii="Times New Roman" w:hAnsi="Times New Roman" w:cs="Times New Roman"/>
          <w:b/>
          <w:sz w:val="20"/>
        </w:rPr>
        <w:t>Objectives:</w:t>
      </w:r>
      <w:r w:rsidRPr="004D4A13"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 xml:space="preserve">Description of the anesthetic and surgical technique of eversion carotid </w:t>
      </w:r>
      <w:proofErr w:type="spellStart"/>
      <w:r w:rsidRPr="004D4A13">
        <w:rPr>
          <w:rFonts w:ascii="Times New Roman" w:hAnsi="Times New Roman" w:cs="Times New Roman"/>
          <w:sz w:val="20"/>
        </w:rPr>
        <w:t>endarterectomy</w:t>
      </w:r>
      <w:proofErr w:type="spellEnd"/>
      <w:r w:rsidRPr="004D4A13">
        <w:rPr>
          <w:rFonts w:ascii="Times New Roman" w:hAnsi="Times New Roman" w:cs="Times New Roman"/>
          <w:sz w:val="20"/>
        </w:rPr>
        <w:t xml:space="preserve"> performed under intermediate-de</w:t>
      </w:r>
      <w:r>
        <w:rPr>
          <w:rFonts w:ascii="Times New Roman" w:hAnsi="Times New Roman" w:cs="Times New Roman"/>
          <w:sz w:val="20"/>
        </w:rPr>
        <w:t>ep cervical block with sedation</w:t>
      </w:r>
      <w:r w:rsidRPr="004D4A13">
        <w:rPr>
          <w:rFonts w:ascii="Times New Roman" w:hAnsi="Times New Roman" w:cs="Times New Roman"/>
          <w:sz w:val="20"/>
        </w:rPr>
        <w:t xml:space="preserve"> and to analyze the intraoperative and postoperative results.</w:t>
      </w:r>
    </w:p>
    <w:p w:rsidR="004D4A13" w:rsidRPr="004D4A13" w:rsidRDefault="004D4A13" w:rsidP="004D4A13">
      <w:pPr>
        <w:jc w:val="both"/>
        <w:rPr>
          <w:rFonts w:ascii="Times New Roman" w:hAnsi="Times New Roman" w:cs="Times New Roman"/>
          <w:sz w:val="20"/>
        </w:rPr>
      </w:pPr>
      <w:r w:rsidRPr="004D4A13">
        <w:rPr>
          <w:rFonts w:ascii="Times New Roman" w:hAnsi="Times New Roman" w:cs="Times New Roman"/>
          <w:b/>
          <w:sz w:val="20"/>
        </w:rPr>
        <w:t>Material and methods:</w:t>
      </w:r>
      <w:r w:rsidRPr="004D4A13"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 xml:space="preserve">Prospective observational study in unilateral eversion carotid </w:t>
      </w:r>
      <w:proofErr w:type="spellStart"/>
      <w:r w:rsidRPr="004D4A13">
        <w:rPr>
          <w:rFonts w:ascii="Times New Roman" w:hAnsi="Times New Roman" w:cs="Times New Roman"/>
          <w:sz w:val="20"/>
        </w:rPr>
        <w:t>endarterectomy</w:t>
      </w:r>
      <w:proofErr w:type="spellEnd"/>
      <w:r w:rsidRPr="004D4A1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in </w:t>
      </w:r>
      <w:r w:rsidRPr="004D4A13">
        <w:rPr>
          <w:rFonts w:ascii="Times New Roman" w:hAnsi="Times New Roman" w:cs="Times New Roman"/>
          <w:sz w:val="20"/>
        </w:rPr>
        <w:t>between 2019-2020</w:t>
      </w:r>
      <w:r>
        <w:rPr>
          <w:rFonts w:ascii="Times New Roman" w:hAnsi="Times New Roman" w:cs="Times New Roman"/>
          <w:sz w:val="20"/>
        </w:rPr>
        <w:t xml:space="preserve"> in a tertiary center, performing</w:t>
      </w:r>
      <w:r w:rsidRPr="004D4A13">
        <w:rPr>
          <w:rFonts w:ascii="Times New Roman" w:hAnsi="Times New Roman" w:cs="Times New Roman"/>
          <w:sz w:val="20"/>
        </w:rPr>
        <w:t xml:space="preserve"> an intermediate-deep ultrasound-guided cervical plexus block and sedation anesthetic technique as anesthetic technique (n=30). Hemodynamic (blood pressure, heart rate) and neurological (cerebral </w:t>
      </w:r>
      <w:proofErr w:type="spellStart"/>
      <w:r w:rsidRPr="004D4A13">
        <w:rPr>
          <w:rFonts w:ascii="Times New Roman" w:hAnsi="Times New Roman" w:cs="Times New Roman"/>
          <w:sz w:val="20"/>
        </w:rPr>
        <w:t>oximetry</w:t>
      </w:r>
      <w:proofErr w:type="spellEnd"/>
      <w:r w:rsidRPr="004D4A13">
        <w:rPr>
          <w:rFonts w:ascii="Times New Roman" w:hAnsi="Times New Roman" w:cs="Times New Roman"/>
          <w:sz w:val="20"/>
        </w:rPr>
        <w:t xml:space="preserve">) variables were measured in four intraoperative phases: at the beginning of the operation, prior to carotid clamping, after unclamping and at the end of the operation. Acute postoperative pain was also assessed </w:t>
      </w:r>
      <w:r>
        <w:rPr>
          <w:rFonts w:ascii="Times New Roman" w:hAnsi="Times New Roman" w:cs="Times New Roman"/>
          <w:sz w:val="20"/>
        </w:rPr>
        <w:t>by numerical verbal scale at 6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4D4A13">
        <w:rPr>
          <w:rFonts w:ascii="Times New Roman" w:hAnsi="Times New Roman" w:cs="Times New Roman"/>
          <w:sz w:val="20"/>
        </w:rPr>
        <w:t>12</w:t>
      </w:r>
      <w:proofErr w:type="gramEnd"/>
      <w:r w:rsidRPr="004D4A13">
        <w:rPr>
          <w:rFonts w:ascii="Times New Roman" w:hAnsi="Times New Roman" w:cs="Times New Roman"/>
          <w:sz w:val="20"/>
        </w:rPr>
        <w:t xml:space="preserve"> and 24 hours,</w:t>
      </w:r>
      <w:r>
        <w:rPr>
          <w:rFonts w:ascii="Times New Roman" w:hAnsi="Times New Roman" w:cs="Times New Roman"/>
          <w:sz w:val="20"/>
        </w:rPr>
        <w:t xml:space="preserve"> early and 30-day complications</w:t>
      </w:r>
      <w:r w:rsidRPr="004D4A13">
        <w:rPr>
          <w:rFonts w:ascii="Times New Roman" w:hAnsi="Times New Roman" w:cs="Times New Roman"/>
          <w:sz w:val="20"/>
        </w:rPr>
        <w:t xml:space="preserve"> and length of stay.</w:t>
      </w:r>
    </w:p>
    <w:p w:rsidR="004D4A13" w:rsidRPr="004D4A13" w:rsidRDefault="004D4A13" w:rsidP="004D4A13">
      <w:pPr>
        <w:jc w:val="both"/>
        <w:rPr>
          <w:rFonts w:ascii="Times New Roman" w:hAnsi="Times New Roman" w:cs="Times New Roman"/>
          <w:sz w:val="20"/>
        </w:rPr>
      </w:pPr>
      <w:r w:rsidRPr="004D4A13">
        <w:rPr>
          <w:rFonts w:ascii="Times New Roman" w:hAnsi="Times New Roman" w:cs="Times New Roman"/>
          <w:b/>
          <w:sz w:val="20"/>
        </w:rPr>
        <w:t>Results:</w:t>
      </w:r>
      <w:r w:rsidRPr="004D4A13"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Baseline mean arterial pressure values were 100.4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18 mmHg, pre-clamping 95.8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14 mmHg, post-clamping 94.9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11 mmHg and at the end of the operation 102.4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 xml:space="preserve">16 mmHg. Cerebral </w:t>
      </w:r>
      <w:proofErr w:type="spellStart"/>
      <w:r w:rsidRPr="004D4A13">
        <w:rPr>
          <w:rFonts w:ascii="Times New Roman" w:hAnsi="Times New Roman" w:cs="Times New Roman"/>
          <w:sz w:val="20"/>
        </w:rPr>
        <w:t>oximetry</w:t>
      </w:r>
      <w:proofErr w:type="spellEnd"/>
      <w:r w:rsidRPr="004D4A13">
        <w:rPr>
          <w:rFonts w:ascii="Times New Roman" w:hAnsi="Times New Roman" w:cs="Times New Roman"/>
          <w:sz w:val="20"/>
        </w:rPr>
        <w:t xml:space="preserve"> values were 61.7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7/62.7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8, 68.5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9.6/69.1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11.7 and 68.1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10/68.1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D4A13">
        <w:rPr>
          <w:rFonts w:ascii="Times New Roman" w:hAnsi="Times New Roman" w:cs="Times New Roman"/>
          <w:sz w:val="20"/>
        </w:rPr>
        <w:t>10 for the left and rig</w:t>
      </w:r>
      <w:r>
        <w:rPr>
          <w:rFonts w:ascii="Times New Roman" w:hAnsi="Times New Roman" w:cs="Times New Roman"/>
          <w:sz w:val="20"/>
        </w:rPr>
        <w:t>ht hemispheres at baseline, pre</w:t>
      </w:r>
      <w:r w:rsidRPr="004D4A13">
        <w:rPr>
          <w:rFonts w:ascii="Times New Roman" w:hAnsi="Times New Roman" w:cs="Times New Roman"/>
          <w:sz w:val="20"/>
        </w:rPr>
        <w:t xml:space="preserve"> and post-clamping, respectively. Pain assessment showed a score less than or equal to 3, the incidence of residual nerve block was 40%, the incidence of early complications was 16.7%; and the incidence of major complications in the first 30 days was 3.3%.</w:t>
      </w:r>
    </w:p>
    <w:p w:rsidR="004D4A13" w:rsidRDefault="004D4A13" w:rsidP="004D4A13">
      <w:pPr>
        <w:jc w:val="both"/>
        <w:rPr>
          <w:rFonts w:ascii="Times New Roman" w:hAnsi="Times New Roman" w:cs="Times New Roman"/>
          <w:sz w:val="20"/>
        </w:rPr>
      </w:pPr>
      <w:r w:rsidRPr="004D4A13">
        <w:rPr>
          <w:rFonts w:ascii="Times New Roman" w:hAnsi="Times New Roman" w:cs="Times New Roman"/>
          <w:b/>
          <w:sz w:val="20"/>
        </w:rPr>
        <w:t>Conclusion:</w:t>
      </w:r>
      <w:r w:rsidRPr="004D4A13">
        <w:rPr>
          <w:rFonts w:ascii="Times New Roman" w:hAnsi="Times New Roman" w:cs="Times New Roman"/>
          <w:sz w:val="20"/>
        </w:rPr>
        <w:t xml:space="preserve"> The combination of intermediate-deep cervical plexus block and low-dose sedation is an effective and safe alternative in </w:t>
      </w:r>
      <w:proofErr w:type="gramStart"/>
      <w:r w:rsidRPr="004D4A13">
        <w:rPr>
          <w:rFonts w:ascii="Times New Roman" w:hAnsi="Times New Roman" w:cs="Times New Roman"/>
          <w:sz w:val="20"/>
        </w:rPr>
        <w:t>awake</w:t>
      </w:r>
      <w:proofErr w:type="gramEnd"/>
      <w:r w:rsidRPr="004D4A13">
        <w:rPr>
          <w:rFonts w:ascii="Times New Roman" w:hAnsi="Times New Roman" w:cs="Times New Roman"/>
          <w:sz w:val="20"/>
        </w:rPr>
        <w:t xml:space="preserve"> eversion carotid </w:t>
      </w:r>
      <w:proofErr w:type="spellStart"/>
      <w:r w:rsidRPr="004D4A13">
        <w:rPr>
          <w:rFonts w:ascii="Times New Roman" w:hAnsi="Times New Roman" w:cs="Times New Roman"/>
          <w:sz w:val="20"/>
        </w:rPr>
        <w:t>endarterectomy</w:t>
      </w:r>
      <w:proofErr w:type="spellEnd"/>
      <w:r w:rsidRPr="004D4A13">
        <w:rPr>
          <w:rFonts w:ascii="Times New Roman" w:hAnsi="Times New Roman" w:cs="Times New Roman"/>
          <w:sz w:val="20"/>
        </w:rPr>
        <w:t>.</w:t>
      </w:r>
    </w:p>
    <w:p w:rsidR="004D4A13" w:rsidRPr="004D4A13" w:rsidRDefault="004D4A13" w:rsidP="004D4A13">
      <w:pPr>
        <w:rPr>
          <w:rFonts w:ascii="Times New Roman" w:hAnsi="Times New Roman" w:cs="Times New Roman"/>
          <w:b/>
          <w:sz w:val="24"/>
        </w:rPr>
      </w:pPr>
      <w:r w:rsidRPr="004D4A13">
        <w:rPr>
          <w:rFonts w:ascii="Times New Roman" w:hAnsi="Times New Roman" w:cs="Times New Roman"/>
          <w:b/>
          <w:sz w:val="24"/>
        </w:rPr>
        <w:t>Biography</w:t>
      </w:r>
    </w:p>
    <w:p w:rsidR="004D4A13" w:rsidRPr="004D4A13" w:rsidRDefault="004D4A13" w:rsidP="004D4A1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D4A13">
        <w:rPr>
          <w:rFonts w:ascii="Times New Roman" w:hAnsi="Times New Roman" w:cs="Times New Roman"/>
          <w:sz w:val="20"/>
        </w:rPr>
        <w:t>María</w:t>
      </w:r>
      <w:proofErr w:type="spellEnd"/>
      <w:r w:rsidRPr="004D4A13">
        <w:rPr>
          <w:rFonts w:ascii="Times New Roman" w:hAnsi="Times New Roman" w:cs="Times New Roman"/>
          <w:sz w:val="20"/>
        </w:rPr>
        <w:t xml:space="preserve"> Vega Colón</w:t>
      </w:r>
      <w:r w:rsidRPr="004D4A13">
        <w:rPr>
          <w:rFonts w:ascii="Times New Roman" w:hAnsi="Times New Roman" w:cs="Times New Roman"/>
          <w:sz w:val="20"/>
        </w:rPr>
        <w:t xml:space="preserve"> studied human medicine at the University of Oviedo. She has been working as a medical doctor at Hospital </w:t>
      </w:r>
      <w:proofErr w:type="spellStart"/>
      <w:r w:rsidRPr="004D4A13">
        <w:rPr>
          <w:rFonts w:ascii="Times New Roman" w:hAnsi="Times New Roman" w:cs="Times New Roman"/>
          <w:sz w:val="20"/>
        </w:rPr>
        <w:t>Universitario</w:t>
      </w:r>
      <w:proofErr w:type="spellEnd"/>
      <w:r w:rsidRPr="004D4A13">
        <w:rPr>
          <w:rFonts w:ascii="Times New Roman" w:hAnsi="Times New Roman" w:cs="Times New Roman"/>
          <w:sz w:val="20"/>
        </w:rPr>
        <w:t xml:space="preserve"> Central de Asturias in Spain. She has passed with honors the European Diploma of Anesthesia in 2021 and has a </w:t>
      </w:r>
      <w:r w:rsidRPr="004D4A13">
        <w:rPr>
          <w:rFonts w:ascii="Times New Roman" w:hAnsi="Times New Roman" w:cs="Times New Roman"/>
          <w:sz w:val="20"/>
        </w:rPr>
        <w:t>master’s</w:t>
      </w:r>
      <w:r w:rsidRPr="004D4A13">
        <w:rPr>
          <w:rFonts w:ascii="Times New Roman" w:hAnsi="Times New Roman" w:cs="Times New Roman"/>
          <w:sz w:val="20"/>
        </w:rPr>
        <w:t xml:space="preserve"> degree in Biomedical Statistical Analysis by Universidad de Salamanca. She has assisted at national and international cong</w:t>
      </w:r>
      <w:bookmarkStart w:id="0" w:name="_GoBack"/>
      <w:bookmarkEnd w:id="0"/>
      <w:r w:rsidRPr="004D4A13">
        <w:rPr>
          <w:rFonts w:ascii="Times New Roman" w:hAnsi="Times New Roman" w:cs="Times New Roman"/>
          <w:sz w:val="20"/>
        </w:rPr>
        <w:t>resses of anesthesiology and published a few works by this moment. She is an Honor Collaborator with the Universidad de Oviedo.</w:t>
      </w:r>
    </w:p>
    <w:sectPr w:rsidR="004D4A13" w:rsidRPr="004D4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A13"/>
    <w:rsid w:val="00371B13"/>
    <w:rsid w:val="003E2019"/>
    <w:rsid w:val="00474203"/>
    <w:rsid w:val="004D4A13"/>
    <w:rsid w:val="00535872"/>
    <w:rsid w:val="0054143A"/>
    <w:rsid w:val="00864C7E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2022-11-29T11:42:00Z</dcterms:created>
  <dcterms:modified xsi:type="dcterms:W3CDTF">2022-11-29T11:58:00Z</dcterms:modified>
</cp:coreProperties>
</file>