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B6852">
      <w:pPr>
        <w:rPr>
          <w:rFonts w:ascii="Times New Roman" w:hAnsi="Times New Roman" w:cs="Times New Roman"/>
          <w:b/>
          <w:sz w:val="32"/>
        </w:rPr>
      </w:pPr>
      <w:proofErr w:type="spellStart"/>
      <w:r w:rsidRPr="007B6852">
        <w:rPr>
          <w:rFonts w:ascii="Times New Roman" w:hAnsi="Times New Roman" w:cs="Times New Roman"/>
          <w:b/>
          <w:sz w:val="32"/>
        </w:rPr>
        <w:t>Psychobiotics</w:t>
      </w:r>
      <w:proofErr w:type="spellEnd"/>
      <w:r w:rsidRPr="007B6852">
        <w:rPr>
          <w:rFonts w:ascii="Times New Roman" w:hAnsi="Times New Roman" w:cs="Times New Roman"/>
          <w:b/>
          <w:sz w:val="32"/>
        </w:rPr>
        <w:t>: Probiotic microorganisms for mental health-</w:t>
      </w:r>
      <w:r>
        <w:rPr>
          <w:rFonts w:ascii="Times New Roman" w:hAnsi="Times New Roman" w:cs="Times New Roman"/>
          <w:b/>
          <w:sz w:val="32"/>
        </w:rPr>
        <w:t>e</w:t>
      </w:r>
      <w:r w:rsidRPr="007B6852">
        <w:rPr>
          <w:rFonts w:ascii="Times New Roman" w:hAnsi="Times New Roman" w:cs="Times New Roman"/>
          <w:b/>
          <w:sz w:val="32"/>
        </w:rPr>
        <w:t>vidence and perspectives</w:t>
      </w:r>
    </w:p>
    <w:p w:rsidR="007B6852" w:rsidRDefault="007B6852">
      <w:pPr>
        <w:rPr>
          <w:rFonts w:ascii="Times New Roman" w:hAnsi="Times New Roman" w:cs="Times New Roman"/>
          <w:sz w:val="24"/>
        </w:rPr>
      </w:pPr>
      <w:r w:rsidRPr="007B6852">
        <w:rPr>
          <w:rFonts w:ascii="Times New Roman" w:hAnsi="Times New Roman" w:cs="Times New Roman"/>
          <w:sz w:val="24"/>
        </w:rPr>
        <w:t xml:space="preserve">Antonio </w:t>
      </w:r>
      <w:proofErr w:type="spellStart"/>
      <w:r w:rsidRPr="007B6852">
        <w:rPr>
          <w:rFonts w:ascii="Times New Roman" w:hAnsi="Times New Roman" w:cs="Times New Roman"/>
          <w:sz w:val="24"/>
        </w:rPr>
        <w:t>Bevilacqua</w:t>
      </w:r>
      <w:proofErr w:type="spellEnd"/>
    </w:p>
    <w:p w:rsidR="007B6852" w:rsidRPr="007B6852" w:rsidRDefault="007B6852">
      <w:pPr>
        <w:rPr>
          <w:rFonts w:ascii="Times New Roman" w:hAnsi="Times New Roman" w:cs="Times New Roman"/>
        </w:rPr>
      </w:pPr>
      <w:r w:rsidRPr="007B6852">
        <w:rPr>
          <w:rFonts w:ascii="Times New Roman" w:hAnsi="Times New Roman" w:cs="Times New Roman"/>
        </w:rPr>
        <w:t>University of Foggia, Italy</w:t>
      </w:r>
    </w:p>
    <w:p w:rsidR="007B6852" w:rsidRPr="007B6852" w:rsidRDefault="007B6852" w:rsidP="007B6852">
      <w:pPr>
        <w:jc w:val="center"/>
        <w:rPr>
          <w:rFonts w:ascii="Times New Roman" w:hAnsi="Times New Roman" w:cs="Times New Roman"/>
          <w:b/>
          <w:sz w:val="24"/>
        </w:rPr>
      </w:pPr>
      <w:r w:rsidRPr="007B6852">
        <w:rPr>
          <w:rFonts w:ascii="Times New Roman" w:hAnsi="Times New Roman" w:cs="Times New Roman"/>
          <w:b/>
          <w:sz w:val="24"/>
        </w:rPr>
        <w:t>Abstract</w:t>
      </w:r>
    </w:p>
    <w:p w:rsidR="007B6852" w:rsidRPr="007B6852" w:rsidRDefault="007B6852" w:rsidP="007B6852">
      <w:pPr>
        <w:jc w:val="both"/>
        <w:rPr>
          <w:rFonts w:ascii="Times New Roman" w:hAnsi="Times New Roman" w:cs="Times New Roman"/>
          <w:sz w:val="20"/>
        </w:rPr>
      </w:pPr>
      <w:r w:rsidRPr="007B6852">
        <w:rPr>
          <w:rFonts w:ascii="Times New Roman" w:hAnsi="Times New Roman" w:cs="Times New Roman"/>
          <w:b/>
          <w:sz w:val="20"/>
        </w:rPr>
        <w:t>Statement of the problem:</w:t>
      </w:r>
      <w:r w:rsidRPr="007B6852">
        <w:rPr>
          <w:rFonts w:ascii="Times New Roman" w:hAnsi="Times New Roman" w:cs="Times New Roman"/>
          <w:sz w:val="20"/>
        </w:rPr>
        <w:t xml:space="preserve"> Some years ago, the term </w:t>
      </w:r>
      <w:proofErr w:type="spellStart"/>
      <w:r w:rsidRPr="007B6852">
        <w:rPr>
          <w:rFonts w:ascii="Times New Roman" w:hAnsi="Times New Roman" w:cs="Times New Roman"/>
          <w:sz w:val="20"/>
        </w:rPr>
        <w:t>psychobiotic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was introduced to define a new class of probiotics, producing some compounds able to positively modulate the gut-brain axis, improving mood, decreasing anxiety and depression, and bringing many other benefits (1</w:t>
      </w:r>
      <w:proofErr w:type="gramStart"/>
      <w:r w:rsidRPr="007B6852">
        <w:rPr>
          <w:rFonts w:ascii="Times New Roman" w:hAnsi="Times New Roman" w:cs="Times New Roman"/>
          <w:sz w:val="20"/>
        </w:rPr>
        <w:t>,2</w:t>
      </w:r>
      <w:proofErr w:type="gramEnd"/>
      <w:r w:rsidRPr="007B6852">
        <w:rPr>
          <w:rFonts w:ascii="Times New Roman" w:hAnsi="Times New Roman" w:cs="Times New Roman"/>
          <w:sz w:val="20"/>
        </w:rPr>
        <w:t>). This term suggests a strong connection between psyche and the world of probiotics; however, data are referred to a few case studies and on animal models, while few results on clinical cases are available.</w:t>
      </w:r>
      <w:r w:rsidR="005C3744">
        <w:rPr>
          <w:rFonts w:ascii="Times New Roman" w:hAnsi="Times New Roman" w:cs="Times New Roman"/>
          <w:sz w:val="20"/>
        </w:rPr>
        <w:t xml:space="preserve"> </w:t>
      </w:r>
    </w:p>
    <w:p w:rsidR="007B6852" w:rsidRPr="007B6852" w:rsidRDefault="007B6852" w:rsidP="007B6852">
      <w:pPr>
        <w:jc w:val="both"/>
        <w:rPr>
          <w:rFonts w:ascii="Times New Roman" w:hAnsi="Times New Roman" w:cs="Times New Roman"/>
          <w:sz w:val="20"/>
        </w:rPr>
      </w:pPr>
      <w:r w:rsidRPr="007B6852">
        <w:rPr>
          <w:rFonts w:ascii="Times New Roman" w:hAnsi="Times New Roman" w:cs="Times New Roman"/>
          <w:b/>
          <w:sz w:val="20"/>
        </w:rPr>
        <w:t>Methodology &amp; theoretical orientation:</w:t>
      </w:r>
      <w:r w:rsidRPr="007B6852">
        <w:rPr>
          <w:rFonts w:ascii="Times New Roman" w:hAnsi="Times New Roman" w:cs="Times New Roman"/>
          <w:sz w:val="20"/>
        </w:rPr>
        <w:t xml:space="preserve"> PubMed/clinical </w:t>
      </w:r>
      <w:r w:rsidRPr="007B6852">
        <w:rPr>
          <w:rFonts w:ascii="Times New Roman" w:hAnsi="Times New Roman" w:cs="Times New Roman"/>
          <w:sz w:val="20"/>
        </w:rPr>
        <w:t>studies</w:t>
      </w:r>
      <w:r w:rsidRPr="007B6852">
        <w:rPr>
          <w:rFonts w:ascii="Times New Roman" w:hAnsi="Times New Roman" w:cs="Times New Roman"/>
          <w:sz w:val="20"/>
        </w:rPr>
        <w:t xml:space="preserve"> and clinicaltrials.gov were used to search clinical studies with available results and measurable outcomes, both from physiological and serological parameters and outputs from standardized questionnaire (3).</w:t>
      </w:r>
    </w:p>
    <w:p w:rsidR="007B6852" w:rsidRPr="007B6852" w:rsidRDefault="007B6852" w:rsidP="007B6852">
      <w:pPr>
        <w:jc w:val="both"/>
        <w:rPr>
          <w:rFonts w:ascii="Times New Roman" w:hAnsi="Times New Roman" w:cs="Times New Roman"/>
          <w:sz w:val="20"/>
        </w:rPr>
      </w:pPr>
      <w:r w:rsidRPr="007B6852">
        <w:rPr>
          <w:rFonts w:ascii="Times New Roman" w:hAnsi="Times New Roman" w:cs="Times New Roman"/>
          <w:b/>
          <w:sz w:val="20"/>
        </w:rPr>
        <w:t>Findings:</w:t>
      </w:r>
      <w:r w:rsidRPr="007B6852">
        <w:rPr>
          <w:rFonts w:ascii="Times New Roman" w:hAnsi="Times New Roman" w:cs="Times New Roman"/>
          <w:sz w:val="20"/>
        </w:rPr>
        <w:t xml:space="preserve"> Clinical data reports positive effects on mental health by several strains belonging to the species </w:t>
      </w:r>
      <w:proofErr w:type="spellStart"/>
      <w:r w:rsidRPr="007B6852">
        <w:rPr>
          <w:rFonts w:ascii="Times New Roman" w:hAnsi="Times New Roman" w:cs="Times New Roman"/>
          <w:i/>
          <w:sz w:val="20"/>
        </w:rPr>
        <w:t>Lactiplantibacillus</w:t>
      </w:r>
      <w:proofErr w:type="spellEnd"/>
      <w:r w:rsidRPr="007B6852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7B6852">
        <w:rPr>
          <w:rFonts w:ascii="Times New Roman" w:hAnsi="Times New Roman" w:cs="Times New Roman"/>
          <w:i/>
          <w:sz w:val="20"/>
        </w:rPr>
        <w:t>plantarum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(improvement of cognitive performance), </w:t>
      </w:r>
      <w:proofErr w:type="spellStart"/>
      <w:r w:rsidRPr="007B6852">
        <w:rPr>
          <w:rFonts w:ascii="Times New Roman" w:hAnsi="Times New Roman" w:cs="Times New Roman"/>
          <w:i/>
          <w:sz w:val="20"/>
        </w:rPr>
        <w:t>Lacticaseibacillus</w:t>
      </w:r>
      <w:proofErr w:type="spellEnd"/>
      <w:r w:rsidRPr="007B6852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7B6852">
        <w:rPr>
          <w:rFonts w:ascii="Times New Roman" w:hAnsi="Times New Roman" w:cs="Times New Roman"/>
          <w:i/>
          <w:sz w:val="20"/>
        </w:rPr>
        <w:t>rhamnosus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(reduction of incidence of post-partum depression, or amelioration of the symptoms in schizophrenic patients), </w:t>
      </w:r>
      <w:proofErr w:type="spellStart"/>
      <w:r w:rsidRPr="007B6852">
        <w:rPr>
          <w:rFonts w:ascii="Times New Roman" w:hAnsi="Times New Roman" w:cs="Times New Roman"/>
          <w:i/>
          <w:sz w:val="20"/>
        </w:rPr>
        <w:t>Bifidobacterium</w:t>
      </w:r>
      <w:proofErr w:type="spellEnd"/>
      <w:r w:rsidRPr="007B6852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7B6852">
        <w:rPr>
          <w:rFonts w:ascii="Times New Roman" w:hAnsi="Times New Roman" w:cs="Times New Roman"/>
          <w:i/>
          <w:sz w:val="20"/>
        </w:rPr>
        <w:t>longum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(reduction of stress effects) (3,4,5). </w:t>
      </w:r>
    </w:p>
    <w:p w:rsidR="007B6852" w:rsidRDefault="007B6852" w:rsidP="007B6852">
      <w:pPr>
        <w:jc w:val="both"/>
        <w:rPr>
          <w:rFonts w:ascii="Times New Roman" w:hAnsi="Times New Roman" w:cs="Times New Roman"/>
          <w:sz w:val="20"/>
        </w:rPr>
      </w:pPr>
      <w:r w:rsidRPr="007B6852">
        <w:rPr>
          <w:rFonts w:ascii="Times New Roman" w:hAnsi="Times New Roman" w:cs="Times New Roman"/>
          <w:b/>
          <w:sz w:val="20"/>
        </w:rPr>
        <w:t>Conclusion:</w:t>
      </w:r>
      <w:r w:rsidRPr="007B685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B6852">
        <w:rPr>
          <w:rFonts w:ascii="Times New Roman" w:hAnsi="Times New Roman" w:cs="Times New Roman"/>
          <w:sz w:val="20"/>
        </w:rPr>
        <w:t>Psychobiotics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represent a promising way, although </w:t>
      </w:r>
      <w:proofErr w:type="spellStart"/>
      <w:proofErr w:type="gramStart"/>
      <w:r w:rsidRPr="007B6852">
        <w:rPr>
          <w:rFonts w:ascii="Times New Roman" w:hAnsi="Times New Roman" w:cs="Times New Roman"/>
          <w:sz w:val="20"/>
        </w:rPr>
        <w:t>mor</w:t>
      </w:r>
      <w:proofErr w:type="spellEnd"/>
      <w:proofErr w:type="gramEnd"/>
      <w:r w:rsidRPr="007B6852">
        <w:rPr>
          <w:rFonts w:ascii="Times New Roman" w:hAnsi="Times New Roman" w:cs="Times New Roman"/>
          <w:sz w:val="20"/>
        </w:rPr>
        <w:t xml:space="preserve"> data and evidence are required; they could differently act, by regulating neuroendocrine stress, by improving memory, learning ability and mood, by reducing depression as well as the effects of stress and sleep disturbance.</w:t>
      </w:r>
    </w:p>
    <w:p w:rsidR="007B6852" w:rsidRPr="007B6852" w:rsidRDefault="007B6852" w:rsidP="007B6852">
      <w:pPr>
        <w:rPr>
          <w:rFonts w:ascii="Times New Roman" w:hAnsi="Times New Roman" w:cs="Times New Roman"/>
          <w:b/>
          <w:sz w:val="24"/>
        </w:rPr>
      </w:pPr>
      <w:r w:rsidRPr="007B6852">
        <w:rPr>
          <w:rFonts w:ascii="Times New Roman" w:hAnsi="Times New Roman" w:cs="Times New Roman"/>
          <w:b/>
          <w:sz w:val="24"/>
        </w:rPr>
        <w:t>References</w:t>
      </w:r>
    </w:p>
    <w:p w:rsidR="007B6852" w:rsidRPr="007B6852" w:rsidRDefault="007B6852" w:rsidP="007B68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7B6852">
        <w:rPr>
          <w:rFonts w:ascii="Times New Roman" w:hAnsi="Times New Roman" w:cs="Times New Roman"/>
          <w:sz w:val="20"/>
        </w:rPr>
        <w:t>Maiuolo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J, </w:t>
      </w:r>
      <w:proofErr w:type="spellStart"/>
      <w:r w:rsidRPr="007B6852">
        <w:rPr>
          <w:rFonts w:ascii="Times New Roman" w:hAnsi="Times New Roman" w:cs="Times New Roman"/>
          <w:sz w:val="20"/>
        </w:rPr>
        <w:t>Gliozzi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M, </w:t>
      </w:r>
      <w:proofErr w:type="spellStart"/>
      <w:r w:rsidRPr="007B6852">
        <w:rPr>
          <w:rFonts w:ascii="Times New Roman" w:hAnsi="Times New Roman" w:cs="Times New Roman"/>
          <w:sz w:val="20"/>
        </w:rPr>
        <w:t>Musolino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V, et al. </w:t>
      </w:r>
      <w:hyperlink r:id="rId6" w:history="1">
        <w:r w:rsidRPr="007B6852">
          <w:rPr>
            <w:rStyle w:val="Hyperlink"/>
            <w:rFonts w:ascii="Times New Roman" w:hAnsi="Times New Roman" w:cs="Times New Roman"/>
            <w:sz w:val="20"/>
          </w:rPr>
          <w:t xml:space="preserve">The contribution of gut </w:t>
        </w:r>
        <w:proofErr w:type="spellStart"/>
        <w:r w:rsidRPr="007B6852">
          <w:rPr>
            <w:rStyle w:val="Hyperlink"/>
            <w:rFonts w:ascii="Times New Roman" w:hAnsi="Times New Roman" w:cs="Times New Roman"/>
            <w:sz w:val="20"/>
          </w:rPr>
          <w:t>microbiota</w:t>
        </w:r>
        <w:proofErr w:type="spellEnd"/>
        <w:r w:rsidRPr="007B6852">
          <w:rPr>
            <w:rStyle w:val="Hyperlink"/>
            <w:rFonts w:ascii="Times New Roman" w:hAnsi="Times New Roman" w:cs="Times New Roman"/>
            <w:sz w:val="20"/>
          </w:rPr>
          <w:t>-brain axis in the development of brain disorders</w:t>
        </w:r>
      </w:hyperlink>
      <w:r w:rsidRPr="007B6852">
        <w:rPr>
          <w:rFonts w:ascii="Times New Roman" w:hAnsi="Times New Roman" w:cs="Times New Roman"/>
          <w:sz w:val="20"/>
        </w:rPr>
        <w:t xml:space="preserve">. </w:t>
      </w:r>
      <w:r w:rsidRPr="007B6852">
        <w:rPr>
          <w:rFonts w:ascii="Times New Roman" w:hAnsi="Times New Roman" w:cs="Times New Roman"/>
          <w:sz w:val="20"/>
        </w:rPr>
        <w:t xml:space="preserve">Front </w:t>
      </w:r>
      <w:proofErr w:type="spellStart"/>
      <w:r w:rsidRPr="007B6852">
        <w:rPr>
          <w:rFonts w:ascii="Times New Roman" w:hAnsi="Times New Roman" w:cs="Times New Roman"/>
          <w:sz w:val="20"/>
        </w:rPr>
        <w:t>Neurosci</w:t>
      </w:r>
      <w:proofErr w:type="spellEnd"/>
      <w:r>
        <w:rPr>
          <w:rFonts w:ascii="Times New Roman" w:hAnsi="Times New Roman" w:cs="Times New Roman"/>
          <w:sz w:val="20"/>
        </w:rPr>
        <w:t>.</w:t>
      </w:r>
      <w:r w:rsidRPr="007B6852">
        <w:rPr>
          <w:rFonts w:ascii="Times New Roman" w:hAnsi="Times New Roman" w:cs="Times New Roman"/>
          <w:sz w:val="20"/>
        </w:rPr>
        <w:t xml:space="preserve"> 2021</w:t>
      </w:r>
      <w:proofErr w:type="gramStart"/>
      <w:r w:rsidRPr="007B6852">
        <w:rPr>
          <w:rFonts w:ascii="Times New Roman" w:hAnsi="Times New Roman" w:cs="Times New Roman"/>
          <w:sz w:val="20"/>
        </w:rPr>
        <w:t>;15</w:t>
      </w:r>
      <w:proofErr w:type="gramEnd"/>
      <w:r w:rsidRPr="007B6852">
        <w:rPr>
          <w:rFonts w:ascii="Times New Roman" w:hAnsi="Times New Roman" w:cs="Times New Roman"/>
          <w:sz w:val="20"/>
        </w:rPr>
        <w:t>;616883</w:t>
      </w:r>
      <w:r>
        <w:rPr>
          <w:rFonts w:ascii="Times New Roman" w:hAnsi="Times New Roman" w:cs="Times New Roman"/>
          <w:sz w:val="20"/>
        </w:rPr>
        <w:t>.</w:t>
      </w:r>
    </w:p>
    <w:p w:rsidR="007B6852" w:rsidRPr="007B6852" w:rsidRDefault="007B6852" w:rsidP="007B68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7B6852">
        <w:rPr>
          <w:rFonts w:ascii="Times New Roman" w:hAnsi="Times New Roman" w:cs="Times New Roman"/>
          <w:sz w:val="20"/>
        </w:rPr>
        <w:t>Nanthakumaran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S, </w:t>
      </w:r>
      <w:proofErr w:type="spellStart"/>
      <w:r w:rsidRPr="007B6852">
        <w:rPr>
          <w:rFonts w:ascii="Times New Roman" w:hAnsi="Times New Roman" w:cs="Times New Roman"/>
          <w:sz w:val="20"/>
        </w:rPr>
        <w:t>Sridharan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S, </w:t>
      </w:r>
      <w:proofErr w:type="spellStart"/>
      <w:r w:rsidRPr="007B6852">
        <w:rPr>
          <w:rFonts w:ascii="Times New Roman" w:hAnsi="Times New Roman" w:cs="Times New Roman"/>
          <w:sz w:val="20"/>
        </w:rPr>
        <w:t>Somagutta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M, et al. </w:t>
      </w:r>
      <w:hyperlink r:id="rId7" w:history="1">
        <w:proofErr w:type="gramStart"/>
        <w:r w:rsidRPr="007B6852">
          <w:rPr>
            <w:rStyle w:val="Hyperlink"/>
            <w:rFonts w:ascii="Times New Roman" w:hAnsi="Times New Roman" w:cs="Times New Roman"/>
            <w:sz w:val="20"/>
          </w:rPr>
          <w:t>The</w:t>
        </w:r>
        <w:proofErr w:type="gramEnd"/>
        <w:r w:rsidRPr="007B6852">
          <w:rPr>
            <w:rStyle w:val="Hyperlink"/>
            <w:rFonts w:ascii="Times New Roman" w:hAnsi="Times New Roman" w:cs="Times New Roman"/>
            <w:sz w:val="20"/>
          </w:rPr>
          <w:t xml:space="preserve"> gut-brain axis and its role in depression</w:t>
        </w:r>
      </w:hyperlink>
      <w:r w:rsidRPr="007B6852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7B6852">
        <w:rPr>
          <w:rFonts w:ascii="Times New Roman" w:hAnsi="Times New Roman" w:cs="Times New Roman"/>
          <w:sz w:val="20"/>
        </w:rPr>
        <w:t>Cureus</w:t>
      </w:r>
      <w:proofErr w:type="spellEnd"/>
      <w:r>
        <w:rPr>
          <w:rFonts w:ascii="Times New Roman" w:hAnsi="Times New Roman" w:cs="Times New Roman"/>
          <w:sz w:val="20"/>
        </w:rPr>
        <w:t xml:space="preserve">. </w:t>
      </w:r>
      <w:r w:rsidRPr="007B6852">
        <w:rPr>
          <w:rFonts w:ascii="Times New Roman" w:hAnsi="Times New Roman" w:cs="Times New Roman"/>
          <w:sz w:val="20"/>
        </w:rPr>
        <w:t>2020</w:t>
      </w:r>
      <w:proofErr w:type="gramStart"/>
      <w:r w:rsidRPr="007B6852">
        <w:rPr>
          <w:rFonts w:ascii="Times New Roman" w:hAnsi="Times New Roman" w:cs="Times New Roman"/>
          <w:sz w:val="20"/>
        </w:rPr>
        <w:t>;12</w:t>
      </w:r>
      <w:proofErr w:type="gramEnd"/>
      <w:r>
        <w:rPr>
          <w:rFonts w:ascii="Times New Roman" w:hAnsi="Times New Roman" w:cs="Times New Roman"/>
          <w:sz w:val="20"/>
        </w:rPr>
        <w:t>(9)</w:t>
      </w:r>
      <w:r w:rsidRPr="007B6852">
        <w:rPr>
          <w:rFonts w:ascii="Times New Roman" w:hAnsi="Times New Roman" w:cs="Times New Roman"/>
          <w:sz w:val="20"/>
        </w:rPr>
        <w:t>;e10280.</w:t>
      </w:r>
    </w:p>
    <w:p w:rsidR="007B6852" w:rsidRPr="007B6852" w:rsidRDefault="007B6852" w:rsidP="007B68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7B6852">
        <w:rPr>
          <w:rFonts w:ascii="Times New Roman" w:hAnsi="Times New Roman" w:cs="Times New Roman"/>
          <w:sz w:val="20"/>
        </w:rPr>
        <w:t>Accettulli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A, </w:t>
      </w:r>
      <w:proofErr w:type="spellStart"/>
      <w:r w:rsidRPr="007B6852">
        <w:rPr>
          <w:rFonts w:ascii="Times New Roman" w:hAnsi="Times New Roman" w:cs="Times New Roman"/>
          <w:sz w:val="20"/>
        </w:rPr>
        <w:t>Corbo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MR, </w:t>
      </w:r>
      <w:proofErr w:type="spellStart"/>
      <w:r w:rsidRPr="007B6852">
        <w:rPr>
          <w:rFonts w:ascii="Times New Roman" w:hAnsi="Times New Roman" w:cs="Times New Roman"/>
          <w:sz w:val="20"/>
        </w:rPr>
        <w:t>Sinigaglia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M, et al. </w:t>
      </w:r>
      <w:hyperlink r:id="rId8" w:history="1">
        <w:r w:rsidRPr="007B6852">
          <w:rPr>
            <w:rStyle w:val="Hyperlink"/>
            <w:rFonts w:ascii="Times New Roman" w:hAnsi="Times New Roman" w:cs="Times New Roman"/>
            <w:sz w:val="20"/>
          </w:rPr>
          <w:t>Psycho-Microbiology, a new frontier for probiotics: an exploratory overview</w:t>
        </w:r>
      </w:hyperlink>
      <w:r w:rsidRPr="007B6852">
        <w:rPr>
          <w:rFonts w:ascii="Times New Roman" w:hAnsi="Times New Roman" w:cs="Times New Roman"/>
          <w:sz w:val="20"/>
        </w:rPr>
        <w:t>. Microorganisms</w:t>
      </w:r>
      <w:r>
        <w:rPr>
          <w:rFonts w:ascii="Times New Roman" w:hAnsi="Times New Roman" w:cs="Times New Roman"/>
          <w:sz w:val="20"/>
        </w:rPr>
        <w:t>.</w:t>
      </w:r>
      <w:r w:rsidRPr="007B6852">
        <w:rPr>
          <w:rFonts w:ascii="Times New Roman" w:hAnsi="Times New Roman" w:cs="Times New Roman"/>
          <w:sz w:val="20"/>
        </w:rPr>
        <w:t xml:space="preserve"> 2022</w:t>
      </w:r>
      <w:proofErr w:type="gramStart"/>
      <w:r w:rsidRPr="007B6852">
        <w:rPr>
          <w:rFonts w:ascii="Times New Roman" w:hAnsi="Times New Roman" w:cs="Times New Roman"/>
          <w:sz w:val="20"/>
        </w:rPr>
        <w:t>;10</w:t>
      </w:r>
      <w:proofErr w:type="gramEnd"/>
      <w:r>
        <w:rPr>
          <w:rFonts w:ascii="Times New Roman" w:hAnsi="Times New Roman" w:cs="Times New Roman"/>
          <w:sz w:val="20"/>
        </w:rPr>
        <w:t>(11)</w:t>
      </w:r>
      <w:r w:rsidRPr="007B6852">
        <w:rPr>
          <w:rFonts w:ascii="Times New Roman" w:hAnsi="Times New Roman" w:cs="Times New Roman"/>
          <w:sz w:val="20"/>
        </w:rPr>
        <w:t>;2141.</w:t>
      </w:r>
    </w:p>
    <w:p w:rsidR="007B6852" w:rsidRPr="007B6852" w:rsidRDefault="007B6852" w:rsidP="007B68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7B6852">
        <w:rPr>
          <w:rFonts w:ascii="Times New Roman" w:hAnsi="Times New Roman" w:cs="Times New Roman"/>
          <w:sz w:val="20"/>
        </w:rPr>
        <w:t xml:space="preserve">Severance EG, </w:t>
      </w:r>
      <w:proofErr w:type="spellStart"/>
      <w:r w:rsidRPr="007B6852">
        <w:rPr>
          <w:rFonts w:ascii="Times New Roman" w:hAnsi="Times New Roman" w:cs="Times New Roman"/>
          <w:sz w:val="20"/>
        </w:rPr>
        <w:t>Gressitt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KL, Stallings CR, et al. </w:t>
      </w:r>
      <w:hyperlink r:id="rId9" w:history="1">
        <w:r w:rsidRPr="007B6852">
          <w:rPr>
            <w:rStyle w:val="Hyperlink"/>
            <w:rFonts w:ascii="Times New Roman" w:hAnsi="Times New Roman" w:cs="Times New Roman"/>
            <w:sz w:val="20"/>
          </w:rPr>
          <w:t xml:space="preserve">Probiotic normalization of Candida </w:t>
        </w:r>
        <w:proofErr w:type="spellStart"/>
        <w:r w:rsidRPr="007B6852">
          <w:rPr>
            <w:rStyle w:val="Hyperlink"/>
            <w:rFonts w:ascii="Times New Roman" w:hAnsi="Times New Roman" w:cs="Times New Roman"/>
            <w:sz w:val="20"/>
          </w:rPr>
          <w:t>albicans</w:t>
        </w:r>
        <w:proofErr w:type="spellEnd"/>
        <w:r w:rsidRPr="007B6852">
          <w:rPr>
            <w:rStyle w:val="Hyperlink"/>
            <w:rFonts w:ascii="Times New Roman" w:hAnsi="Times New Roman" w:cs="Times New Roman"/>
            <w:sz w:val="20"/>
          </w:rPr>
          <w:t xml:space="preserve"> in schizophrenia: a randomized, placebo-controlled, longitudinal pilot study</w:t>
        </w:r>
      </w:hyperlink>
      <w:r w:rsidRPr="007B6852">
        <w:rPr>
          <w:rFonts w:ascii="Times New Roman" w:hAnsi="Times New Roman" w:cs="Times New Roman"/>
          <w:sz w:val="20"/>
        </w:rPr>
        <w:t xml:space="preserve">. </w:t>
      </w:r>
      <w:r w:rsidRPr="007B6852">
        <w:rPr>
          <w:rFonts w:ascii="Times New Roman" w:hAnsi="Times New Roman" w:cs="Times New Roman"/>
          <w:sz w:val="20"/>
        </w:rPr>
        <w:t xml:space="preserve">Brain </w:t>
      </w:r>
      <w:proofErr w:type="spellStart"/>
      <w:r w:rsidRPr="007B6852">
        <w:rPr>
          <w:rFonts w:ascii="Times New Roman" w:hAnsi="Times New Roman" w:cs="Times New Roman"/>
          <w:sz w:val="20"/>
        </w:rPr>
        <w:t>Behav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Immun</w:t>
      </w:r>
      <w:r>
        <w:rPr>
          <w:rFonts w:ascii="Times New Roman" w:hAnsi="Times New Roman" w:cs="Times New Roman"/>
          <w:sz w:val="20"/>
        </w:rPr>
        <w:t>.</w:t>
      </w:r>
      <w:r w:rsidRPr="007B6852">
        <w:rPr>
          <w:rFonts w:ascii="Times New Roman" w:hAnsi="Times New Roman" w:cs="Times New Roman"/>
          <w:sz w:val="20"/>
        </w:rPr>
        <w:t xml:space="preserve"> 2017</w:t>
      </w:r>
      <w:proofErr w:type="gramStart"/>
      <w:r w:rsidRPr="007B6852">
        <w:rPr>
          <w:rFonts w:ascii="Times New Roman" w:hAnsi="Times New Roman" w:cs="Times New Roman"/>
          <w:sz w:val="20"/>
        </w:rPr>
        <w:t>;62</w:t>
      </w:r>
      <w:proofErr w:type="gramEnd"/>
      <w:r w:rsidRPr="007B6852">
        <w:rPr>
          <w:rFonts w:ascii="Times New Roman" w:hAnsi="Times New Roman" w:cs="Times New Roman"/>
          <w:sz w:val="20"/>
        </w:rPr>
        <w:t>;41-45.</w:t>
      </w:r>
    </w:p>
    <w:p w:rsidR="007B6852" w:rsidRDefault="007B6852" w:rsidP="007B68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7B6852">
        <w:rPr>
          <w:rFonts w:ascii="Times New Roman" w:hAnsi="Times New Roman" w:cs="Times New Roman"/>
          <w:sz w:val="20"/>
        </w:rPr>
        <w:t xml:space="preserve">Okubo R, </w:t>
      </w:r>
      <w:proofErr w:type="spellStart"/>
      <w:r w:rsidRPr="007B6852">
        <w:rPr>
          <w:rFonts w:ascii="Times New Roman" w:hAnsi="Times New Roman" w:cs="Times New Roman"/>
          <w:sz w:val="20"/>
        </w:rPr>
        <w:t>Kogaa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M, </w:t>
      </w:r>
      <w:proofErr w:type="spellStart"/>
      <w:r w:rsidRPr="007B6852">
        <w:rPr>
          <w:rFonts w:ascii="Times New Roman" w:hAnsi="Times New Roman" w:cs="Times New Roman"/>
          <w:sz w:val="20"/>
        </w:rPr>
        <w:t>Katsumatac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N, et al. </w:t>
      </w:r>
      <w:hyperlink r:id="rId10" w:history="1">
        <w:r w:rsidRPr="007B6852">
          <w:rPr>
            <w:rStyle w:val="Hyperlink"/>
            <w:rFonts w:ascii="Times New Roman" w:hAnsi="Times New Roman" w:cs="Times New Roman"/>
            <w:sz w:val="20"/>
          </w:rPr>
          <w:t xml:space="preserve">Effect of </w:t>
        </w:r>
        <w:proofErr w:type="spellStart"/>
        <w:r w:rsidRPr="007B6852">
          <w:rPr>
            <w:rStyle w:val="Hyperlink"/>
            <w:rFonts w:ascii="Times New Roman" w:hAnsi="Times New Roman" w:cs="Times New Roman"/>
            <w:sz w:val="20"/>
          </w:rPr>
          <w:t>Bifidobacterium</w:t>
        </w:r>
        <w:proofErr w:type="spellEnd"/>
        <w:r w:rsidRPr="007B6852">
          <w:rPr>
            <w:rStyle w:val="Hyperlink"/>
            <w:rFonts w:ascii="Times New Roman" w:hAnsi="Times New Roman" w:cs="Times New Roman"/>
            <w:sz w:val="20"/>
          </w:rPr>
          <w:t xml:space="preserve"> </w:t>
        </w:r>
        <w:proofErr w:type="spellStart"/>
        <w:r w:rsidRPr="007B6852">
          <w:rPr>
            <w:rStyle w:val="Hyperlink"/>
            <w:rFonts w:ascii="Times New Roman" w:hAnsi="Times New Roman" w:cs="Times New Roman"/>
            <w:sz w:val="20"/>
          </w:rPr>
          <w:t>breve</w:t>
        </w:r>
        <w:proofErr w:type="spellEnd"/>
        <w:r w:rsidRPr="007B6852">
          <w:rPr>
            <w:rStyle w:val="Hyperlink"/>
            <w:rFonts w:ascii="Times New Roman" w:hAnsi="Times New Roman" w:cs="Times New Roman"/>
            <w:sz w:val="20"/>
          </w:rPr>
          <w:t xml:space="preserve"> A-1 on anxiety and depressive symptoms in schizophrenia: a proof-of-concept study</w:t>
        </w:r>
      </w:hyperlink>
      <w:r w:rsidRPr="007B6852">
        <w:rPr>
          <w:rFonts w:ascii="Times New Roman" w:hAnsi="Times New Roman" w:cs="Times New Roman"/>
          <w:sz w:val="20"/>
        </w:rPr>
        <w:t xml:space="preserve">. </w:t>
      </w:r>
      <w:r w:rsidRPr="007B6852">
        <w:rPr>
          <w:rFonts w:ascii="Times New Roman" w:hAnsi="Times New Roman" w:cs="Times New Roman"/>
          <w:sz w:val="20"/>
        </w:rPr>
        <w:t xml:space="preserve">J Affect </w:t>
      </w:r>
      <w:proofErr w:type="spellStart"/>
      <w:r w:rsidRPr="007B6852">
        <w:rPr>
          <w:rFonts w:ascii="Times New Roman" w:hAnsi="Times New Roman" w:cs="Times New Roman"/>
          <w:sz w:val="20"/>
        </w:rPr>
        <w:t>Disord</w:t>
      </w:r>
      <w:proofErr w:type="spellEnd"/>
      <w:r>
        <w:rPr>
          <w:rFonts w:ascii="Times New Roman" w:hAnsi="Times New Roman" w:cs="Times New Roman"/>
          <w:sz w:val="20"/>
        </w:rPr>
        <w:t>.</w:t>
      </w:r>
      <w:r w:rsidRPr="007B6852">
        <w:rPr>
          <w:rFonts w:ascii="Times New Roman" w:hAnsi="Times New Roman" w:cs="Times New Roman"/>
          <w:sz w:val="20"/>
        </w:rPr>
        <w:t xml:space="preserve"> 2019</w:t>
      </w:r>
      <w:proofErr w:type="gramStart"/>
      <w:r w:rsidRPr="007B6852">
        <w:rPr>
          <w:rFonts w:ascii="Times New Roman" w:hAnsi="Times New Roman" w:cs="Times New Roman"/>
          <w:sz w:val="20"/>
        </w:rPr>
        <w:t>;245</w:t>
      </w:r>
      <w:proofErr w:type="gramEnd"/>
      <w:r w:rsidRPr="007B6852">
        <w:rPr>
          <w:rFonts w:ascii="Times New Roman" w:hAnsi="Times New Roman" w:cs="Times New Roman"/>
          <w:sz w:val="20"/>
        </w:rPr>
        <w:t>;377-385.</w:t>
      </w:r>
    </w:p>
    <w:p w:rsidR="007B6852" w:rsidRPr="007B6852" w:rsidRDefault="007B6852" w:rsidP="007B6852">
      <w:pPr>
        <w:rPr>
          <w:rFonts w:ascii="Times New Roman" w:hAnsi="Times New Roman" w:cs="Times New Roman"/>
          <w:b/>
          <w:sz w:val="24"/>
        </w:rPr>
      </w:pPr>
      <w:r w:rsidRPr="007B6852">
        <w:rPr>
          <w:rFonts w:ascii="Times New Roman" w:hAnsi="Times New Roman" w:cs="Times New Roman"/>
          <w:b/>
          <w:sz w:val="24"/>
        </w:rPr>
        <w:t>Biography</w:t>
      </w:r>
    </w:p>
    <w:p w:rsidR="007B6852" w:rsidRPr="007B6852" w:rsidRDefault="007B6852" w:rsidP="007B6852">
      <w:pPr>
        <w:jc w:val="both"/>
        <w:rPr>
          <w:rFonts w:ascii="Times New Roman" w:hAnsi="Times New Roman" w:cs="Times New Roman"/>
          <w:sz w:val="20"/>
        </w:rPr>
      </w:pPr>
      <w:r w:rsidRPr="007B6852">
        <w:rPr>
          <w:rFonts w:ascii="Times New Roman" w:hAnsi="Times New Roman" w:cs="Times New Roman"/>
          <w:sz w:val="20"/>
        </w:rPr>
        <w:t xml:space="preserve">Antonio </w:t>
      </w:r>
      <w:proofErr w:type="spellStart"/>
      <w:r w:rsidRPr="007B6852">
        <w:rPr>
          <w:rFonts w:ascii="Times New Roman" w:hAnsi="Times New Roman" w:cs="Times New Roman"/>
          <w:sz w:val="20"/>
        </w:rPr>
        <w:t>Bevilacqua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 is associate professor of food microbiology at University of Foggia and director of MSc in Food Science and Technology in the same University. He has </w:t>
      </w:r>
      <w:r w:rsidRPr="007B6852">
        <w:rPr>
          <w:rFonts w:ascii="Times New Roman" w:hAnsi="Times New Roman" w:cs="Times New Roman"/>
          <w:sz w:val="20"/>
        </w:rPr>
        <w:t>an</w:t>
      </w:r>
      <w:r w:rsidRPr="007B6852">
        <w:rPr>
          <w:rFonts w:ascii="Times New Roman" w:hAnsi="Times New Roman" w:cs="Times New Roman"/>
          <w:sz w:val="20"/>
        </w:rPr>
        <w:t xml:space="preserve"> MSc in Food Science and Technology and a PhD in Food Biotechnology. The research interests include fermentation, isolation</w:t>
      </w:r>
      <w:bookmarkStart w:id="0" w:name="_GoBack"/>
      <w:bookmarkEnd w:id="0"/>
      <w:r w:rsidRPr="007B6852">
        <w:rPr>
          <w:rFonts w:ascii="Times New Roman" w:hAnsi="Times New Roman" w:cs="Times New Roman"/>
          <w:sz w:val="20"/>
        </w:rPr>
        <w:t xml:space="preserve"> and characterization of probiotic microorganisms for foods and plants, Predictive Microbiology, bioremediation of wastes, evaluation of diet on gut </w:t>
      </w:r>
      <w:proofErr w:type="spellStart"/>
      <w:r w:rsidRPr="007B6852">
        <w:rPr>
          <w:rFonts w:ascii="Times New Roman" w:hAnsi="Times New Roman" w:cs="Times New Roman"/>
          <w:sz w:val="20"/>
        </w:rPr>
        <w:t>microbiota</w:t>
      </w:r>
      <w:proofErr w:type="spellEnd"/>
      <w:r w:rsidRPr="007B6852">
        <w:rPr>
          <w:rFonts w:ascii="Times New Roman" w:hAnsi="Times New Roman" w:cs="Times New Roman"/>
          <w:sz w:val="20"/>
        </w:rPr>
        <w:t xml:space="preserve">. He has more than 200 indexed papers and is associated editor/component of editorial board of several </w:t>
      </w:r>
      <w:r w:rsidRPr="007B6852">
        <w:rPr>
          <w:rFonts w:ascii="Times New Roman" w:hAnsi="Times New Roman" w:cs="Times New Roman"/>
          <w:sz w:val="20"/>
        </w:rPr>
        <w:lastRenderedPageBreak/>
        <w:t xml:space="preserve">international journals (Food Microbiology, International Journal of Food Microbiology, International Journal of Food Science and Technology, Foods, Microorganisms, Food and Bioprocess </w:t>
      </w:r>
      <w:r w:rsidRPr="007B6852">
        <w:rPr>
          <w:rFonts w:ascii="Times New Roman" w:hAnsi="Times New Roman" w:cs="Times New Roman"/>
          <w:sz w:val="20"/>
        </w:rPr>
        <w:t>International</w:t>
      </w:r>
      <w:r w:rsidRPr="007B6852">
        <w:rPr>
          <w:rFonts w:ascii="Times New Roman" w:hAnsi="Times New Roman" w:cs="Times New Roman"/>
          <w:sz w:val="20"/>
        </w:rPr>
        <w:t>.</w:t>
      </w:r>
    </w:p>
    <w:sectPr w:rsidR="007B6852" w:rsidRPr="007B6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C7484"/>
    <w:multiLevelType w:val="hybridMultilevel"/>
    <w:tmpl w:val="72F21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852"/>
    <w:rsid w:val="00474203"/>
    <w:rsid w:val="00535872"/>
    <w:rsid w:val="005C3744"/>
    <w:rsid w:val="007B685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8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68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8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68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dpi.com/2076-2607/10/11/214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ureus.com/articles/38469-the-gut-brain-axis-and-its-role-in-depress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rontiersin.org/articles/10.3389/fnins.2021.616883/ful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ciencedirect.com/science/article/abs/pii/S0165032718313600?via%3Dihu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iencedirect.com/science/article/abs/pii/S0889159116305219?via%3Dih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2022-11-04T05:01:00Z</dcterms:created>
  <dcterms:modified xsi:type="dcterms:W3CDTF">2022-11-04T05:25:00Z</dcterms:modified>
</cp:coreProperties>
</file>