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56772" w:rsidRPr="00831EBE" w:rsidRDefault="007B6482">
      <w:pPr>
        <w:spacing w:line="185" w:lineRule="auto"/>
        <w:ind w:right="1740"/>
        <w:rPr>
          <w:rFonts w:ascii="Times New Roman" w:eastAsia="Cambria Math" w:hAnsi="Times New Roman" w:cs="Times New Roman"/>
          <w:b/>
          <w:color w:val="002060"/>
          <w:sz w:val="24"/>
          <w:szCs w:val="24"/>
        </w:rPr>
      </w:pPr>
      <w:r w:rsidRPr="00831EBE">
        <w:rPr>
          <w:rFonts w:ascii="Times New Roman" w:eastAsia="MS PGothic" w:hAnsi="Times New Roman" w:cs="Times New Roman"/>
          <w:b/>
          <w:color w:val="002060"/>
          <w:sz w:val="24"/>
          <w:szCs w:val="24"/>
        </w:rPr>
        <w:t>Three and One Method (Yasser’s Method) to Overcome Streptokinase-Induced Hypotension in Acute Myocardial Infarction; 20-Case Report Series and RetrospectiveObservational Study</w:t>
      </w:r>
    </w:p>
    <w:p w:rsidR="00D56772" w:rsidRPr="00831EBE" w:rsidRDefault="00D56772">
      <w:pPr>
        <w:spacing w:line="65" w:lineRule="exact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D56772" w:rsidRPr="00831EBE" w:rsidRDefault="00222A95" w:rsidP="00C77520">
      <w:pPr>
        <w:spacing w:line="230" w:lineRule="auto"/>
        <w:ind w:left="100"/>
        <w:rPr>
          <w:rFonts w:ascii="Times New Roman" w:eastAsia="Arial" w:hAnsi="Times New Roman" w:cs="Times New Roman"/>
          <w:color w:val="002060"/>
          <w:sz w:val="24"/>
          <w:szCs w:val="24"/>
        </w:rPr>
        <w:sectPr w:rsidR="00D56772" w:rsidRPr="00831EBE">
          <w:pgSz w:w="11920" w:h="16841"/>
          <w:pgMar w:top="1143" w:right="711" w:bottom="0" w:left="620" w:header="0" w:footer="0" w:gutter="0"/>
          <w:cols w:space="0" w:equalWidth="0">
            <w:col w:w="10580"/>
          </w:cols>
          <w:docGrid w:linePitch="360"/>
        </w:sectPr>
      </w:pPr>
      <w:r w:rsidRPr="00831EBE">
        <w:rPr>
          <w:rFonts w:ascii="Times New Roman" w:eastAsia="MS PGothic" w:hAnsi="Times New Roman" w:cs="Times New Roman"/>
          <w:color w:val="002060"/>
          <w:sz w:val="24"/>
          <w:szCs w:val="24"/>
        </w:rPr>
        <w:t>Dr. Yasser Mohammed Hassanain Elsayed</w:t>
      </w:r>
      <w:r w:rsidR="00C77520" w:rsidRPr="00831EBE">
        <w:rPr>
          <w:rFonts w:ascii="Times New Roman" w:eastAsia="MS PGothic" w:hAnsi="Times New Roman" w:cs="Times New Roman"/>
          <w:color w:val="002060"/>
          <w:sz w:val="24"/>
          <w:szCs w:val="24"/>
        </w:rPr>
        <w:t>-</w:t>
      </w:r>
      <w:r w:rsidR="00C77520"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Scientist and Independent researcher at </w:t>
      </w:r>
      <w:r w:rsidR="00C77520" w:rsidRPr="00831EBE">
        <w:rPr>
          <w:rStyle w:val="Emphasis"/>
          <w:rFonts w:ascii="Times New Roman" w:hAnsi="Times New Roman" w:cs="Times New Roman"/>
          <w:i w:val="0"/>
          <w:iCs w:val="0"/>
          <w:color w:val="002060"/>
          <w:sz w:val="24"/>
          <w:szCs w:val="24"/>
        </w:rPr>
        <w:t>Egyptian Ministry of Health</w:t>
      </w:r>
      <w:r w:rsidR="00C77520"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D56772" w:rsidRPr="00831EBE" w:rsidRDefault="00D56772">
      <w:pPr>
        <w:spacing w:line="37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 w:rsidP="008812AC">
      <w:pPr>
        <w:spacing w:line="0" w:lineRule="atLeast"/>
        <w:ind w:left="100"/>
        <w:rPr>
          <w:rFonts w:ascii="Times New Roman" w:eastAsia="Arial" w:hAnsi="Times New Roman" w:cs="Times New Roman"/>
          <w:b/>
          <w:color w:val="BF5A14"/>
          <w:sz w:val="24"/>
          <w:szCs w:val="24"/>
        </w:rPr>
      </w:pPr>
      <w:r w:rsidRPr="00831EBE">
        <w:rPr>
          <w:rFonts w:ascii="Times New Roman" w:eastAsia="Arial" w:hAnsi="Times New Roman" w:cs="Times New Roman"/>
          <w:b/>
          <w:color w:val="BF5A14"/>
          <w:sz w:val="24"/>
          <w:szCs w:val="24"/>
        </w:rPr>
        <w:t xml:space="preserve">Abstract </w:t>
      </w:r>
    </w:p>
    <w:p w:rsidR="00D56772" w:rsidRPr="00831EBE" w:rsidRDefault="00D56772">
      <w:pPr>
        <w:spacing w:line="9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8812AC">
      <w:pPr>
        <w:spacing w:line="278" w:lineRule="auto"/>
        <w:ind w:left="100"/>
        <w:jc w:val="both"/>
        <w:rPr>
          <w:rFonts w:ascii="Times New Roman" w:eastAsia="Tw Cen MT" w:hAnsi="Times New Roman" w:cs="Times New Roman"/>
          <w:sz w:val="24"/>
          <w:szCs w:val="24"/>
        </w:rPr>
      </w:pP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Aim of the study: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The study aimed to clarify how to overcome streptokinase-induced hypotension during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acute myocardial infarction intravenous infusion.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Background: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Streptokinase is the cheapest approved thrombolytic agent. Streptokinase is commonly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associated with hypotension. The delay in giving a thrombolytic agent for acute myocardial infarction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may be hazardous.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Method of study and patients: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My study was an observational-retrospective twenty-case report series.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The study was conducted in Fraskour Central Hospital and Kafr El-Bateekh Central Hospital. The author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reported twenty cases of confirmed acute myocardial infarction with indications for thrombolytic over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about 34 months, starting on October 5, 2018, ended on July 25, 2021. Testing for the probability of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hypotension during infusion of streptokinase was done for all cases. Three and One Method (Yasser’s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Method) was only applied in the cases of hypotension during streptokinase intravenous infusion.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Results: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The mean age in the current study is 60.6 with male sex predominance (85%). Acute inferior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myocardial infarction is the most common (55%) infarction. Pre-testing for the probability of hypotension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during infusion of streptokinase was only applied in (50%) with equal positive probability and negative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probability test was (50%). Yasser’s Method was applied in (75%) in response in (100%).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Conclusion: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Three and One Method (Yasser’s Method) is an innovative clinical and therapeutic method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in cardiovascular science. The method is used in cases of acute myocardial infarction. It is indicated in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the cases of hypotension during the intravenous infusion of streptokinase. The Three and One Method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(Yasser’s Method) is effective, safe, and time-saving for cases of acute myocardial infarction.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831EBE">
        <w:rPr>
          <w:rStyle w:val="fontstyle01"/>
          <w:rFonts w:ascii="Times New Roman" w:hAnsi="Times New Roman" w:cs="Times New Roman"/>
          <w:color w:val="002060"/>
          <w:sz w:val="24"/>
          <w:szCs w:val="24"/>
        </w:rPr>
        <w:t xml:space="preserve">Keywords: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Three and one method; Yasser’s Method; Streptokinase; Hypotension; Myocardial infarction;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t>Ischemic heart disease; Thrombolytic</w:t>
      </w:r>
      <w:r w:rsid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br/>
      </w:r>
      <w:r w:rsidR="00831EBE">
        <w:rPr>
          <w:rStyle w:val="fontstyle21"/>
          <w:rFonts w:ascii="Times New Roman" w:hAnsi="Times New Roman" w:cs="Times New Roman"/>
          <w:color w:val="002060"/>
          <w:sz w:val="24"/>
          <w:szCs w:val="24"/>
        </w:rPr>
        <w:br/>
      </w:r>
      <w:bookmarkStart w:id="0" w:name="_GoBack"/>
      <w:bookmarkEnd w:id="0"/>
    </w:p>
    <w:p w:rsidR="00D56772" w:rsidRPr="00831EBE" w:rsidRDefault="00D56772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3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31EBE">
        <w:rPr>
          <w:rFonts w:ascii="Times New Roman" w:eastAsia="Times New Roman" w:hAnsi="Times New Roman" w:cs="Times New Roman"/>
          <w:sz w:val="24"/>
          <w:szCs w:val="24"/>
        </w:rPr>
        <w:br w:type="column"/>
      </w:r>
    </w:p>
    <w:p w:rsidR="00D56772" w:rsidRPr="00831EBE" w:rsidRDefault="00831EBE" w:rsidP="00DF19B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color w:val="BF5A14"/>
          <w:sz w:val="24"/>
          <w:szCs w:val="24"/>
          <w:lang w:val="en-IN" w:eastAsia="en-IN"/>
        </w:rPr>
        <w:drawing>
          <wp:inline distT="0" distB="0" distL="0" distR="0">
            <wp:extent cx="2780030" cy="3630295"/>
            <wp:effectExtent l="0" t="0" r="127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772" w:rsidRPr="00831EBE" w:rsidRDefault="00D567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F19BB" w:rsidRPr="00831EBE" w:rsidRDefault="00DF19BB" w:rsidP="00DF19BB">
      <w:pPr>
        <w:rPr>
          <w:rFonts w:ascii="Times New Roman" w:eastAsia="Tw Cen MT" w:hAnsi="Times New Roman" w:cs="Times New Roman"/>
          <w:sz w:val="24"/>
          <w:szCs w:val="24"/>
        </w:rPr>
      </w:pPr>
    </w:p>
    <w:p w:rsidR="00DF19BB" w:rsidRPr="00831EBE" w:rsidRDefault="00DF19BB" w:rsidP="0043557C">
      <w:pPr>
        <w:spacing w:line="36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Figure 1;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The author's diagrammatic presentation</w:t>
      </w:r>
      <w:r w:rsidR="0043557C"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for “</w:t>
      </w:r>
      <w:r w:rsidRPr="00831EBE">
        <w:rPr>
          <w:rStyle w:val="drugsectionlink"/>
          <w:rFonts w:ascii="Times New Roman" w:hAnsi="Times New Roman" w:cs="Times New Roman"/>
          <w:color w:val="002060"/>
          <w:sz w:val="24"/>
          <w:szCs w:val="24"/>
        </w:rPr>
        <w:t>Three and One Method (Yasser’s Method)”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</w:p>
    <w:p w:rsidR="00D56772" w:rsidRPr="00831EBE" w:rsidRDefault="00D56772" w:rsidP="00531794">
      <w:pPr>
        <w:spacing w:line="0" w:lineRule="atLeast"/>
        <w:rPr>
          <w:rFonts w:ascii="Times New Roman" w:eastAsia="Arial" w:hAnsi="Times New Roman" w:cs="Times New Roman"/>
          <w:b/>
          <w:color w:val="BF5A14"/>
          <w:sz w:val="24"/>
          <w:szCs w:val="24"/>
        </w:rPr>
      </w:pPr>
      <w:r w:rsidRPr="00831EBE">
        <w:rPr>
          <w:rFonts w:ascii="Times New Roman" w:eastAsia="Arial" w:hAnsi="Times New Roman" w:cs="Times New Roman"/>
          <w:b/>
          <w:color w:val="BF5A14"/>
          <w:sz w:val="24"/>
          <w:szCs w:val="24"/>
        </w:rPr>
        <w:t>Recent Publications</w:t>
      </w:r>
    </w:p>
    <w:p w:rsidR="00D56772" w:rsidRPr="00831EBE" w:rsidRDefault="00D56772">
      <w:pPr>
        <w:spacing w:line="14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31794" w:rsidRPr="00831EBE" w:rsidRDefault="00531794" w:rsidP="00531794">
      <w:pPr>
        <w:ind w:left="180"/>
        <w:rPr>
          <w:rFonts w:ascii="Times New Roman" w:hAnsi="Times New Roman" w:cs="Times New Roman"/>
          <w:color w:val="002060"/>
          <w:sz w:val="24"/>
          <w:szCs w:val="24"/>
        </w:rPr>
      </w:pPr>
      <w:r w:rsidRPr="00831EBE">
        <w:rPr>
          <w:rFonts w:ascii="Times New Roman" w:hAnsi="Times New Roman" w:cs="Times New Roman"/>
          <w:color w:val="000000"/>
          <w:sz w:val="24"/>
          <w:szCs w:val="24"/>
        </w:rPr>
        <w:t xml:space="preserve">1. Jan M, Martin T, David B, Jiri D. Structural Biology and Protein Engineering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of Thrombolytics. Computational and Structural Biotechnology Journal. 2019;17: 917. DOI:10.1016/j.csbj.2019.06.023.</w:t>
      </w:r>
    </w:p>
    <w:p w:rsidR="00531794" w:rsidRPr="00831EBE" w:rsidRDefault="00531794" w:rsidP="00531794">
      <w:pPr>
        <w:ind w:left="180"/>
        <w:rPr>
          <w:rFonts w:ascii="Times New Roman" w:hAnsi="Times New Roman" w:cs="Times New Roman"/>
          <w:color w:val="002060"/>
          <w:sz w:val="24"/>
          <w:szCs w:val="24"/>
        </w:rPr>
      </w:pP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2. Edwards Z, Nagalli S. Streptokinase. In: StatPearls [Internet]. Treasure Island (FL): StatPearls Publishing; 2022 Jan-. Available from: </w:t>
      </w:r>
      <w:hyperlink r:id="rId7" w:history="1">
        <w:r w:rsidRPr="00831EBE">
          <w:rPr>
            <w:rStyle w:val="Hyperlink"/>
            <w:rFonts w:ascii="Times New Roman" w:hAnsi="Times New Roman" w:cs="Times New Roman"/>
            <w:color w:val="002060"/>
            <w:sz w:val="24"/>
            <w:szCs w:val="24"/>
            <w:u w:val="none"/>
          </w:rPr>
          <w:t>https://www.ncbi.nlm.nih.gov/books/NBK553215/</w:t>
        </w:r>
      </w:hyperlink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[Updated 2022 Jul 4].</w:t>
      </w:r>
    </w:p>
    <w:p w:rsidR="00531794" w:rsidRPr="00831EBE" w:rsidRDefault="00531794" w:rsidP="00531794">
      <w:pPr>
        <w:autoSpaceDE w:val="0"/>
        <w:autoSpaceDN w:val="0"/>
        <w:adjustRightInd w:val="0"/>
        <w:ind w:left="180"/>
        <w:rPr>
          <w:rFonts w:ascii="Times New Roman" w:eastAsia="Berkeley-Book" w:hAnsi="Times New Roman" w:cs="Times New Roman"/>
          <w:color w:val="002060"/>
          <w:sz w:val="24"/>
          <w:szCs w:val="24"/>
        </w:rPr>
      </w:pPr>
      <w:r w:rsidRPr="00831EBE">
        <w:rPr>
          <w:rFonts w:ascii="Times New Roman" w:eastAsia="Berkeley-Book" w:hAnsi="Times New Roman" w:cs="Times New Roman"/>
          <w:color w:val="002060"/>
          <w:sz w:val="24"/>
          <w:szCs w:val="24"/>
        </w:rPr>
        <w:t>3. World Health Organization. World Health Organization model list of essential medicines: 21st list 2019. Geneva: World Health Organization. 2019;hdl:10665/325771. WHO/MVP/EMP/IAU/2019.06. License: CC BY-NC-SA 3.0 IGO.</w:t>
      </w:r>
    </w:p>
    <w:p w:rsidR="00531794" w:rsidRPr="00831EBE" w:rsidRDefault="00531794" w:rsidP="00531794">
      <w:pPr>
        <w:tabs>
          <w:tab w:val="right" w:pos="9000"/>
        </w:tabs>
        <w:bidi/>
        <w:ind w:left="180" w:right="180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831EBE">
        <w:rPr>
          <w:rStyle w:val="citation"/>
          <w:rFonts w:ascii="Times New Roman" w:hAnsi="Times New Roman" w:cs="Times New Roman"/>
          <w:color w:val="002060"/>
          <w:sz w:val="24"/>
          <w:szCs w:val="24"/>
        </w:rPr>
        <w:t xml:space="preserve">4. Braunwald E. Evolution of the management of acute myocardial infarction: a 20th century saga. Lancet. 1998 Nov 28;352(9142):1771-4.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DOI</w:t>
      </w:r>
      <w:r w:rsidRPr="00831EBE">
        <w:rPr>
          <w:rStyle w:val="citation"/>
          <w:rFonts w:ascii="Times New Roman" w:hAnsi="Times New Roman" w:cs="Times New Roman"/>
          <w:color w:val="002060"/>
          <w:sz w:val="24"/>
          <w:szCs w:val="24"/>
        </w:rPr>
        <w:t>: 10.1016/S0140-6736(98)03212-7. PMID: 9848369.</w:t>
      </w:r>
      <w:r w:rsidRPr="00831EBE">
        <w:rPr>
          <w:rStyle w:val="citation"/>
          <w:rFonts w:ascii="Times New Roman" w:hAnsi="Times New Roman" w:cs="Times New Roman"/>
          <w:color w:val="002060"/>
          <w:sz w:val="24"/>
          <w:szCs w:val="24"/>
          <w:rtl/>
        </w:rPr>
        <w:t>.</w:t>
      </w:r>
    </w:p>
    <w:p w:rsidR="004D19B7" w:rsidRPr="00831EBE" w:rsidRDefault="00531794" w:rsidP="00531794">
      <w:pPr>
        <w:tabs>
          <w:tab w:val="left" w:pos="180"/>
          <w:tab w:val="left" w:pos="270"/>
        </w:tabs>
        <w:spacing w:line="222" w:lineRule="auto"/>
        <w:ind w:left="180" w:right="2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831EBE">
        <w:rPr>
          <w:rStyle w:val="citation"/>
          <w:rFonts w:ascii="Times New Roman" w:hAnsi="Times New Roman" w:cs="Times New Roman"/>
          <w:color w:val="002060"/>
          <w:sz w:val="24"/>
          <w:szCs w:val="24"/>
        </w:rPr>
        <w:t xml:space="preserve">5. Sherry S. Personal reflections on the development of thrombolytic therapy and its application to acute coronary thrombosis. Am Heart J. 1981 Dec;102(6 Pt 2):1134-8.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DOI</w:t>
      </w:r>
      <w:r w:rsidRPr="00831EBE">
        <w:rPr>
          <w:rStyle w:val="citation"/>
          <w:rFonts w:ascii="Times New Roman" w:hAnsi="Times New Roman" w:cs="Times New Roman"/>
          <w:color w:val="002060"/>
          <w:sz w:val="24"/>
          <w:szCs w:val="24"/>
        </w:rPr>
        <w:t>: 10.1016/0002-8703(81)90643-8. PMID: 6459018</w:t>
      </w: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4D19B7" w:rsidRPr="00831EBE" w:rsidRDefault="004D19B7">
      <w:pPr>
        <w:spacing w:line="222" w:lineRule="auto"/>
        <w:ind w:left="38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  <w:sectPr w:rsidR="00D56772" w:rsidRPr="00831EBE">
          <w:type w:val="continuous"/>
          <w:pgSz w:w="11920" w:h="16841"/>
          <w:pgMar w:top="1143" w:right="711" w:bottom="0" w:left="620" w:header="0" w:footer="0" w:gutter="0"/>
          <w:cols w:num="2" w:space="0" w:equalWidth="0">
            <w:col w:w="5220" w:space="140"/>
            <w:col w:w="5220"/>
          </w:cols>
          <w:docGrid w:linePitch="360"/>
        </w:sectPr>
      </w:pPr>
    </w:p>
    <w:p w:rsidR="004D19B7" w:rsidRPr="00831EBE" w:rsidRDefault="004D19B7">
      <w:pPr>
        <w:spacing w:line="1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BC18EF" w:rsidP="00DF19BB">
      <w:pPr>
        <w:tabs>
          <w:tab w:val="left" w:pos="9645"/>
        </w:tabs>
        <w:spacing w:line="156" w:lineRule="exact"/>
        <w:rPr>
          <w:rFonts w:ascii="Times New Roman" w:eastAsia="Arial" w:hAnsi="Times New Roman" w:cs="Times New Roman"/>
          <w:color w:val="BF5A14"/>
          <w:sz w:val="24"/>
          <w:szCs w:val="24"/>
        </w:rPr>
      </w:pPr>
      <w:r w:rsidRPr="00831EBE">
        <w:rPr>
          <w:rFonts w:ascii="Times New Roman" w:eastAsia="Arial" w:hAnsi="Times New Roman" w:cs="Times New Roman"/>
          <w:color w:val="BF5A14"/>
          <w:sz w:val="24"/>
          <w:szCs w:val="24"/>
        </w:rPr>
        <w:lastRenderedPageBreak/>
        <w:t>B</w:t>
      </w:r>
      <w:r w:rsidR="00D56772" w:rsidRPr="00831EBE">
        <w:rPr>
          <w:rFonts w:ascii="Times New Roman" w:eastAsia="Arial" w:hAnsi="Times New Roman" w:cs="Times New Roman"/>
          <w:color w:val="BF5A14"/>
          <w:sz w:val="24"/>
          <w:szCs w:val="24"/>
        </w:rPr>
        <w:t xml:space="preserve">iography </w:t>
      </w:r>
    </w:p>
    <w:p w:rsidR="00D56772" w:rsidRPr="00831EBE" w:rsidRDefault="00D56772">
      <w:pPr>
        <w:spacing w:line="4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4D19B7" w:rsidP="004809E4">
      <w:pPr>
        <w:spacing w:line="229" w:lineRule="auto"/>
        <w:ind w:left="220" w:right="120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Dr. 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Yasser Mohammed Hassanain Elsayed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 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, critical care physician, cardiologist, and independent researcher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at </w:t>
      </w:r>
      <w:r w:rsidRPr="00831EBE">
        <w:rPr>
          <w:rStyle w:val="Emphasis"/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>Egyptian Ministry of Health</w:t>
      </w:r>
      <w:r w:rsidRPr="00831EBE">
        <w:rPr>
          <w:rStyle w:val="Emphasis"/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Publicized articles; (122). 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Innovations (10); (3) "Signs", (4) "Phenomena", (1)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 "Modification",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 (1) "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Maneuver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"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, 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and 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(1) “Method”.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Speaker; (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20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) International conferences.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Reviewer; (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1</w:t>
      </w:r>
      <w:r w:rsidR="003148CB"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91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)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articles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for (</w:t>
      </w:r>
      <w:r w:rsidR="00CF3A93"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67</w:t>
      </w:r>
      <w:r w:rsidR="00CF3A93"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)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Journals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Editor; 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(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187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)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Journals.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 International Conferences OCM; (7).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Instructor; (7)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official and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(73)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non-official.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COVID-19 publicized articles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; (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37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)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. Prizes nomination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Breakthrough Prize and  Einstein Prize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. Excellence certificate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 (9</w:t>
      </w:r>
      <w:r w:rsidR="004809E4"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5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). </w:t>
      </w:r>
      <w:r w:rsidRPr="00831EBE">
        <w:rPr>
          <w:rStyle w:val="Strong"/>
          <w:rFonts w:ascii="Times New Roman" w:hAnsi="Times New Roman" w:cs="Times New Roman"/>
          <w:color w:val="002060"/>
          <w:sz w:val="24"/>
          <w:szCs w:val="24"/>
        </w:rPr>
        <w:t>The most famous articles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; </w:t>
      </w:r>
      <w:r w:rsidR="00CF3A93"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 xml:space="preserve">1.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Wavy Triple An Electrocardiographic Sign (Yasser’s Sign)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in Hypocalcaemia. </w:t>
      </w:r>
      <w:r w:rsidR="00CF3A93"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2.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Graded Phenomenon (Yasser’s Phenomenon)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3.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Connected Aircraft Squadron Electrocardiographic Sign (Yasser’s sign)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4.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Electrocardiographic Passing Phenomenon (Flying Phenomenon or Yasser’s Phenomenon)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5.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Movable-weaning off an electrocardiographic phenomenon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in hypocalcemia (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Yasser’s phenomenon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of hypocalcemia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6, </w:t>
      </w:r>
      <w:r w:rsidRPr="00831EBE">
        <w:rPr>
          <w:rFonts w:ascii="Times New Roman" w:hAnsi="Times New Roman" w:cs="Times New Roman"/>
          <w:b/>
          <w:bCs/>
          <w:color w:val="002060"/>
          <w:kern w:val="36"/>
          <w:sz w:val="24"/>
          <w:szCs w:val="24"/>
        </w:rPr>
        <w:t>Yasser’s COVID-19 Discrepancy phenomenon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7.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Yasser’s Maneuver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in the Psychogenic Coma.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8. 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Yasser’s Modification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in Coronary Artery Spasms. </w:t>
      </w:r>
      <w:r w:rsidR="00CF3A93"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10.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Three and One Method (Yasser’s Method)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in Acute Myocardial Infarction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</w:p>
    <w:p w:rsidR="00D56772" w:rsidRPr="00831EBE" w:rsidRDefault="00D56772">
      <w:pPr>
        <w:spacing w:line="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 w:rsidP="004D19B7">
      <w:pPr>
        <w:spacing w:line="0" w:lineRule="atLeast"/>
        <w:ind w:right="-79"/>
        <w:jc w:val="center"/>
        <w:rPr>
          <w:rFonts w:ascii="Times New Roman" w:eastAsia="Arial" w:hAnsi="Times New Roman" w:cs="Times New Roman"/>
          <w:color w:val="0000FF"/>
          <w:sz w:val="24"/>
          <w:szCs w:val="24"/>
          <w:u w:val="single"/>
        </w:rPr>
      </w:pPr>
      <w:r w:rsidRPr="00831EBE">
        <w:rPr>
          <w:rFonts w:ascii="Times New Roman" w:eastAsia="Arial" w:hAnsi="Times New Roman" w:cs="Times New Roman"/>
          <w:b/>
          <w:bCs/>
          <w:sz w:val="24"/>
          <w:szCs w:val="24"/>
        </w:rPr>
        <w:t>Email</w:t>
      </w:r>
      <w:r w:rsidRPr="00831EBE">
        <w:rPr>
          <w:rFonts w:ascii="Times New Roman" w:eastAsia="Arial" w:hAnsi="Times New Roman" w:cs="Times New Roman"/>
          <w:sz w:val="24"/>
          <w:szCs w:val="24"/>
        </w:rPr>
        <w:t>:</w:t>
      </w:r>
      <w:r w:rsidRPr="00831EBE">
        <w:rPr>
          <w:rFonts w:ascii="Times New Roman" w:eastAsia="Arial" w:hAnsi="Times New Roman" w:cs="Times New Roman"/>
          <w:color w:val="0000FF"/>
          <w:sz w:val="24"/>
          <w:szCs w:val="24"/>
        </w:rPr>
        <w:t xml:space="preserve"> </w:t>
      </w:r>
      <w:r w:rsidR="004D19B7" w:rsidRPr="00831EBE">
        <w:rPr>
          <w:rFonts w:ascii="Times New Roman" w:hAnsi="Times New Roman" w:cs="Times New Roman"/>
          <w:sz w:val="24"/>
          <w:szCs w:val="24"/>
        </w:rPr>
        <w:t>dryaser24@yahoo.com Alternative Email: yhasanen1@gmail.com</w:t>
      </w:r>
    </w:p>
    <w:p w:rsidR="00D56772" w:rsidRPr="00831EBE" w:rsidRDefault="00831EBE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noProof/>
          <w:color w:val="0000FF"/>
          <w:sz w:val="24"/>
          <w:szCs w:val="24"/>
          <w:u w:val="single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169545</wp:posOffset>
                </wp:positionV>
                <wp:extent cx="3442335" cy="0"/>
                <wp:effectExtent l="7620" t="7620" r="7620" b="1143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1pt,13.35pt" to="402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" strokecolor="#004080" strokeweight=".5pt"/>
            </w:pict>
          </mc:Fallback>
        </mc:AlternateContent>
      </w:r>
    </w:p>
    <w:p w:rsidR="00D56772" w:rsidRPr="00831EBE" w:rsidRDefault="00D56772">
      <w:pPr>
        <w:spacing w:line="2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6772" w:rsidRPr="00831EBE" w:rsidRDefault="00D567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25D47" w:rsidRPr="00831EBE" w:rsidRDefault="00C25D47" w:rsidP="00C25D47">
      <w:pPr>
        <w:spacing w:line="0" w:lineRule="atLeast"/>
        <w:rPr>
          <w:rFonts w:ascii="Times New Roman" w:eastAsia="Tw Cen MT" w:hAnsi="Times New Roman" w:cs="Times New Roman"/>
          <w:b/>
          <w:sz w:val="24"/>
          <w:szCs w:val="24"/>
        </w:rPr>
      </w:pPr>
      <w:r w:rsidRPr="00831EBE">
        <w:rPr>
          <w:rFonts w:ascii="Times New Roman" w:eastAsia="Tw Cen MT" w:hAnsi="Times New Roman" w:cs="Times New Roman"/>
          <w:b/>
          <w:sz w:val="24"/>
          <w:szCs w:val="24"/>
        </w:rPr>
        <w:t>Presenting author details</w:t>
      </w:r>
    </w:p>
    <w:p w:rsidR="005D31A6" w:rsidRPr="00831EBE" w:rsidRDefault="005D31A6" w:rsidP="005D31A6">
      <w:pPr>
        <w:ind w:left="270"/>
        <w:rPr>
          <w:rFonts w:ascii="Times New Roman" w:hAnsi="Times New Roman" w:cs="Times New Roman"/>
          <w:sz w:val="24"/>
          <w:szCs w:val="24"/>
        </w:rPr>
      </w:pP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  <w:lang w:val="en-NZ"/>
        </w:rPr>
        <w:t>Full name</w:t>
      </w:r>
      <w:r w:rsidRPr="00831EBE">
        <w:rPr>
          <w:rFonts w:ascii="Times New Roman" w:hAnsi="Times New Roman" w:cs="Times New Roman"/>
          <w:color w:val="002060"/>
          <w:sz w:val="24"/>
          <w:szCs w:val="24"/>
          <w:lang w:val="en-NZ"/>
        </w:rPr>
        <w:t xml:space="preserve">: </w:t>
      </w:r>
      <w:r w:rsidRPr="00831EBE">
        <w:rPr>
          <w:rStyle w:val="Strong"/>
          <w:rFonts w:ascii="Times New Roman" w:hAnsi="Times New Roman" w:cs="Times New Roman"/>
          <w:b w:val="0"/>
          <w:bCs w:val="0"/>
          <w:color w:val="002060"/>
          <w:sz w:val="24"/>
          <w:szCs w:val="24"/>
        </w:rPr>
        <w:t>Yasser Mohammed Hassanain Elsayed</w:t>
      </w:r>
    </w:p>
    <w:p w:rsidR="005D31A6" w:rsidRPr="00831EBE" w:rsidRDefault="005D31A6" w:rsidP="005D31A6">
      <w:pPr>
        <w:ind w:left="270"/>
        <w:rPr>
          <w:rFonts w:ascii="Times New Roman" w:hAnsi="Times New Roman" w:cs="Times New Roman"/>
          <w:sz w:val="24"/>
          <w:szCs w:val="24"/>
        </w:rPr>
      </w:pP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  <w:lang w:val="en-NZ"/>
        </w:rPr>
        <w:t>Contact number</w:t>
      </w:r>
      <w:r w:rsidRPr="00831EBE">
        <w:rPr>
          <w:rFonts w:ascii="Times New Roman" w:hAnsi="Times New Roman" w:cs="Times New Roman"/>
          <w:color w:val="002060"/>
          <w:sz w:val="24"/>
          <w:szCs w:val="24"/>
          <w:lang w:val="en-NZ"/>
        </w:rPr>
        <w:t>: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00201141292365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(Also; 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Whatsapp Number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)</w:t>
      </w:r>
    </w:p>
    <w:p w:rsidR="005D31A6" w:rsidRPr="00831EBE" w:rsidRDefault="005D31A6" w:rsidP="005D31A6">
      <w:pPr>
        <w:ind w:left="270"/>
        <w:rPr>
          <w:rFonts w:ascii="Times New Roman" w:hAnsi="Times New Roman" w:cs="Times New Roman"/>
          <w:sz w:val="24"/>
          <w:szCs w:val="24"/>
        </w:rPr>
      </w:pP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>Email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>: dryaser24@yahoo.com</w:t>
      </w: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Alternative Email:</w:t>
      </w:r>
      <w:r w:rsidRPr="00831EBE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hyperlink r:id="rId8" w:history="1">
        <w:r w:rsidRPr="00831EBE">
          <w:rPr>
            <w:rStyle w:val="Hyperlink"/>
            <w:rFonts w:ascii="Times New Roman" w:hAnsi="Times New Roman" w:cs="Times New Roman"/>
            <w:color w:val="002060"/>
            <w:sz w:val="24"/>
            <w:szCs w:val="24"/>
          </w:rPr>
          <w:t>yhasanen1@gmail.com</w:t>
        </w:r>
      </w:hyperlink>
    </w:p>
    <w:p w:rsidR="005D31A6" w:rsidRPr="00831EBE" w:rsidRDefault="005D31A6" w:rsidP="005D31A6">
      <w:pPr>
        <w:ind w:left="270"/>
        <w:rPr>
          <w:rFonts w:ascii="Times New Roman" w:hAnsi="Times New Roman" w:cs="Times New Roman"/>
          <w:sz w:val="24"/>
          <w:szCs w:val="24"/>
        </w:rPr>
      </w:pPr>
      <w:r w:rsidRPr="00831EBE">
        <w:rPr>
          <w:rFonts w:ascii="Times New Roman" w:hAnsi="Times New Roman" w:cs="Times New Roman"/>
          <w:b/>
          <w:bCs/>
          <w:color w:val="002060"/>
          <w:sz w:val="24"/>
          <w:szCs w:val="24"/>
          <w:lang w:val="en-NZ"/>
        </w:rPr>
        <w:t>Category</w:t>
      </w:r>
      <w:r w:rsidRPr="00831EBE">
        <w:rPr>
          <w:rFonts w:ascii="Times New Roman" w:hAnsi="Times New Roman" w:cs="Times New Roman"/>
          <w:color w:val="002060"/>
          <w:sz w:val="24"/>
          <w:szCs w:val="24"/>
          <w:lang w:val="en-NZ"/>
        </w:rPr>
        <w:t>: Oral presentation</w:t>
      </w:r>
    </w:p>
    <w:p w:rsidR="00D56772" w:rsidRPr="00831EBE" w:rsidRDefault="00D56772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  <w:sectPr w:rsidR="00D56772" w:rsidRPr="00831EBE">
          <w:type w:val="continuous"/>
          <w:pgSz w:w="11920" w:h="16841"/>
          <w:pgMar w:top="1143" w:right="711" w:bottom="0" w:left="620" w:header="0" w:footer="0" w:gutter="0"/>
          <w:cols w:space="0" w:equalWidth="0">
            <w:col w:w="10580"/>
          </w:cols>
          <w:docGrid w:linePitch="360"/>
        </w:sectPr>
      </w:pPr>
    </w:p>
    <w:p w:rsidR="000E75D3" w:rsidRPr="00831EBE" w:rsidRDefault="000E75D3" w:rsidP="000E75D3">
      <w:pPr>
        <w:rPr>
          <w:rFonts w:ascii="Times New Roman" w:eastAsia="Tw Cen MT" w:hAnsi="Times New Roman" w:cs="Times New Roman"/>
          <w:sz w:val="24"/>
          <w:szCs w:val="24"/>
        </w:rPr>
      </w:pPr>
      <w:bookmarkStart w:id="1" w:name="page2"/>
      <w:bookmarkEnd w:id="1"/>
    </w:p>
    <w:p w:rsidR="000E75D3" w:rsidRPr="00831EBE" w:rsidRDefault="000E75D3" w:rsidP="000E75D3">
      <w:pPr>
        <w:rPr>
          <w:rFonts w:ascii="Times New Roman" w:eastAsia="Tw Cen MT" w:hAnsi="Times New Roman" w:cs="Times New Roman"/>
          <w:sz w:val="24"/>
          <w:szCs w:val="24"/>
        </w:rPr>
      </w:pPr>
    </w:p>
    <w:p w:rsidR="000E75D3" w:rsidRPr="00831EBE" w:rsidRDefault="000E75D3" w:rsidP="000E75D3">
      <w:pPr>
        <w:rPr>
          <w:rFonts w:ascii="Times New Roman" w:eastAsia="Tw Cen MT" w:hAnsi="Times New Roman" w:cs="Times New Roman"/>
          <w:sz w:val="24"/>
          <w:szCs w:val="24"/>
        </w:rPr>
      </w:pPr>
    </w:p>
    <w:p w:rsidR="000E75D3" w:rsidRPr="00831EBE" w:rsidRDefault="000E75D3" w:rsidP="000E75D3">
      <w:pPr>
        <w:rPr>
          <w:rFonts w:ascii="Times New Roman" w:eastAsia="Tw Cen MT" w:hAnsi="Times New Roman" w:cs="Times New Roman"/>
          <w:sz w:val="24"/>
          <w:szCs w:val="24"/>
        </w:rPr>
      </w:pPr>
    </w:p>
    <w:p w:rsidR="00D56772" w:rsidRPr="00831EBE" w:rsidRDefault="00D56772" w:rsidP="000E75D3">
      <w:pPr>
        <w:rPr>
          <w:rFonts w:ascii="Times New Roman" w:eastAsia="Tw Cen MT" w:hAnsi="Times New Roman" w:cs="Times New Roman"/>
          <w:sz w:val="24"/>
          <w:szCs w:val="24"/>
        </w:rPr>
      </w:pPr>
    </w:p>
    <w:sectPr w:rsidR="00D56772" w:rsidRPr="00831EBE">
      <w:pgSz w:w="12240" w:h="15840"/>
      <w:pgMar w:top="1428" w:right="1440" w:bottom="1440" w:left="1440" w:header="0" w:footer="0" w:gutter="0"/>
      <w:cols w:space="0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erkeley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>
      <w:start w:val="1"/>
      <w:numFmt w:val="decimal"/>
      <w:lvlText w:val="%1."/>
      <w:lvlJc w:val="left"/>
    </w:lvl>
    <w:lvl w:ilvl="1">
      <w:start w:val="365"/>
      <w:numFmt w:val="decimal"/>
      <w:lvlText w:val="%2: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82"/>
    <w:rsid w:val="000E75D3"/>
    <w:rsid w:val="00222A95"/>
    <w:rsid w:val="003148CB"/>
    <w:rsid w:val="0043557C"/>
    <w:rsid w:val="004809E4"/>
    <w:rsid w:val="004C6346"/>
    <w:rsid w:val="004D19B7"/>
    <w:rsid w:val="004D7F36"/>
    <w:rsid w:val="00521887"/>
    <w:rsid w:val="00531794"/>
    <w:rsid w:val="005D31A6"/>
    <w:rsid w:val="005F7DD4"/>
    <w:rsid w:val="006F2B92"/>
    <w:rsid w:val="007640F9"/>
    <w:rsid w:val="007B6482"/>
    <w:rsid w:val="00831EBE"/>
    <w:rsid w:val="008812AC"/>
    <w:rsid w:val="008D6250"/>
    <w:rsid w:val="00BC18EF"/>
    <w:rsid w:val="00C25D47"/>
    <w:rsid w:val="00C77520"/>
    <w:rsid w:val="00CF3A93"/>
    <w:rsid w:val="00D56772"/>
    <w:rsid w:val="00DF19BB"/>
    <w:rsid w:val="00E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8812AC"/>
    <w:rPr>
      <w:rFonts w:ascii="Cambria-Bold" w:hAnsi="Cambria-Bold" w:hint="default"/>
      <w:b/>
      <w:bCs/>
      <w:i w:val="0"/>
      <w:iCs w:val="0"/>
      <w:color w:val="242021"/>
      <w:sz w:val="16"/>
      <w:szCs w:val="16"/>
    </w:rPr>
  </w:style>
  <w:style w:type="character" w:customStyle="1" w:styleId="fontstyle21">
    <w:name w:val="fontstyle21"/>
    <w:rsid w:val="008812AC"/>
    <w:rPr>
      <w:rFonts w:ascii="Cambria" w:hAnsi="Cambria" w:hint="default"/>
      <w:b w:val="0"/>
      <w:bCs w:val="0"/>
      <w:i w:val="0"/>
      <w:iCs w:val="0"/>
      <w:color w:val="242021"/>
      <w:sz w:val="16"/>
      <w:szCs w:val="16"/>
    </w:rPr>
  </w:style>
  <w:style w:type="character" w:styleId="Strong">
    <w:name w:val="Strong"/>
    <w:uiPriority w:val="22"/>
    <w:qFormat/>
    <w:rsid w:val="004D19B7"/>
    <w:rPr>
      <w:b/>
      <w:bCs/>
    </w:rPr>
  </w:style>
  <w:style w:type="character" w:styleId="Emphasis">
    <w:name w:val="Emphasis"/>
    <w:uiPriority w:val="20"/>
    <w:qFormat/>
    <w:rsid w:val="004D19B7"/>
    <w:rPr>
      <w:i/>
      <w:iCs/>
    </w:rPr>
  </w:style>
  <w:style w:type="character" w:styleId="Hyperlink">
    <w:name w:val="Hyperlink"/>
    <w:uiPriority w:val="99"/>
    <w:rsid w:val="00531794"/>
    <w:rPr>
      <w:color w:val="0000FF"/>
      <w:u w:val="single"/>
    </w:rPr>
  </w:style>
  <w:style w:type="character" w:customStyle="1" w:styleId="citation">
    <w:name w:val="citation"/>
    <w:basedOn w:val="DefaultParagraphFont"/>
    <w:rsid w:val="00531794"/>
  </w:style>
  <w:style w:type="character" w:customStyle="1" w:styleId="drugsectionlink">
    <w:name w:val="drug_section_link"/>
    <w:basedOn w:val="DefaultParagraphFont"/>
    <w:rsid w:val="000E75D3"/>
  </w:style>
  <w:style w:type="paragraph" w:styleId="BalloonText">
    <w:name w:val="Balloon Text"/>
    <w:basedOn w:val="Normal"/>
    <w:link w:val="BalloonTextChar"/>
    <w:uiPriority w:val="99"/>
    <w:semiHidden/>
    <w:unhideWhenUsed/>
    <w:rsid w:val="00DF1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19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8812AC"/>
    <w:rPr>
      <w:rFonts w:ascii="Cambria-Bold" w:hAnsi="Cambria-Bold" w:hint="default"/>
      <w:b/>
      <w:bCs/>
      <w:i w:val="0"/>
      <w:iCs w:val="0"/>
      <w:color w:val="242021"/>
      <w:sz w:val="16"/>
      <w:szCs w:val="16"/>
    </w:rPr>
  </w:style>
  <w:style w:type="character" w:customStyle="1" w:styleId="fontstyle21">
    <w:name w:val="fontstyle21"/>
    <w:rsid w:val="008812AC"/>
    <w:rPr>
      <w:rFonts w:ascii="Cambria" w:hAnsi="Cambria" w:hint="default"/>
      <w:b w:val="0"/>
      <w:bCs w:val="0"/>
      <w:i w:val="0"/>
      <w:iCs w:val="0"/>
      <w:color w:val="242021"/>
      <w:sz w:val="16"/>
      <w:szCs w:val="16"/>
    </w:rPr>
  </w:style>
  <w:style w:type="character" w:styleId="Strong">
    <w:name w:val="Strong"/>
    <w:uiPriority w:val="22"/>
    <w:qFormat/>
    <w:rsid w:val="004D19B7"/>
    <w:rPr>
      <w:b/>
      <w:bCs/>
    </w:rPr>
  </w:style>
  <w:style w:type="character" w:styleId="Emphasis">
    <w:name w:val="Emphasis"/>
    <w:uiPriority w:val="20"/>
    <w:qFormat/>
    <w:rsid w:val="004D19B7"/>
    <w:rPr>
      <w:i/>
      <w:iCs/>
    </w:rPr>
  </w:style>
  <w:style w:type="character" w:styleId="Hyperlink">
    <w:name w:val="Hyperlink"/>
    <w:uiPriority w:val="99"/>
    <w:rsid w:val="00531794"/>
    <w:rPr>
      <w:color w:val="0000FF"/>
      <w:u w:val="single"/>
    </w:rPr>
  </w:style>
  <w:style w:type="character" w:customStyle="1" w:styleId="citation">
    <w:name w:val="citation"/>
    <w:basedOn w:val="DefaultParagraphFont"/>
    <w:rsid w:val="00531794"/>
  </w:style>
  <w:style w:type="character" w:customStyle="1" w:styleId="drugsectionlink">
    <w:name w:val="drug_section_link"/>
    <w:basedOn w:val="DefaultParagraphFont"/>
    <w:rsid w:val="000E75D3"/>
  </w:style>
  <w:style w:type="paragraph" w:styleId="BalloonText">
    <w:name w:val="Balloon Text"/>
    <w:basedOn w:val="Normal"/>
    <w:link w:val="BalloonTextChar"/>
    <w:uiPriority w:val="99"/>
    <w:semiHidden/>
    <w:unhideWhenUsed/>
    <w:rsid w:val="00DF1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19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hasanen1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books/NBK55321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4999</CharactersWithSpaces>
  <SharedDoc>false</SharedDoc>
  <HLinks>
    <vt:vector size="12" baseType="variant">
      <vt:variant>
        <vt:i4>2818132</vt:i4>
      </vt:variant>
      <vt:variant>
        <vt:i4>3</vt:i4>
      </vt:variant>
      <vt:variant>
        <vt:i4>0</vt:i4>
      </vt:variant>
      <vt:variant>
        <vt:i4>5</vt:i4>
      </vt:variant>
      <vt:variant>
        <vt:lpwstr>mailto:yhasanen1@gmail.com</vt:lpwstr>
      </vt:variant>
      <vt:variant>
        <vt:lpwstr/>
      </vt:variant>
      <vt:variant>
        <vt:i4>2031705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https://www.ncbi.nlm.nih.gov/books/NBK553215/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Nagaraju Peddapogu</dc:creator>
  <cp:lastModifiedBy>Nagaraju Peddapogu</cp:lastModifiedBy>
  <cp:revision>2</cp:revision>
  <dcterms:created xsi:type="dcterms:W3CDTF">2023-07-21T00:10:00Z</dcterms:created>
  <dcterms:modified xsi:type="dcterms:W3CDTF">2023-07-21T00:10:00Z</dcterms:modified>
</cp:coreProperties>
</file>