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37D" w:rsidRDefault="007112B6">
      <w:pPr>
        <w:rPr>
          <w:rFonts w:ascii="Times New Roman" w:hAnsi="Times New Roman" w:cs="Times New Roman"/>
          <w:b/>
          <w:sz w:val="32"/>
          <w:szCs w:val="32"/>
        </w:rPr>
      </w:pPr>
      <w:r w:rsidRPr="007112B6">
        <w:rPr>
          <w:rFonts w:ascii="Times New Roman" w:hAnsi="Times New Roman" w:cs="Times New Roman"/>
          <w:b/>
          <w:sz w:val="32"/>
          <w:szCs w:val="32"/>
        </w:rPr>
        <w:t>Analysis of Tuberculosis infections control (TB IPC) implemented at primary care facilities in a high-burden metropolitan</w:t>
      </w:r>
      <w:r>
        <w:rPr>
          <w:rFonts w:ascii="Times New Roman" w:hAnsi="Times New Roman" w:cs="Times New Roman"/>
          <w:b/>
          <w:sz w:val="32"/>
          <w:szCs w:val="32"/>
        </w:rPr>
        <w:t>.</w:t>
      </w:r>
    </w:p>
    <w:p w:rsidR="007112B6" w:rsidRDefault="007112B6" w:rsidP="007112B6">
      <w:pPr>
        <w:rPr>
          <w:rFonts w:ascii="Times New Roman" w:hAnsi="Times New Roman" w:cs="Times New Roman"/>
          <w:sz w:val="24"/>
          <w:szCs w:val="24"/>
        </w:rPr>
      </w:pPr>
      <w:r w:rsidRPr="007112B6">
        <w:rPr>
          <w:rFonts w:ascii="Times New Roman" w:hAnsi="Times New Roman" w:cs="Times New Roman"/>
          <w:sz w:val="24"/>
          <w:szCs w:val="24"/>
        </w:rPr>
        <w:t xml:space="preserve">Dr. </w:t>
      </w:r>
      <w:bookmarkStart w:id="0" w:name="_GoBack"/>
      <w:proofErr w:type="spellStart"/>
      <w:r w:rsidRPr="007112B6">
        <w:rPr>
          <w:rFonts w:ascii="Times New Roman" w:hAnsi="Times New Roman" w:cs="Times New Roman"/>
          <w:sz w:val="24"/>
          <w:szCs w:val="24"/>
        </w:rPr>
        <w:t>Soro</w:t>
      </w:r>
      <w:proofErr w:type="spellEnd"/>
      <w:r w:rsidRPr="007112B6">
        <w:rPr>
          <w:rFonts w:ascii="Times New Roman" w:hAnsi="Times New Roman" w:cs="Times New Roman"/>
          <w:sz w:val="24"/>
          <w:szCs w:val="24"/>
        </w:rPr>
        <w:t xml:space="preserve"> </w:t>
      </w:r>
      <w:proofErr w:type="spellStart"/>
      <w:r w:rsidRPr="007112B6">
        <w:rPr>
          <w:rFonts w:ascii="Times New Roman" w:hAnsi="Times New Roman" w:cs="Times New Roman"/>
          <w:sz w:val="24"/>
          <w:szCs w:val="24"/>
        </w:rPr>
        <w:t>Gorgoh</w:t>
      </w:r>
      <w:bookmarkEnd w:id="0"/>
      <w:proofErr w:type="spellEnd"/>
      <w:r w:rsidRPr="007112B6">
        <w:rPr>
          <w:rFonts w:ascii="Times New Roman" w:hAnsi="Times New Roman" w:cs="Times New Roman"/>
          <w:sz w:val="24"/>
          <w:szCs w:val="24"/>
        </w:rPr>
        <w:t>, MD, MGH, MPH Ministry of Health, CIV</w:t>
      </w:r>
    </w:p>
    <w:p w:rsidR="007112B6" w:rsidRDefault="007112B6" w:rsidP="007112B6">
      <w:pPr>
        <w:jc w:val="both"/>
        <w:rPr>
          <w:rFonts w:ascii="Times New Roman" w:hAnsi="Times New Roman" w:cs="Times New Roman"/>
          <w:sz w:val="24"/>
          <w:szCs w:val="24"/>
        </w:rPr>
      </w:pPr>
      <w:r>
        <w:rPr>
          <w:rFonts w:ascii="Times New Roman" w:hAnsi="Times New Roman" w:cs="Times New Roman"/>
          <w:b/>
          <w:sz w:val="28"/>
          <w:szCs w:val="28"/>
        </w:rPr>
        <w:t>Abstract</w:t>
      </w:r>
      <w:proofErr w:type="gramStart"/>
      <w:r>
        <w:rPr>
          <w:rFonts w:ascii="Times New Roman" w:hAnsi="Times New Roman" w:cs="Times New Roman"/>
          <w:b/>
          <w:sz w:val="28"/>
          <w:szCs w:val="28"/>
        </w:rPr>
        <w:t>:</w:t>
      </w:r>
      <w:proofErr w:type="gramEnd"/>
      <w:r>
        <w:br/>
      </w:r>
      <w:r w:rsidRPr="007112B6">
        <w:rPr>
          <w:rFonts w:ascii="Times New Roman" w:hAnsi="Times New Roman" w:cs="Times New Roman"/>
          <w:sz w:val="24"/>
          <w:szCs w:val="24"/>
        </w:rPr>
        <w:t>Worldwide, Tuberculosis (TB) is a significant cause of death from a single infectious microorganism caused by Mycobacterium tuberculosis (M. tuberculosis) [1]. In 2019, the World Health Organization (WHO) reported that 10 million people developed TB [1]. About 1.7 billion people, representing 23% of the world's population, are estimated to have a latent TB infection (LTBI) and risk developing active TB disease. Transmission of M. tuberculosis can occur in health care facilities [2]. Health care workers might be at increased risk of TB infection in healthcare settings, and nosocomial transmission of drug</w:t>
      </w:r>
      <w:r w:rsidRPr="007112B6">
        <w:rPr>
          <w:rFonts w:ascii="Times New Roman" w:hAnsi="Times New Roman" w:cs="Times New Roman"/>
          <w:sz w:val="24"/>
          <w:szCs w:val="24"/>
        </w:rPr>
        <w:t>resistant TB in hospitalized patients was well documented [3]. Besides, primary health care (PHC) facilities are the admission point for diagnosis, treatment, and management of tuberculosis (TB) and multidrug-resistant TB (MDR TB). As TB transmission frequently occurs before an accurate diagnosis, appropriate tuberculosis infection control (TB IPC) is essential in these PHCs [4]. However, fundamental gaps prevent these efforts to fight again TB, especially in resource</w:t>
      </w:r>
      <w:r w:rsidRPr="007112B6">
        <w:rPr>
          <w:rFonts w:ascii="Times New Roman" w:hAnsi="Times New Roman" w:cs="Times New Roman"/>
          <w:sz w:val="24"/>
          <w:szCs w:val="24"/>
        </w:rPr>
        <w:t>constrained settings with a high disease burden. South Africa has a high TB and HIV burden, w</w:t>
      </w:r>
      <w:r>
        <w:rPr>
          <w:rFonts w:ascii="Times New Roman" w:hAnsi="Times New Roman" w:cs="Times New Roman"/>
          <w:sz w:val="24"/>
          <w:szCs w:val="24"/>
        </w:rPr>
        <w:t xml:space="preserve">ith a TB incidence of 615 cases </w:t>
      </w:r>
      <w:r w:rsidRPr="007112B6">
        <w:rPr>
          <w:rFonts w:ascii="Times New Roman" w:hAnsi="Times New Roman" w:cs="Times New Roman"/>
          <w:sz w:val="24"/>
          <w:szCs w:val="24"/>
        </w:rPr>
        <w:t xml:space="preserve">per 100 000 population (Global TB report 2020). </w:t>
      </w:r>
    </w:p>
    <w:p w:rsidR="007112B6" w:rsidRPr="007112B6" w:rsidRDefault="007112B6" w:rsidP="007112B6">
      <w:pPr>
        <w:jc w:val="both"/>
        <w:rPr>
          <w:rFonts w:ascii="Times New Roman" w:hAnsi="Times New Roman" w:cs="Times New Roman"/>
          <w:sz w:val="24"/>
          <w:szCs w:val="24"/>
        </w:rPr>
      </w:pPr>
      <w:r w:rsidRPr="007112B6">
        <w:rPr>
          <w:rFonts w:ascii="Times New Roman" w:hAnsi="Times New Roman" w:cs="Times New Roman"/>
          <w:sz w:val="24"/>
          <w:szCs w:val="24"/>
        </w:rPr>
        <w:t xml:space="preserve">Although TB IPC implementation can reduce the risk of M. tuberculosis transmission, IPC practices are not well implemented in South Africa [3]. In 2019, The WHO's new guidelines on TB infection prevention and control (IPC) recommended strategies include administrative, environmental, and respiratory controls to reduce transmission of M. Tuberculosis. According to these guidelines, the set of administrative control strategies is the first line of defense and the most essential IPC strategy to prevent TB transmission at health care facilities. This includes triage and patient separation practices (managing patient flows to identify and separate presumptive TB cases promptly), prompt initiation of effective treatment, and respiratory hygiene. </w:t>
      </w:r>
      <w:r w:rsidRPr="007112B6">
        <w:rPr>
          <w:rFonts w:ascii="Times New Roman" w:hAnsi="Times New Roman" w:cs="Times New Roman"/>
          <w:sz w:val="24"/>
          <w:szCs w:val="24"/>
        </w:rPr>
        <w:br/>
      </w:r>
      <w:r w:rsidRPr="007112B6">
        <w:rPr>
          <w:rFonts w:ascii="Times New Roman" w:hAnsi="Times New Roman" w:cs="Times New Roman"/>
          <w:sz w:val="24"/>
          <w:szCs w:val="24"/>
        </w:rPr>
        <w:br/>
      </w:r>
      <w:r w:rsidRPr="007112B6">
        <w:rPr>
          <w:rFonts w:ascii="Times New Roman" w:hAnsi="Times New Roman" w:cs="Times New Roman"/>
          <w:sz w:val="24"/>
          <w:szCs w:val="24"/>
        </w:rPr>
        <w:t>All healthcare facilities in high-burden metropolitan provinces and districts, should implement TB infection control strategies based on the three-level hierarchy of controls: administrative, environmental, and respiratory protection. The PHC facilities should prioritize administrative control strategies as the first line of defense and the most essential IPC strategy to reduce exposure and M. Tuberculosis transmission among health care workers.</w:t>
      </w:r>
    </w:p>
    <w:p w:rsidR="007112B6" w:rsidRDefault="007112B6" w:rsidP="007112B6">
      <w:pPr>
        <w:jc w:val="both"/>
        <w:rPr>
          <w:rFonts w:ascii="Times New Roman" w:hAnsi="Times New Roman" w:cs="Times New Roman"/>
          <w:sz w:val="28"/>
          <w:szCs w:val="28"/>
        </w:rPr>
      </w:pPr>
    </w:p>
    <w:p w:rsidR="007112B6" w:rsidRDefault="007112B6" w:rsidP="007112B6">
      <w:pPr>
        <w:jc w:val="both"/>
        <w:rPr>
          <w:rFonts w:ascii="Times New Roman" w:hAnsi="Times New Roman" w:cs="Times New Roman"/>
          <w:sz w:val="28"/>
          <w:szCs w:val="28"/>
        </w:rPr>
      </w:pPr>
    </w:p>
    <w:p w:rsidR="007112B6" w:rsidRPr="007112B6" w:rsidRDefault="007112B6" w:rsidP="007112B6">
      <w:pPr>
        <w:jc w:val="both"/>
        <w:rPr>
          <w:rFonts w:ascii="Times New Roman" w:hAnsi="Times New Roman" w:cs="Times New Roman"/>
          <w:sz w:val="24"/>
          <w:szCs w:val="24"/>
        </w:rPr>
      </w:pPr>
      <w:r w:rsidRPr="007112B6">
        <w:rPr>
          <w:rFonts w:ascii="Times New Roman" w:hAnsi="Times New Roman" w:cs="Times New Roman"/>
          <w:b/>
          <w:sz w:val="28"/>
          <w:szCs w:val="28"/>
        </w:rPr>
        <w:lastRenderedPageBreak/>
        <w:t>Biography</w:t>
      </w:r>
      <w:proofErr w:type="gramStart"/>
      <w:r>
        <w:rPr>
          <w:rFonts w:ascii="Times New Roman" w:hAnsi="Times New Roman" w:cs="Times New Roman"/>
          <w:b/>
          <w:sz w:val="28"/>
          <w:szCs w:val="28"/>
        </w:rPr>
        <w:t>:</w:t>
      </w:r>
      <w:proofErr w:type="gramEnd"/>
      <w:r>
        <w:rPr>
          <w:rFonts w:ascii="Times New Roman" w:hAnsi="Times New Roman" w:cs="Times New Roman"/>
          <w:sz w:val="28"/>
          <w:szCs w:val="28"/>
        </w:rPr>
        <w:br/>
      </w:r>
      <w:r w:rsidRPr="007112B6">
        <w:rPr>
          <w:rFonts w:ascii="Times New Roman" w:hAnsi="Times New Roman" w:cs="Times New Roman"/>
          <w:sz w:val="24"/>
          <w:szCs w:val="24"/>
        </w:rPr>
        <w:t>I am a physician and public health professional. I have Master’s degree both in Health Management and Policy and Global Health Security. I have expertise in public health intervention development, monitoring and evaluation, HIV/TB and other infectious diseases, medical and public health research, and coordination and implementation of public health projects. I worked working for more than 10 years as public health professional in infection control and prevention, TB research, project conceptualization and monitoring and evaluation of public health interventions. Currently, as Health expert and TB and HIV Manager, I am still involved in Managing infectious diseases prevention and control in resources limited country Côte d’Ivoire (CIV).</w:t>
      </w:r>
    </w:p>
    <w:sectPr w:rsidR="007112B6" w:rsidRPr="00711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2B6"/>
    <w:rsid w:val="001563FD"/>
    <w:rsid w:val="002E68C2"/>
    <w:rsid w:val="00334CA1"/>
    <w:rsid w:val="007112B6"/>
    <w:rsid w:val="00B40693"/>
    <w:rsid w:val="00DF09B1"/>
    <w:rsid w:val="00E21432"/>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1</cp:revision>
  <dcterms:created xsi:type="dcterms:W3CDTF">2023-07-21T07:10:00Z</dcterms:created>
  <dcterms:modified xsi:type="dcterms:W3CDTF">2023-07-21T07:23:00Z</dcterms:modified>
</cp:coreProperties>
</file>