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2349CF" w14:textId="200D3530" w:rsidR="005501BD" w:rsidRPr="00905E91" w:rsidRDefault="005D76D6" w:rsidP="005501BD">
      <w:pPr>
        <w:pStyle w:val="Title"/>
        <w:rPr>
          <w:rFonts w:ascii="Times New Roman" w:hAnsi="Times New Roman" w:cs="Times New Roman"/>
        </w:rPr>
      </w:pPr>
      <w:r>
        <w:rPr>
          <w:rFonts w:ascii="Times New Roman" w:hAnsi="Times New Roman" w:cs="Times New Roman"/>
          <w:color w:val="4F81BC"/>
        </w:rPr>
        <w:t xml:space="preserve">Metal </w:t>
      </w:r>
      <w:r w:rsidR="005501BD" w:rsidRPr="00905E91">
        <w:rPr>
          <w:rFonts w:ascii="Times New Roman" w:hAnsi="Times New Roman" w:cs="Times New Roman"/>
          <w:color w:val="4F81BC"/>
        </w:rPr>
        <w:t>Free</w:t>
      </w:r>
      <w:r w:rsidR="005501BD" w:rsidRPr="00905E91">
        <w:rPr>
          <w:rFonts w:ascii="Times New Roman" w:hAnsi="Times New Roman" w:cs="Times New Roman"/>
          <w:color w:val="4F81BC"/>
          <w:spacing w:val="-5"/>
        </w:rPr>
        <w:t xml:space="preserve"> </w:t>
      </w:r>
      <w:r>
        <w:rPr>
          <w:rFonts w:ascii="Times New Roman" w:hAnsi="Times New Roman" w:cs="Times New Roman"/>
          <w:color w:val="4F81BC"/>
        </w:rPr>
        <w:t xml:space="preserve">Aryne </w:t>
      </w:r>
      <w:bookmarkStart w:id="0" w:name="_GoBack"/>
      <w:bookmarkEnd w:id="0"/>
      <w:r w:rsidR="005501BD" w:rsidRPr="00905E91">
        <w:rPr>
          <w:rFonts w:ascii="Times New Roman" w:hAnsi="Times New Roman" w:cs="Times New Roman"/>
          <w:color w:val="4F81BC"/>
        </w:rPr>
        <w:t>Mediated</w:t>
      </w:r>
      <w:r w:rsidR="005501BD" w:rsidRPr="00905E91">
        <w:rPr>
          <w:rFonts w:ascii="Times New Roman" w:hAnsi="Times New Roman" w:cs="Times New Roman"/>
          <w:color w:val="4F81BC"/>
          <w:spacing w:val="-3"/>
        </w:rPr>
        <w:t xml:space="preserve"> </w:t>
      </w:r>
      <w:r w:rsidR="005501BD" w:rsidRPr="00905E91">
        <w:rPr>
          <w:rFonts w:ascii="Times New Roman" w:hAnsi="Times New Roman" w:cs="Times New Roman"/>
          <w:color w:val="4F81BC"/>
        </w:rPr>
        <w:t>Cross</w:t>
      </w:r>
      <w:r w:rsidR="005501BD" w:rsidRPr="00905E91">
        <w:rPr>
          <w:rFonts w:ascii="Times New Roman" w:hAnsi="Times New Roman" w:cs="Times New Roman"/>
          <w:color w:val="4F81BC"/>
          <w:spacing w:val="-3"/>
        </w:rPr>
        <w:t xml:space="preserve"> </w:t>
      </w:r>
      <w:r w:rsidR="005501BD" w:rsidRPr="00905E91">
        <w:rPr>
          <w:rFonts w:ascii="Times New Roman" w:hAnsi="Times New Roman" w:cs="Times New Roman"/>
          <w:color w:val="4F81BC"/>
        </w:rPr>
        <w:t>Dehydrogenative</w:t>
      </w:r>
      <w:r w:rsidR="005501BD" w:rsidRPr="00905E91">
        <w:rPr>
          <w:rFonts w:ascii="Times New Roman" w:hAnsi="Times New Roman" w:cs="Times New Roman"/>
          <w:color w:val="4F81BC"/>
          <w:spacing w:val="-3"/>
        </w:rPr>
        <w:t xml:space="preserve"> </w:t>
      </w:r>
      <w:r w:rsidR="005501BD" w:rsidRPr="00905E91">
        <w:rPr>
          <w:rFonts w:ascii="Times New Roman" w:hAnsi="Times New Roman" w:cs="Times New Roman"/>
          <w:color w:val="4F81BC"/>
        </w:rPr>
        <w:t>Coupling</w:t>
      </w:r>
    </w:p>
    <w:p w14:paraId="62D33BE0" w14:textId="77777777" w:rsidR="005501BD" w:rsidRPr="00905E91" w:rsidRDefault="005501BD" w:rsidP="005501BD">
      <w:pPr>
        <w:pStyle w:val="BodyText"/>
        <w:spacing w:before="44"/>
        <w:ind w:left="220"/>
        <w:rPr>
          <w:rFonts w:ascii="Times New Roman" w:hAnsi="Times New Roman" w:cs="Times New Roman"/>
          <w:sz w:val="20"/>
        </w:rPr>
      </w:pPr>
      <w:r w:rsidRPr="00905E91">
        <w:rPr>
          <w:rFonts w:ascii="Times New Roman" w:hAnsi="Times New Roman" w:cs="Times New Roman"/>
          <w:sz w:val="20"/>
        </w:rPr>
        <w:t>Khushal</w:t>
      </w:r>
      <w:r w:rsidRPr="00905E91">
        <w:rPr>
          <w:rFonts w:ascii="Times New Roman" w:hAnsi="Times New Roman" w:cs="Times New Roman"/>
          <w:spacing w:val="-3"/>
          <w:sz w:val="20"/>
        </w:rPr>
        <w:t xml:space="preserve"> </w:t>
      </w:r>
      <w:r w:rsidRPr="00905E91">
        <w:rPr>
          <w:rFonts w:ascii="Times New Roman" w:hAnsi="Times New Roman" w:cs="Times New Roman"/>
          <w:sz w:val="20"/>
        </w:rPr>
        <w:t>Siddiq,</w:t>
      </w:r>
      <w:r w:rsidRPr="00905E91">
        <w:rPr>
          <w:rFonts w:ascii="Times New Roman" w:hAnsi="Times New Roman" w:cs="Times New Roman"/>
          <w:spacing w:val="-2"/>
          <w:sz w:val="20"/>
        </w:rPr>
        <w:t xml:space="preserve"> </w:t>
      </w:r>
      <w:r w:rsidRPr="00905E91">
        <w:rPr>
          <w:rFonts w:ascii="Times New Roman" w:hAnsi="Times New Roman" w:cs="Times New Roman"/>
          <w:sz w:val="20"/>
        </w:rPr>
        <w:t>BSc,</w:t>
      </w:r>
      <w:r w:rsidRPr="00905E91">
        <w:rPr>
          <w:rFonts w:ascii="Times New Roman" w:hAnsi="Times New Roman" w:cs="Times New Roman"/>
          <w:spacing w:val="-2"/>
          <w:sz w:val="20"/>
        </w:rPr>
        <w:t xml:space="preserve"> </w:t>
      </w:r>
      <w:r w:rsidRPr="00905E91">
        <w:rPr>
          <w:rFonts w:ascii="Times New Roman" w:hAnsi="Times New Roman" w:cs="Times New Roman"/>
          <w:sz w:val="20"/>
        </w:rPr>
        <w:t>MRes,</w:t>
      </w:r>
    </w:p>
    <w:p w14:paraId="5CACEA9F" w14:textId="77777777" w:rsidR="005501BD" w:rsidRPr="00905E91" w:rsidRDefault="005501BD" w:rsidP="005501BD">
      <w:pPr>
        <w:pStyle w:val="BodyText"/>
        <w:spacing w:before="52"/>
        <w:ind w:left="220"/>
        <w:rPr>
          <w:rFonts w:ascii="Times New Roman" w:hAnsi="Times New Roman" w:cs="Times New Roman"/>
          <w:sz w:val="20"/>
        </w:rPr>
      </w:pPr>
      <w:r w:rsidRPr="00905E91">
        <w:rPr>
          <w:rFonts w:ascii="Times New Roman" w:hAnsi="Times New Roman" w:cs="Times New Roman"/>
          <w:sz w:val="20"/>
        </w:rPr>
        <w:t>Queen</w:t>
      </w:r>
      <w:r w:rsidRPr="00905E91">
        <w:rPr>
          <w:rFonts w:ascii="Times New Roman" w:hAnsi="Times New Roman" w:cs="Times New Roman"/>
          <w:spacing w:val="-2"/>
          <w:sz w:val="20"/>
        </w:rPr>
        <w:t xml:space="preserve"> </w:t>
      </w:r>
      <w:r w:rsidRPr="00905E91">
        <w:rPr>
          <w:rFonts w:ascii="Times New Roman" w:hAnsi="Times New Roman" w:cs="Times New Roman"/>
          <w:sz w:val="20"/>
        </w:rPr>
        <w:t>Mary</w:t>
      </w:r>
      <w:r w:rsidRPr="00905E91">
        <w:rPr>
          <w:rFonts w:ascii="Times New Roman" w:hAnsi="Times New Roman" w:cs="Times New Roman"/>
          <w:spacing w:val="-1"/>
          <w:sz w:val="20"/>
        </w:rPr>
        <w:t xml:space="preserve"> </w:t>
      </w:r>
      <w:r w:rsidRPr="00905E91">
        <w:rPr>
          <w:rFonts w:ascii="Times New Roman" w:hAnsi="Times New Roman" w:cs="Times New Roman"/>
          <w:sz w:val="20"/>
        </w:rPr>
        <w:t>University</w:t>
      </w:r>
      <w:r w:rsidRPr="00905E91">
        <w:rPr>
          <w:rFonts w:ascii="Times New Roman" w:hAnsi="Times New Roman" w:cs="Times New Roman"/>
          <w:spacing w:val="-1"/>
          <w:sz w:val="20"/>
        </w:rPr>
        <w:t xml:space="preserve"> </w:t>
      </w:r>
      <w:r w:rsidRPr="00905E91">
        <w:rPr>
          <w:rFonts w:ascii="Times New Roman" w:hAnsi="Times New Roman" w:cs="Times New Roman"/>
          <w:sz w:val="20"/>
        </w:rPr>
        <w:t>of</w:t>
      </w:r>
      <w:r w:rsidRPr="00905E91">
        <w:rPr>
          <w:rFonts w:ascii="Times New Roman" w:hAnsi="Times New Roman" w:cs="Times New Roman"/>
          <w:spacing w:val="-2"/>
          <w:sz w:val="20"/>
        </w:rPr>
        <w:t xml:space="preserve"> </w:t>
      </w:r>
      <w:r w:rsidRPr="00905E91">
        <w:rPr>
          <w:rFonts w:ascii="Times New Roman" w:hAnsi="Times New Roman" w:cs="Times New Roman"/>
          <w:sz w:val="20"/>
        </w:rPr>
        <w:t>London, UK</w:t>
      </w:r>
    </w:p>
    <w:p w14:paraId="71A61314" w14:textId="77777777" w:rsidR="005501BD" w:rsidRPr="00905E91" w:rsidRDefault="005501BD" w:rsidP="005501BD">
      <w:pPr>
        <w:pStyle w:val="Heading2"/>
        <w:spacing w:before="134"/>
        <w:ind w:left="0"/>
        <w:rPr>
          <w:rFonts w:ascii="Times New Roman" w:hAnsi="Times New Roman" w:cs="Times New Roman"/>
          <w:color w:val="BE5A13"/>
        </w:rPr>
      </w:pPr>
    </w:p>
    <w:p w14:paraId="51827A61" w14:textId="77777777" w:rsidR="005501BD" w:rsidRPr="00905E91" w:rsidRDefault="005501BD" w:rsidP="005501BD">
      <w:pPr>
        <w:pStyle w:val="Heading2"/>
        <w:spacing w:before="134"/>
        <w:ind w:left="0"/>
        <w:rPr>
          <w:rFonts w:ascii="Times New Roman" w:hAnsi="Times New Roman" w:cs="Times New Roman"/>
          <w:color w:val="BE5A13"/>
        </w:rPr>
      </w:pPr>
    </w:p>
    <w:p w14:paraId="6FF675F2" w14:textId="5DF0B52B" w:rsidR="005501BD" w:rsidRPr="00905E91" w:rsidRDefault="005501BD" w:rsidP="005501BD">
      <w:pPr>
        <w:pStyle w:val="Heading2"/>
        <w:spacing w:before="134"/>
        <w:ind w:left="0"/>
        <w:rPr>
          <w:rFonts w:ascii="Times New Roman" w:hAnsi="Times New Roman" w:cs="Times New Roman"/>
          <w:sz w:val="24"/>
        </w:rPr>
      </w:pPr>
      <w:r w:rsidRPr="00905E91">
        <w:rPr>
          <w:rFonts w:ascii="Times New Roman" w:hAnsi="Times New Roman" w:cs="Times New Roman"/>
          <w:color w:val="BE5A13"/>
          <w:sz w:val="24"/>
        </w:rPr>
        <w:t>Abstract</w:t>
      </w:r>
    </w:p>
    <w:p w14:paraId="1B116E3A" w14:textId="77777777" w:rsidR="005501BD" w:rsidRPr="00905E91" w:rsidRDefault="005501BD" w:rsidP="005501BD">
      <w:pPr>
        <w:spacing w:line="360" w:lineRule="auto"/>
        <w:jc w:val="both"/>
        <w:rPr>
          <w:rFonts w:ascii="Times New Roman" w:hAnsi="Times New Roman" w:cs="Times New Roman"/>
          <w:sz w:val="24"/>
          <w:szCs w:val="24"/>
        </w:rPr>
      </w:pPr>
      <w:r w:rsidRPr="00905E91">
        <w:rPr>
          <w:rFonts w:ascii="Times New Roman" w:hAnsi="Times New Roman" w:cs="Times New Roman"/>
          <w:sz w:val="24"/>
          <w:szCs w:val="24"/>
        </w:rPr>
        <w:t>Arynes are neutral but extremely versatile, unstable, and reactive intermediates that have experienced a recent resurgence in interest due to the development of precursors that act under mild conditions, with the most prominent being 2-(trimethylsilyl)aryl triflates also known as Kobayashi’s aryne precursor. The distinctive reactivity of arynes enables the construction of complex polycyclic and heterocyclic aromatic frameworks in short order which has captivated the interest of organic chemists. Direct functionalization of otherwise chemically inert C(sp3)-H bonds provides a potent strategic approach for the synthesis of complex molecules by removing the need for pre- functionalisation of the coupling partners. This in turn reduces the number of synthetic steps involved in the synthetic route. Over the last decade, Cross dehydrogenative coupling (CDC) has emerged as a powerful tool for the selective construction of C-C bonds, from simple and abundant C-H bonds via tandem oxidation. However, some challenges remain to be solved. For instance, an external driving force in the form of a transition metal catalyst and/or sacrificial oxidant is required to overcome the unfavorable thermodynamics associated with forming a C-C bond and the accompanying loss of hydrogen (H2).</w:t>
      </w:r>
    </w:p>
    <w:p w14:paraId="204BD22A" w14:textId="4FEC5B4C" w:rsidR="005501BD" w:rsidRPr="00905E91" w:rsidRDefault="005501BD" w:rsidP="005501BD">
      <w:pPr>
        <w:spacing w:line="360" w:lineRule="auto"/>
        <w:jc w:val="both"/>
        <w:rPr>
          <w:rFonts w:ascii="Times New Roman" w:hAnsi="Times New Roman" w:cs="Times New Roman"/>
          <w:sz w:val="32"/>
          <w:szCs w:val="24"/>
        </w:rPr>
      </w:pPr>
      <w:r w:rsidRPr="00905E91">
        <w:rPr>
          <w:rFonts w:ascii="Times New Roman" w:hAnsi="Times New Roman" w:cs="Times New Roman"/>
          <w:b/>
          <w:color w:val="BE5A13"/>
          <w:sz w:val="24"/>
        </w:rPr>
        <w:t>Image</w:t>
      </w:r>
    </w:p>
    <w:p w14:paraId="15ACFE3C" w14:textId="7999E750" w:rsidR="00CB2C0F" w:rsidRPr="00905E91" w:rsidRDefault="0061207D" w:rsidP="005501BD">
      <w:pPr>
        <w:spacing w:line="360" w:lineRule="auto"/>
        <w:jc w:val="both"/>
        <w:rPr>
          <w:rFonts w:ascii="Times New Roman" w:hAnsi="Times New Roman" w:cs="Times New Roman"/>
        </w:rPr>
      </w:pPr>
      <w:r>
        <w:object w:dxaOrig="11107" w:dyaOrig="2479" w14:anchorId="6B4C5A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8pt;height:98.25pt" o:ole="">
            <v:imagedata r:id="rId5" o:title=""/>
          </v:shape>
          <o:OLEObject Type="Embed" ProgID="ChemDraw.Document.6.0" ShapeID="_x0000_i1025" DrawAspect="Content" ObjectID="_1748072367" r:id="rId6"/>
        </w:object>
      </w:r>
      <w:r w:rsidR="00CB2C0F" w:rsidRPr="00905E91">
        <w:rPr>
          <w:rFonts w:ascii="Times New Roman" w:hAnsi="Times New Roman" w:cs="Times New Roman"/>
          <w:b/>
          <w:bCs/>
          <w:sz w:val="24"/>
          <w:szCs w:val="24"/>
        </w:rPr>
        <w:t>Scheme 1:</w:t>
      </w:r>
      <w:r w:rsidR="00CB2C0F" w:rsidRPr="00905E91">
        <w:rPr>
          <w:rFonts w:ascii="Times New Roman" w:hAnsi="Times New Roman" w:cs="Times New Roman"/>
          <w:sz w:val="24"/>
          <w:szCs w:val="24"/>
        </w:rPr>
        <w:t xml:space="preserve"> Aryne-mediated C(sp3 )-H functionalization.</w:t>
      </w:r>
    </w:p>
    <w:p w14:paraId="34DA58CC" w14:textId="39775810" w:rsidR="00CB2C0F" w:rsidRPr="00905E91" w:rsidRDefault="005501BD" w:rsidP="005501BD">
      <w:pPr>
        <w:spacing w:line="360" w:lineRule="auto"/>
        <w:jc w:val="both"/>
        <w:rPr>
          <w:rFonts w:ascii="Times New Roman" w:hAnsi="Times New Roman" w:cs="Times New Roman"/>
          <w:sz w:val="24"/>
          <w:szCs w:val="24"/>
        </w:rPr>
      </w:pPr>
      <w:r w:rsidRPr="00905E91">
        <w:rPr>
          <w:rFonts w:ascii="Times New Roman" w:hAnsi="Times New Roman" w:cs="Times New Roman"/>
          <w:sz w:val="24"/>
          <w:szCs w:val="24"/>
        </w:rPr>
        <w:t xml:space="preserve">By exploiting the reactivity of transient aryne intermediates, a metal- free, redox-neutral approach to C(sp3)-C(sp3/sp2/sp) coupling via an intramolecular 1,5-hydride transfer onto an aryne intermediate has been developed. Mechanistic studies have provided support for a zwitterion intermediate which activates a pronucleophile. Subsequent recombination yields the </w:t>
      </w:r>
      <w:r w:rsidRPr="00905E91">
        <w:rPr>
          <w:rFonts w:ascii="Times New Roman" w:hAnsi="Times New Roman" w:cs="Times New Roman"/>
          <w:sz w:val="24"/>
          <w:szCs w:val="24"/>
        </w:rPr>
        <w:lastRenderedPageBreak/>
        <w:t>α-C-H functionalized amines. A diverse range of pronucleophiles have been demonstrated to be amenable to this new approach to CDC reactions which utilizes aryne intermediates. Preliminary work has shown that the scope can be extended beyond C- C coupling with a number of examples of phosphites undergoing the cross dehydrogenative coupling with tetrahydroisoquinoline derivatives, furnishing α-aminophosphonates.</w:t>
      </w:r>
    </w:p>
    <w:p w14:paraId="02390067" w14:textId="77777777" w:rsidR="005501BD" w:rsidRPr="00905E91" w:rsidRDefault="005501BD" w:rsidP="005501BD">
      <w:pPr>
        <w:pStyle w:val="Heading2"/>
        <w:spacing w:before="122"/>
        <w:rPr>
          <w:rFonts w:ascii="Times New Roman" w:hAnsi="Times New Roman" w:cs="Times New Roman"/>
          <w:color w:val="BE5A13"/>
        </w:rPr>
      </w:pPr>
    </w:p>
    <w:p w14:paraId="444AE8CE" w14:textId="156FEF38" w:rsidR="005501BD" w:rsidRPr="00905E91" w:rsidRDefault="005501BD" w:rsidP="005501BD">
      <w:pPr>
        <w:pStyle w:val="Heading2"/>
        <w:spacing w:before="122"/>
        <w:rPr>
          <w:rFonts w:ascii="Times New Roman" w:hAnsi="Times New Roman" w:cs="Times New Roman"/>
        </w:rPr>
      </w:pPr>
      <w:r w:rsidRPr="00905E91">
        <w:rPr>
          <w:rFonts w:ascii="Times New Roman" w:hAnsi="Times New Roman" w:cs="Times New Roman"/>
          <w:color w:val="BE5A13"/>
          <w:sz w:val="24"/>
        </w:rPr>
        <w:t>Recent</w:t>
      </w:r>
      <w:r w:rsidRPr="00905E91">
        <w:rPr>
          <w:rFonts w:ascii="Times New Roman" w:hAnsi="Times New Roman" w:cs="Times New Roman"/>
          <w:color w:val="BE5A13"/>
          <w:spacing w:val="-4"/>
          <w:sz w:val="24"/>
        </w:rPr>
        <w:t xml:space="preserve"> </w:t>
      </w:r>
      <w:r w:rsidRPr="00905E91">
        <w:rPr>
          <w:rFonts w:ascii="Times New Roman" w:hAnsi="Times New Roman" w:cs="Times New Roman"/>
          <w:color w:val="BE5A13"/>
          <w:sz w:val="24"/>
        </w:rPr>
        <w:t>Publications</w:t>
      </w:r>
    </w:p>
    <w:p w14:paraId="08D1ED44" w14:textId="77777777" w:rsidR="005501BD" w:rsidRPr="00905E91" w:rsidRDefault="005501BD" w:rsidP="005501BD">
      <w:pPr>
        <w:pStyle w:val="ListParagraph"/>
        <w:numPr>
          <w:ilvl w:val="0"/>
          <w:numId w:val="1"/>
        </w:numPr>
        <w:tabs>
          <w:tab w:val="left" w:pos="482"/>
        </w:tabs>
        <w:spacing w:before="95" w:line="235" w:lineRule="auto"/>
        <w:ind w:right="214"/>
        <w:rPr>
          <w:rFonts w:ascii="Times New Roman" w:eastAsiaTheme="minorHAnsi" w:hAnsi="Times New Roman" w:cs="Times New Roman"/>
          <w:kern w:val="2"/>
          <w:sz w:val="24"/>
          <w:szCs w:val="24"/>
          <w:lang w:val="en-GB"/>
          <w14:ligatures w14:val="standardContextual"/>
        </w:rPr>
      </w:pPr>
      <w:r w:rsidRPr="00905E91">
        <w:rPr>
          <w:rFonts w:ascii="Times New Roman" w:eastAsiaTheme="minorHAnsi" w:hAnsi="Times New Roman" w:cs="Times New Roman"/>
          <w:kern w:val="2"/>
          <w:sz w:val="24"/>
          <w:szCs w:val="24"/>
          <w:lang w:val="en-GB"/>
          <w14:ligatures w14:val="standardContextual"/>
        </w:rPr>
        <w:t>F. I. M. Idiris, C. E. Majesté, G. B. Craven and C. R. Jones, Chem. Sci., 2018, 9, 2873.</w:t>
      </w:r>
    </w:p>
    <w:p w14:paraId="7888068B" w14:textId="77777777" w:rsidR="005501BD" w:rsidRPr="005501BD" w:rsidRDefault="005501BD" w:rsidP="005501BD">
      <w:pPr>
        <w:pStyle w:val="ListParagraph"/>
        <w:numPr>
          <w:ilvl w:val="0"/>
          <w:numId w:val="1"/>
        </w:numPr>
        <w:tabs>
          <w:tab w:val="left" w:pos="482"/>
        </w:tabs>
        <w:rPr>
          <w:rFonts w:asciiTheme="minorHAnsi" w:eastAsiaTheme="minorHAnsi" w:hAnsiTheme="minorHAnsi" w:cstheme="minorBidi"/>
          <w:kern w:val="2"/>
          <w:sz w:val="24"/>
          <w:szCs w:val="24"/>
          <w:lang w:val="en-GB"/>
          <w14:ligatures w14:val="standardContextual"/>
        </w:rPr>
      </w:pPr>
      <w:r w:rsidRPr="00905E91">
        <w:rPr>
          <w:rFonts w:ascii="Times New Roman" w:eastAsiaTheme="minorHAnsi" w:hAnsi="Times New Roman" w:cs="Times New Roman"/>
          <w:kern w:val="2"/>
          <w:sz w:val="24"/>
          <w:szCs w:val="24"/>
          <w:lang w:val="en-GB"/>
          <w14:ligatures w14:val="standardContextual"/>
        </w:rPr>
        <w:t>E. J. Forbes and C. J. Gray, Tetrahedron, 1968, 24, 6223</w:t>
      </w:r>
      <w:r w:rsidRPr="005501BD">
        <w:rPr>
          <w:rFonts w:asciiTheme="minorHAnsi" w:eastAsiaTheme="minorHAnsi" w:hAnsiTheme="minorHAnsi" w:cstheme="minorBidi"/>
          <w:kern w:val="2"/>
          <w:sz w:val="24"/>
          <w:szCs w:val="24"/>
          <w:lang w:val="en-GB"/>
          <w14:ligatures w14:val="standardContextual"/>
        </w:rPr>
        <w:t>.</w:t>
      </w:r>
    </w:p>
    <w:p w14:paraId="327A3568" w14:textId="0001C2C4" w:rsidR="005501BD" w:rsidRDefault="005501BD" w:rsidP="005501BD">
      <w:pPr>
        <w:spacing w:line="360" w:lineRule="auto"/>
        <w:jc w:val="both"/>
        <w:rPr>
          <w:sz w:val="24"/>
          <w:szCs w:val="24"/>
        </w:rPr>
      </w:pPr>
    </w:p>
    <w:p w14:paraId="4C0111CC" w14:textId="4E8DBA20" w:rsidR="005501BD" w:rsidRDefault="005501BD" w:rsidP="005501BD">
      <w:pPr>
        <w:pStyle w:val="BodyText"/>
        <w:spacing w:line="40" w:lineRule="exact"/>
        <w:ind w:left="2324"/>
        <w:rPr>
          <w:sz w:val="4"/>
        </w:rPr>
      </w:pPr>
      <w:r>
        <w:rPr>
          <w:noProof/>
          <w:sz w:val="4"/>
          <w:lang w:val="en-IN" w:eastAsia="en-IN"/>
        </w:rPr>
        <mc:AlternateContent>
          <mc:Choice Requires="wpg">
            <w:drawing>
              <wp:inline distT="0" distB="0" distL="0" distR="0" wp14:anchorId="336B8233" wp14:editId="6EE00191">
                <wp:extent cx="3950335" cy="25400"/>
                <wp:effectExtent l="19050" t="0" r="21590"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50335" cy="25400"/>
                          <a:chOff x="0" y="0"/>
                          <a:chExt cx="6221" cy="40"/>
                        </a:xfrm>
                      </wpg:grpSpPr>
                      <wps:wsp>
                        <wps:cNvPr id="3" name="Line 4"/>
                        <wps:cNvCnPr>
                          <a:cxnSpLocks noChangeShapeType="1"/>
                        </wps:cNvCnPr>
                        <wps:spPr bwMode="auto">
                          <a:xfrm>
                            <a:off x="0" y="20"/>
                            <a:ext cx="6221" cy="0"/>
                          </a:xfrm>
                          <a:prstGeom prst="line">
                            <a:avLst/>
                          </a:prstGeom>
                          <a:noFill/>
                          <a:ln w="25400">
                            <a:solidFill>
                              <a:srgbClr val="00408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F65FFDC" id="Group 2" o:spid="_x0000_s1026" style="width:311.05pt;height:2pt;mso-position-horizontal-relative:char;mso-position-vertical-relative:line" coordsize="622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2rLewIAAJMFAAAOAAAAZHJzL2Uyb0RvYy54bWykVFtv2yAUfp+0/4D8nvoSJ0utOtMUJ33p&#10;tkrtfgABbKPZgIDGiab99x3ATnp5qboXGzi373wfh5uvx75DB6YNl6KM0qskQkwQSbloyujX4262&#10;ipCxWFDcScHK6MRM9HX9+dPNoAqWyVZ2lGkESYQpBlVGrbWqiGNDWtZjcyUVE2Cspe6xha1uYqrx&#10;ANn7Ls6SZBkPUlOlJWHGwGkVjNHa569rRuzPujbMoq6MAJv1X+2/e/eN1ze4aDRWLScjDPwBFD3m&#10;AoqeU1XYYvSk+ZtUPSdaGlnbKyL7WNY1J8z3AN2kyatubrV8Ur6XphgadaYJqH3F04fTkh+He404&#10;LaMsQgL3IJGvijJHzaCaAjxutXpQ9zr0B8s7SX4bMMev7W7fBGe0H75LCunwk5WemmOte5cCmkZH&#10;r8DprAA7WkTgcH69SObzRYQI2LJFnowKkRZkfBNF2u0Yt8yyNATlPiLGRSjnIY6QXD9wy8yFSPN/&#10;RD60WDGvj3E0jUTOJyLvuGAoDzx6h40IJJKjGElEQm5aLBrmUz2eFBCWugjA/SzEbQwo8E5Ss5G1&#10;idULOy/JwYXSxt4y2SO3KKMOEHut8OHOWAfj4uKkE3LHuw7OcdEJNEwSub2RHafO6je62W86jQ7Y&#10;jV2SJ6up8As3V7TCpg1+3hQGEu69oL5MyzDdjmuLeRfWAKsTrhB0CEDHVRi4P9fJ9Xa1XeWzPFtu&#10;Z3lSVbNvu00+W+7SL4tqXm02VfrXdZnmRcspZcLBnoY/zd93J8ZnKIztefzPBMUvs3smAez096C9&#10;xk7WcDH3kp7u9aQ9XFN/C/zk+7DxlXJPy/O997q8pet/AAAA//8DAFBLAwQUAAYACAAAACEAlyIu&#10;WNsAAAADAQAADwAAAGRycy9kb3ducmV2LnhtbEyPQWvCQBCF74X+h2UKvdVN0lZKzEZEtCcpVIXi&#10;bcyOSTA7G7JrEv99t73oZeDxHu99k81H04ieOldbVhBPIhDEhdU1lwr2u/XLBwjnkTU2lknBlRzM&#10;88eHDFNtB/6mfutLEUrYpaig8r5NpXRFRQbdxLbEwTvZzqAPsiul7nAI5aaRSRRNpcGaw0KFLS0r&#10;Ks7bi1HwOeCweI1X/eZ8Wl4Pu/evn01MSj0/jYsZCE+jv4XhDz+gQx6YjvbC2olGQXjE/9/gTZMk&#10;BnFU8BaBzDN5z57/AgAA//8DAFBLAQItABQABgAIAAAAIQC2gziS/gAAAOEBAAATAAAAAAAAAAAA&#10;AAAAAAAAAABbQ29udGVudF9UeXBlc10ueG1sUEsBAi0AFAAGAAgAAAAhADj9If/WAAAAlAEAAAsA&#10;AAAAAAAAAAAAAAAALwEAAF9yZWxzLy5yZWxzUEsBAi0AFAAGAAgAAAAhAIWbast7AgAAkwUAAA4A&#10;AAAAAAAAAAAAAAAALgIAAGRycy9lMm9Eb2MueG1sUEsBAi0AFAAGAAgAAAAhAJciLljbAAAAAwEA&#10;AA8AAAAAAAAAAAAAAAAA1QQAAGRycy9kb3ducmV2LnhtbFBLBQYAAAAABAAEAPMAAADdBQAAAAA=&#10;">
                <v:line id="Line 4" o:spid="_x0000_s1027" style="position:absolute;visibility:visible;mso-wrap-style:square" from="0,20" to="622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14:paraId="6014AD1A" w14:textId="265E4E19" w:rsidR="005501BD" w:rsidRDefault="005501BD" w:rsidP="005501BD">
      <w:pPr>
        <w:pStyle w:val="BodyText"/>
        <w:spacing w:before="9"/>
        <w:rPr>
          <w:sz w:val="14"/>
        </w:rPr>
      </w:pPr>
      <w:r>
        <w:rPr>
          <w:noProof/>
          <w:lang w:val="en-IN" w:eastAsia="en-IN"/>
        </w:rPr>
        <w:drawing>
          <wp:anchor distT="0" distB="0" distL="0" distR="0" simplePos="0" relativeHeight="251659264" behindDoc="0" locked="0" layoutInCell="1" allowOverlap="1" wp14:anchorId="0881363C" wp14:editId="600A59B0">
            <wp:simplePos x="0" y="0"/>
            <wp:positionH relativeFrom="page">
              <wp:posOffset>5570220</wp:posOffset>
            </wp:positionH>
            <wp:positionV relativeFrom="paragraph">
              <wp:posOffset>139064</wp:posOffset>
            </wp:positionV>
            <wp:extent cx="1589735" cy="423290"/>
            <wp:effectExtent l="0" t="0" r="0" b="0"/>
            <wp:wrapTopAndBottom/>
            <wp:docPr id="7" name="image6.png" descr="https://upload.wikimedia.org/wikipedia/en/thumb/5/54/Queen_Mary,_University_of_London_logo.svg/800px-Queen_Mary,_University_of_London_logo.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png"/>
                    <pic:cNvPicPr/>
                  </pic:nvPicPr>
                  <pic:blipFill>
                    <a:blip r:embed="rId7" cstate="print"/>
                    <a:stretch>
                      <a:fillRect/>
                    </a:stretch>
                  </pic:blipFill>
                  <pic:spPr>
                    <a:xfrm>
                      <a:off x="0" y="0"/>
                      <a:ext cx="1589735" cy="423290"/>
                    </a:xfrm>
                    <a:prstGeom prst="rect">
                      <a:avLst/>
                    </a:prstGeom>
                  </pic:spPr>
                </pic:pic>
              </a:graphicData>
            </a:graphic>
          </wp:anchor>
        </w:drawing>
      </w:r>
    </w:p>
    <w:p w14:paraId="1441B12A" w14:textId="77777777" w:rsidR="005501BD" w:rsidRPr="00905E91" w:rsidRDefault="005501BD" w:rsidP="005501BD">
      <w:pPr>
        <w:spacing w:line="228" w:lineRule="exact"/>
        <w:ind w:left="1989"/>
        <w:rPr>
          <w:rFonts w:ascii="Times New Roman" w:hAnsi="Times New Roman" w:cs="Times New Roman"/>
          <w:sz w:val="24"/>
        </w:rPr>
      </w:pPr>
      <w:r w:rsidRPr="00905E91">
        <w:rPr>
          <w:rFonts w:ascii="Times New Roman" w:hAnsi="Times New Roman" w:cs="Times New Roman"/>
          <w:color w:val="BE5A13"/>
          <w:sz w:val="24"/>
        </w:rPr>
        <w:t>Biography</w:t>
      </w:r>
    </w:p>
    <w:p w14:paraId="37364F42" w14:textId="77777777" w:rsidR="005501BD" w:rsidRPr="00905E91" w:rsidRDefault="001E6540" w:rsidP="00905E91">
      <w:pPr>
        <w:spacing w:before="40" w:line="228" w:lineRule="auto"/>
        <w:ind w:left="332" w:right="311"/>
        <w:jc w:val="both"/>
        <w:rPr>
          <w:rFonts w:ascii="Times New Roman" w:hAnsi="Times New Roman" w:cs="Times New Roman"/>
        </w:rPr>
      </w:pPr>
      <w:r w:rsidRPr="00905E91">
        <w:rPr>
          <w:rFonts w:ascii="Times New Roman" w:hAnsi="Times New Roman" w:cs="Times New Roman"/>
          <w:noProof/>
          <w:sz w:val="24"/>
          <w:szCs w:val="24"/>
          <w:lang w:val="en-IN" w:eastAsia="en-IN"/>
        </w:rPr>
        <w:drawing>
          <wp:anchor distT="0" distB="0" distL="0" distR="0" simplePos="0" relativeHeight="251660288" behindDoc="0" locked="0" layoutInCell="1" allowOverlap="1" wp14:anchorId="081F9021" wp14:editId="2F47A291">
            <wp:simplePos x="0" y="0"/>
            <wp:positionH relativeFrom="page">
              <wp:posOffset>933259</wp:posOffset>
            </wp:positionH>
            <wp:positionV relativeFrom="paragraph">
              <wp:posOffset>-659287</wp:posOffset>
            </wp:positionV>
            <wp:extent cx="642620" cy="619760"/>
            <wp:effectExtent l="0" t="0" r="0" b="0"/>
            <wp:wrapNone/>
            <wp:docPr id="9" name="image7.jpeg" descr="A person taking a selfie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7.jpeg"/>
                    <pic:cNvPicPr/>
                  </pic:nvPicPr>
                  <pic:blipFill>
                    <a:blip r:embed="rId8" cstate="print"/>
                    <a:stretch>
                      <a:fillRect/>
                    </a:stretch>
                  </pic:blipFill>
                  <pic:spPr>
                    <a:xfrm>
                      <a:off x="0" y="0"/>
                      <a:ext cx="642620" cy="619760"/>
                    </a:xfrm>
                    <a:prstGeom prst="rect">
                      <a:avLst/>
                    </a:prstGeom>
                  </pic:spPr>
                </pic:pic>
              </a:graphicData>
            </a:graphic>
          </wp:anchor>
        </w:drawing>
      </w:r>
      <w:r w:rsidR="005501BD" w:rsidRPr="00905E91">
        <w:rPr>
          <w:rFonts w:ascii="Times New Roman" w:hAnsi="Times New Roman" w:cs="Times New Roman"/>
          <w:color w:val="373737"/>
          <w:sz w:val="24"/>
          <w:szCs w:val="24"/>
        </w:rPr>
        <w:t>Kh</w:t>
      </w:r>
      <w:r w:rsidR="005501BD" w:rsidRPr="00905E91">
        <w:rPr>
          <w:rFonts w:ascii="Times New Roman" w:hAnsi="Times New Roman" w:cs="Times New Roman"/>
          <w:color w:val="373737"/>
        </w:rPr>
        <w:t>ushal Siddiq was born in Samangan Province of Afghanistan in 1999, and migrated to England, Liverpool in 2009 and then to London in 2010 to attend secondary</w:t>
      </w:r>
      <w:r w:rsidR="005501BD" w:rsidRPr="00905E91">
        <w:rPr>
          <w:rFonts w:ascii="Times New Roman" w:hAnsi="Times New Roman" w:cs="Times New Roman"/>
          <w:color w:val="373737"/>
          <w:spacing w:val="1"/>
        </w:rPr>
        <w:t xml:space="preserve"> </w:t>
      </w:r>
      <w:r w:rsidR="005501BD" w:rsidRPr="00905E91">
        <w:rPr>
          <w:rFonts w:ascii="Times New Roman" w:hAnsi="Times New Roman" w:cs="Times New Roman"/>
          <w:color w:val="373737"/>
        </w:rPr>
        <w:t>school. He graduated from University College London (UCL) in 2021 with a master’s degree in Organic Chemistry: Drug Discovery. Then he moved to Queen Mary</w:t>
      </w:r>
      <w:r w:rsidR="005501BD" w:rsidRPr="00905E91">
        <w:rPr>
          <w:rFonts w:ascii="Times New Roman" w:hAnsi="Times New Roman" w:cs="Times New Roman"/>
          <w:color w:val="373737"/>
          <w:spacing w:val="1"/>
        </w:rPr>
        <w:t xml:space="preserve"> </w:t>
      </w:r>
      <w:r w:rsidR="005501BD" w:rsidRPr="00905E91">
        <w:rPr>
          <w:rFonts w:ascii="Times New Roman" w:hAnsi="Times New Roman" w:cs="Times New Roman"/>
          <w:color w:val="373737"/>
        </w:rPr>
        <w:t>University of London (QMUL) in 2022 to pursue a PhD in Organic Chemistry, currently working on extending the scope of ‘Metal-Free Aryne-Mediated Cross</w:t>
      </w:r>
      <w:r w:rsidR="005501BD" w:rsidRPr="00905E91">
        <w:rPr>
          <w:rFonts w:ascii="Times New Roman" w:hAnsi="Times New Roman" w:cs="Times New Roman"/>
          <w:color w:val="373737"/>
          <w:spacing w:val="1"/>
        </w:rPr>
        <w:t xml:space="preserve"> </w:t>
      </w:r>
      <w:r w:rsidR="005501BD" w:rsidRPr="00905E91">
        <w:rPr>
          <w:rFonts w:ascii="Times New Roman" w:hAnsi="Times New Roman" w:cs="Times New Roman"/>
          <w:color w:val="373737"/>
        </w:rPr>
        <w:t>Dehydrogenative</w:t>
      </w:r>
      <w:r w:rsidR="005501BD" w:rsidRPr="00905E91">
        <w:rPr>
          <w:rFonts w:ascii="Times New Roman" w:hAnsi="Times New Roman" w:cs="Times New Roman"/>
          <w:color w:val="373737"/>
          <w:spacing w:val="-2"/>
        </w:rPr>
        <w:t xml:space="preserve"> </w:t>
      </w:r>
      <w:r w:rsidR="005501BD" w:rsidRPr="00905E91">
        <w:rPr>
          <w:rFonts w:ascii="Times New Roman" w:hAnsi="Times New Roman" w:cs="Times New Roman"/>
          <w:color w:val="373737"/>
        </w:rPr>
        <w:t>Coupling’</w:t>
      </w:r>
      <w:r w:rsidR="005501BD" w:rsidRPr="00905E91">
        <w:rPr>
          <w:rFonts w:ascii="Times New Roman" w:hAnsi="Times New Roman" w:cs="Times New Roman"/>
          <w:color w:val="373737"/>
          <w:spacing w:val="-1"/>
        </w:rPr>
        <w:t xml:space="preserve"> </w:t>
      </w:r>
      <w:r w:rsidR="005501BD" w:rsidRPr="00905E91">
        <w:rPr>
          <w:rFonts w:ascii="Times New Roman" w:hAnsi="Times New Roman" w:cs="Times New Roman"/>
          <w:color w:val="373737"/>
        </w:rPr>
        <w:t>supervised by</w:t>
      </w:r>
      <w:r w:rsidR="005501BD" w:rsidRPr="00905E91">
        <w:rPr>
          <w:rFonts w:ascii="Times New Roman" w:hAnsi="Times New Roman" w:cs="Times New Roman"/>
          <w:color w:val="373737"/>
          <w:spacing w:val="-1"/>
        </w:rPr>
        <w:t xml:space="preserve"> </w:t>
      </w:r>
      <w:r w:rsidR="005501BD" w:rsidRPr="00905E91">
        <w:rPr>
          <w:rFonts w:ascii="Times New Roman" w:hAnsi="Times New Roman" w:cs="Times New Roman"/>
          <w:color w:val="373737"/>
        </w:rPr>
        <w:t>Dr</w:t>
      </w:r>
      <w:r w:rsidR="005501BD" w:rsidRPr="00905E91">
        <w:rPr>
          <w:rFonts w:ascii="Times New Roman" w:hAnsi="Times New Roman" w:cs="Times New Roman"/>
          <w:color w:val="373737"/>
          <w:spacing w:val="1"/>
        </w:rPr>
        <w:t xml:space="preserve"> </w:t>
      </w:r>
      <w:r w:rsidR="005501BD" w:rsidRPr="00905E91">
        <w:rPr>
          <w:rFonts w:ascii="Times New Roman" w:hAnsi="Times New Roman" w:cs="Times New Roman"/>
          <w:color w:val="373737"/>
        </w:rPr>
        <w:t>Christopher</w:t>
      </w:r>
      <w:r w:rsidR="005501BD" w:rsidRPr="00905E91">
        <w:rPr>
          <w:rFonts w:ascii="Times New Roman" w:hAnsi="Times New Roman" w:cs="Times New Roman"/>
          <w:color w:val="373737"/>
          <w:spacing w:val="-1"/>
        </w:rPr>
        <w:t xml:space="preserve"> </w:t>
      </w:r>
      <w:r w:rsidR="005501BD" w:rsidRPr="00905E91">
        <w:rPr>
          <w:rFonts w:ascii="Times New Roman" w:hAnsi="Times New Roman" w:cs="Times New Roman"/>
          <w:color w:val="373737"/>
        </w:rPr>
        <w:t>R.</w:t>
      </w:r>
      <w:r w:rsidR="005501BD" w:rsidRPr="00905E91">
        <w:rPr>
          <w:rFonts w:ascii="Times New Roman" w:hAnsi="Times New Roman" w:cs="Times New Roman"/>
          <w:color w:val="373737"/>
          <w:spacing w:val="-2"/>
        </w:rPr>
        <w:t xml:space="preserve"> </w:t>
      </w:r>
      <w:r w:rsidR="005501BD" w:rsidRPr="00905E91">
        <w:rPr>
          <w:rFonts w:ascii="Times New Roman" w:hAnsi="Times New Roman" w:cs="Times New Roman"/>
          <w:color w:val="373737"/>
        </w:rPr>
        <w:t>Jones</w:t>
      </w:r>
      <w:r w:rsidR="005501BD" w:rsidRPr="00905E91">
        <w:rPr>
          <w:rFonts w:ascii="Times New Roman" w:hAnsi="Times New Roman" w:cs="Times New Roman"/>
          <w:color w:val="373737"/>
          <w:spacing w:val="-1"/>
        </w:rPr>
        <w:t xml:space="preserve"> </w:t>
      </w:r>
      <w:r w:rsidR="005501BD" w:rsidRPr="00905E91">
        <w:rPr>
          <w:rFonts w:ascii="Times New Roman" w:hAnsi="Times New Roman" w:cs="Times New Roman"/>
          <w:color w:val="373737"/>
        </w:rPr>
        <w:t>at</w:t>
      </w:r>
      <w:r w:rsidR="005501BD" w:rsidRPr="00905E91">
        <w:rPr>
          <w:rFonts w:ascii="Times New Roman" w:hAnsi="Times New Roman" w:cs="Times New Roman"/>
          <w:color w:val="373737"/>
          <w:spacing w:val="1"/>
        </w:rPr>
        <w:t xml:space="preserve"> </w:t>
      </w:r>
      <w:r w:rsidR="005501BD" w:rsidRPr="00905E91">
        <w:rPr>
          <w:rFonts w:ascii="Times New Roman" w:hAnsi="Times New Roman" w:cs="Times New Roman"/>
          <w:color w:val="373737"/>
        </w:rPr>
        <w:t>the</w:t>
      </w:r>
      <w:r w:rsidR="005501BD" w:rsidRPr="00905E91">
        <w:rPr>
          <w:rFonts w:ascii="Times New Roman" w:hAnsi="Times New Roman" w:cs="Times New Roman"/>
          <w:color w:val="373737"/>
          <w:spacing w:val="-2"/>
        </w:rPr>
        <w:t xml:space="preserve"> </w:t>
      </w:r>
      <w:r w:rsidR="005501BD" w:rsidRPr="00905E91">
        <w:rPr>
          <w:rFonts w:ascii="Times New Roman" w:hAnsi="Times New Roman" w:cs="Times New Roman"/>
          <w:color w:val="373737"/>
        </w:rPr>
        <w:t>School</w:t>
      </w:r>
      <w:r w:rsidR="005501BD" w:rsidRPr="00905E91">
        <w:rPr>
          <w:rFonts w:ascii="Times New Roman" w:hAnsi="Times New Roman" w:cs="Times New Roman"/>
          <w:color w:val="373737"/>
          <w:spacing w:val="-1"/>
        </w:rPr>
        <w:t xml:space="preserve"> </w:t>
      </w:r>
      <w:r w:rsidR="005501BD" w:rsidRPr="00905E91">
        <w:rPr>
          <w:rFonts w:ascii="Times New Roman" w:hAnsi="Times New Roman" w:cs="Times New Roman"/>
          <w:color w:val="373737"/>
        </w:rPr>
        <w:t>of</w:t>
      </w:r>
      <w:r w:rsidR="005501BD" w:rsidRPr="00905E91">
        <w:rPr>
          <w:rFonts w:ascii="Times New Roman" w:hAnsi="Times New Roman" w:cs="Times New Roman"/>
          <w:color w:val="373737"/>
          <w:spacing w:val="-2"/>
        </w:rPr>
        <w:t xml:space="preserve"> </w:t>
      </w:r>
      <w:r w:rsidR="005501BD" w:rsidRPr="00905E91">
        <w:rPr>
          <w:rFonts w:ascii="Times New Roman" w:hAnsi="Times New Roman" w:cs="Times New Roman"/>
          <w:color w:val="373737"/>
        </w:rPr>
        <w:t>Physical</w:t>
      </w:r>
      <w:r w:rsidR="005501BD" w:rsidRPr="00905E91">
        <w:rPr>
          <w:rFonts w:ascii="Times New Roman" w:hAnsi="Times New Roman" w:cs="Times New Roman"/>
          <w:color w:val="373737"/>
          <w:spacing w:val="-1"/>
        </w:rPr>
        <w:t xml:space="preserve"> </w:t>
      </w:r>
      <w:r w:rsidR="005501BD" w:rsidRPr="00905E91">
        <w:rPr>
          <w:rFonts w:ascii="Times New Roman" w:hAnsi="Times New Roman" w:cs="Times New Roman"/>
          <w:color w:val="373737"/>
        </w:rPr>
        <w:t>and Chemical</w:t>
      </w:r>
      <w:r w:rsidR="005501BD" w:rsidRPr="00905E91">
        <w:rPr>
          <w:rFonts w:ascii="Times New Roman" w:hAnsi="Times New Roman" w:cs="Times New Roman"/>
          <w:color w:val="373737"/>
          <w:spacing w:val="-1"/>
        </w:rPr>
        <w:t xml:space="preserve"> </w:t>
      </w:r>
      <w:r w:rsidR="005501BD" w:rsidRPr="00905E91">
        <w:rPr>
          <w:rFonts w:ascii="Times New Roman" w:hAnsi="Times New Roman" w:cs="Times New Roman"/>
          <w:color w:val="373737"/>
        </w:rPr>
        <w:t>Sciences</w:t>
      </w:r>
      <w:r w:rsidR="005501BD" w:rsidRPr="00905E91">
        <w:rPr>
          <w:rFonts w:ascii="Times New Roman" w:hAnsi="Times New Roman" w:cs="Times New Roman"/>
          <w:color w:val="373737"/>
          <w:spacing w:val="1"/>
        </w:rPr>
        <w:t xml:space="preserve"> </w:t>
      </w:r>
      <w:r w:rsidR="005501BD" w:rsidRPr="00905E91">
        <w:rPr>
          <w:rFonts w:ascii="Times New Roman" w:hAnsi="Times New Roman" w:cs="Times New Roman"/>
          <w:color w:val="373737"/>
        </w:rPr>
        <w:t>(SPCS).</w:t>
      </w:r>
    </w:p>
    <w:p w14:paraId="398B56E4" w14:textId="77777777" w:rsidR="005501BD" w:rsidRPr="00905E91" w:rsidRDefault="005501BD" w:rsidP="005501BD">
      <w:pPr>
        <w:pStyle w:val="BodyText"/>
        <w:rPr>
          <w:rFonts w:ascii="Times New Roman" w:hAnsi="Times New Roman" w:cs="Times New Roman"/>
          <w:sz w:val="16"/>
        </w:rPr>
      </w:pPr>
    </w:p>
    <w:p w14:paraId="31914058" w14:textId="77777777" w:rsidR="005501BD" w:rsidRPr="00905E91" w:rsidRDefault="005501BD" w:rsidP="00905E91">
      <w:pPr>
        <w:spacing w:before="107"/>
        <w:ind w:right="4589"/>
        <w:jc w:val="center"/>
        <w:rPr>
          <w:rFonts w:ascii="Times New Roman" w:hAnsi="Times New Roman" w:cs="Times New Roman"/>
          <w:sz w:val="14"/>
        </w:rPr>
      </w:pPr>
      <w:r w:rsidRPr="00905E91">
        <w:rPr>
          <w:rFonts w:ascii="Times New Roman" w:hAnsi="Times New Roman" w:cs="Times New Roman"/>
          <w:sz w:val="14"/>
        </w:rPr>
        <w:t>Email:</w:t>
      </w:r>
      <w:r w:rsidRPr="00905E91">
        <w:rPr>
          <w:rFonts w:ascii="Times New Roman" w:hAnsi="Times New Roman" w:cs="Times New Roman"/>
          <w:spacing w:val="-6"/>
          <w:sz w:val="14"/>
        </w:rPr>
        <w:t xml:space="preserve"> </w:t>
      </w:r>
      <w:hyperlink r:id="rId9">
        <w:r w:rsidRPr="00905E91">
          <w:rPr>
            <w:rFonts w:ascii="Times New Roman" w:hAnsi="Times New Roman" w:cs="Times New Roman"/>
            <w:color w:val="0000FF"/>
            <w:sz w:val="14"/>
            <w:u w:val="single" w:color="0000FF"/>
          </w:rPr>
          <w:t>bty151@qmul.ac.uk</w:t>
        </w:r>
      </w:hyperlink>
    </w:p>
    <w:p w14:paraId="2C5E4FCE" w14:textId="03C22C77" w:rsidR="005501BD" w:rsidRDefault="005501BD" w:rsidP="005501BD">
      <w:pPr>
        <w:pStyle w:val="BodyText"/>
        <w:rPr>
          <w:rFonts w:ascii="Arial MT"/>
          <w:sz w:val="19"/>
        </w:rPr>
      </w:pPr>
      <w:r>
        <w:rPr>
          <w:noProof/>
          <w:lang w:val="en-IN" w:eastAsia="en-IN"/>
        </w:rPr>
        <mc:AlternateContent>
          <mc:Choice Requires="wps">
            <w:drawing>
              <wp:anchor distT="0" distB="0" distL="0" distR="0" simplePos="0" relativeHeight="251661312" behindDoc="1" locked="0" layoutInCell="1" allowOverlap="1" wp14:anchorId="3E6EAF60" wp14:editId="38DFFB8D">
                <wp:simplePos x="0" y="0"/>
                <wp:positionH relativeFrom="page">
                  <wp:posOffset>2058670</wp:posOffset>
                </wp:positionH>
                <wp:positionV relativeFrom="paragraph">
                  <wp:posOffset>167005</wp:posOffset>
                </wp:positionV>
                <wp:extent cx="3442335" cy="1270"/>
                <wp:effectExtent l="0" t="0" r="0" b="0"/>
                <wp:wrapTopAndBottom/>
                <wp:docPr id="1"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42335" cy="1270"/>
                        </a:xfrm>
                        <a:custGeom>
                          <a:avLst/>
                          <a:gdLst>
                            <a:gd name="T0" fmla="+- 0 3242 3242"/>
                            <a:gd name="T1" fmla="*/ T0 w 5421"/>
                            <a:gd name="T2" fmla="+- 0 8663 3242"/>
                            <a:gd name="T3" fmla="*/ T2 w 5421"/>
                          </a:gdLst>
                          <a:ahLst/>
                          <a:cxnLst>
                            <a:cxn ang="0">
                              <a:pos x="T1" y="0"/>
                            </a:cxn>
                            <a:cxn ang="0">
                              <a:pos x="T3" y="0"/>
                            </a:cxn>
                          </a:cxnLst>
                          <a:rect l="0" t="0" r="r" b="b"/>
                          <a:pathLst>
                            <a:path w="5421">
                              <a:moveTo>
                                <a:pt x="0" y="0"/>
                              </a:moveTo>
                              <a:lnTo>
                                <a:pt x="5421" y="0"/>
                              </a:lnTo>
                            </a:path>
                          </a:pathLst>
                        </a:custGeom>
                        <a:noFill/>
                        <a:ln w="6350">
                          <a:solidFill>
                            <a:srgbClr val="004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71691" id="Freeform 1" o:spid="_x0000_s1026" style="position:absolute;margin-left:162.1pt;margin-top:13.15pt;width:271.0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42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pPXCQMAAKQGAAAOAAAAZHJzL2Uyb0RvYy54bWysVW1v0zAQ/o7Ef7D8EdTltV0XLZ2mpkVI&#10;Ayat/AA3cZqIxDa223Qg/jtnO+nSAhJC7IN3zp3vnnvupbd3x7ZBBypVzVmKgysfI8pyXtRsl+LP&#10;m/VkjpHShBWk4Yym+JkqfLd4/eq2EwkNecWbgkoETphKOpHiSmuReJ7KK9oSdcUFZaAsuWyJhqvc&#10;eYUkHXhvGy/0/ZnXcVkIyXOqFHzNnBIvrP+ypLn+VJaKatSkGLBpe0p7bs3pLW5JspNEVHXewyD/&#10;gKIlNYOgJ1cZ0QTtZf2Lq7bOJVe81Fc5bz1elnVObQ6QTeBfZPNUEUFtLkCOEiea1P9zm388PEpU&#10;F1A7jBhpoURrSakhHAWGnU6oBIyexKM0+SnxwPMvChTemcZcFNigbfeBF+CF7DW3jBxL2ZqXkCs6&#10;WuKfT8TTo0Y5fIziOIyiKUY56ILw2tbFI8nwNt8r/Y5y64ccHpR2ZStAsqQXPfQNlLhsG6jg2wny&#10;URTGoT36Mp/MIFdn9sZDGx91aBqHNlso4MkoHIysr/lsFv3WVzSYGV/hyBfg3w0ISTWAzo+sRw0S&#10;ImZMfMuT4MrwswFsA0HgAYxMhn+whdiXtu5NH0JC/192vsQIOn/rKBFEG2QmhBFRl2JLhfnQ8gPd&#10;cKvSF5WDIC/aho2t7PMxKqeGFyYAtI0TbFCDdVRZxtd109jSNsxAmUVTx43iTV0YpUGj5G67bCQ6&#10;EDPTfuzPh3Y5MxNS6YyoytlZlctZ8j0rbJSKkmLVy5rUjZMBVWNJh+7suTF9aqf5+41/s5qv5vEk&#10;DmerSexn2eR+vYwns3VwPc2ibLnMgh+mnkGcVHVRUGZgD5sliP9ucvsd53bCabecpXfGwtr+mfQA&#10;/MjMO4dh1ZDL8N8VYRhdN+tbXjzDGEvuViWsdhAqLr9h1MGaTLH6uieSYtS8Z7CHboI4NnvVXuLp&#10;dQgXOdZsxxrCcnCVYo2h84241G4X74WsdxVECuwsMH4P66OszZzbPeNQ9RdYhTaDfm2bXTu+W6uX&#10;H5fFTwAAAP//AwBQSwMEFAAGAAgAAAAhAIAGAsjeAAAACQEAAA8AAABkcnMvZG93bnJldi54bWxM&#10;j01LxDAQhu+C/yGM4EXc1K6W0m26SEHBk7greE2b2baaTEqTfqy/3vTk3ubj4Z1n8v1iNJtwcJ0l&#10;AQ+bCBhSbVVHjYDP48t9Csx5SUpqSyjgjA72xfVVLjNlZ/rA6eAbFkLIZVJA632fce7qFo10G9sj&#10;hd3JDkb60A4NV4OcQ7jRPI6ihBvZUbjQyh7LFuufw2gE/I6U6u+36kvdla/nUh3f5zmahLi9WZ53&#10;wDwu/h+GVT+oQxGcKjuSckwL2MaPcUAFxMkWWADSZC2qdfAEvMj55QfFHwAAAP//AwBQSwECLQAU&#10;AAYACAAAACEAtoM4kv4AAADhAQAAEwAAAAAAAAAAAAAAAAAAAAAAW0NvbnRlbnRfVHlwZXNdLnht&#10;bFBLAQItABQABgAIAAAAIQA4/SH/1gAAAJQBAAALAAAAAAAAAAAAAAAAAC8BAABfcmVscy8ucmVs&#10;c1BLAQItABQABgAIAAAAIQBMApPXCQMAAKQGAAAOAAAAAAAAAAAAAAAAAC4CAABkcnMvZTJvRG9j&#10;LnhtbFBLAQItABQABgAIAAAAIQCABgLI3gAAAAkBAAAPAAAAAAAAAAAAAAAAAGMFAABkcnMvZG93&#10;bnJldi54bWxQSwUGAAAAAAQABADzAAAAbgYAAAAA&#10;" path="m,l5421,e" filled="f" strokecolor="#004080" strokeweight=".5pt">
                <v:path arrowok="t" o:connecttype="custom" o:connectlocs="0,0;3442335,0" o:connectangles="0,0"/>
                <w10:wrap type="topAndBottom" anchorx="page"/>
              </v:shape>
            </w:pict>
          </mc:Fallback>
        </mc:AlternateContent>
      </w:r>
    </w:p>
    <w:p w14:paraId="39285187" w14:textId="77777777" w:rsidR="005501BD" w:rsidRDefault="005501BD" w:rsidP="005501BD">
      <w:pPr>
        <w:pStyle w:val="BodyText"/>
        <w:rPr>
          <w:rFonts w:ascii="Arial MT"/>
          <w:sz w:val="20"/>
        </w:rPr>
      </w:pPr>
    </w:p>
    <w:p w14:paraId="5ACC6AA7" w14:textId="77777777" w:rsidR="005501BD" w:rsidRDefault="005501BD" w:rsidP="005501BD">
      <w:pPr>
        <w:pStyle w:val="BodyText"/>
        <w:rPr>
          <w:rFonts w:ascii="Arial MT"/>
          <w:sz w:val="20"/>
        </w:rPr>
      </w:pPr>
    </w:p>
    <w:p w14:paraId="6F2474DD" w14:textId="77777777" w:rsidR="005501BD" w:rsidRDefault="005501BD" w:rsidP="005501BD">
      <w:pPr>
        <w:pStyle w:val="BodyText"/>
        <w:spacing w:before="9"/>
        <w:rPr>
          <w:rFonts w:ascii="Arial MT"/>
          <w:sz w:val="26"/>
        </w:rPr>
      </w:pPr>
    </w:p>
    <w:p w14:paraId="5BA41C2B" w14:textId="77777777" w:rsidR="00AC0B0F" w:rsidRDefault="005501BD" w:rsidP="00AC0B0F">
      <w:pPr>
        <w:pStyle w:val="Heading2"/>
        <w:ind w:left="220"/>
        <w:rPr>
          <w:rFonts w:ascii="Times New Roman" w:hAnsi="Times New Roman" w:cs="Times New Roman"/>
          <w:sz w:val="24"/>
          <w:szCs w:val="24"/>
        </w:rPr>
      </w:pPr>
      <w:r w:rsidRPr="00905E91">
        <w:rPr>
          <w:rFonts w:ascii="Times New Roman" w:hAnsi="Times New Roman" w:cs="Times New Roman"/>
          <w:sz w:val="24"/>
          <w:szCs w:val="24"/>
        </w:rPr>
        <w:t>Notes/Comments:</w:t>
      </w:r>
    </w:p>
    <w:p w14:paraId="00EFCA5B" w14:textId="4951A141" w:rsidR="00905E91" w:rsidRPr="00AC0B0F" w:rsidRDefault="00905E91" w:rsidP="00AC0B0F">
      <w:pPr>
        <w:pStyle w:val="Heading2"/>
        <w:ind w:left="220"/>
        <w:rPr>
          <w:rFonts w:ascii="Times New Roman" w:hAnsi="Times New Roman" w:cs="Times New Roman"/>
          <w:b w:val="0"/>
          <w:sz w:val="24"/>
          <w:szCs w:val="24"/>
        </w:rPr>
      </w:pPr>
      <w:r w:rsidRPr="00AC0B0F">
        <w:rPr>
          <w:rFonts w:ascii="Times New Roman" w:hAnsi="Times New Roman" w:cs="Times New Roman"/>
          <w:b w:val="0"/>
          <w:sz w:val="24"/>
          <w:szCs w:val="24"/>
        </w:rPr>
        <w:t>Presenting author details</w:t>
      </w:r>
    </w:p>
    <w:p w14:paraId="172FD2F7" w14:textId="77777777" w:rsidR="00905E91" w:rsidRPr="00905E91" w:rsidRDefault="00905E91" w:rsidP="00905E91">
      <w:pPr>
        <w:pStyle w:val="Heading2"/>
        <w:ind w:left="220"/>
        <w:rPr>
          <w:rFonts w:ascii="Times New Roman" w:hAnsi="Times New Roman" w:cs="Times New Roman"/>
          <w:b w:val="0"/>
          <w:sz w:val="24"/>
          <w:szCs w:val="24"/>
        </w:rPr>
      </w:pPr>
      <w:r w:rsidRPr="00905E91">
        <w:rPr>
          <w:rFonts w:ascii="Times New Roman" w:hAnsi="Times New Roman" w:cs="Times New Roman"/>
          <w:b w:val="0"/>
          <w:sz w:val="24"/>
          <w:szCs w:val="24"/>
        </w:rPr>
        <w:t xml:space="preserve">Full name: Khushal Siddiq </w:t>
      </w:r>
    </w:p>
    <w:p w14:paraId="0CB08DC4" w14:textId="77777777" w:rsidR="00905E91" w:rsidRPr="00905E91" w:rsidRDefault="00905E91" w:rsidP="00905E91">
      <w:pPr>
        <w:pStyle w:val="Heading2"/>
        <w:ind w:left="220"/>
        <w:rPr>
          <w:rFonts w:ascii="Times New Roman" w:hAnsi="Times New Roman" w:cs="Times New Roman"/>
          <w:b w:val="0"/>
          <w:sz w:val="24"/>
          <w:szCs w:val="24"/>
        </w:rPr>
      </w:pPr>
      <w:r w:rsidRPr="00905E91">
        <w:rPr>
          <w:rFonts w:ascii="Times New Roman" w:hAnsi="Times New Roman" w:cs="Times New Roman"/>
          <w:b w:val="0"/>
          <w:sz w:val="24"/>
          <w:szCs w:val="24"/>
        </w:rPr>
        <w:t xml:space="preserve">Contact number: 07931602239 </w:t>
      </w:r>
    </w:p>
    <w:p w14:paraId="3C9923F1" w14:textId="2D6FD0AA" w:rsidR="00905E91" w:rsidRPr="00905E91" w:rsidRDefault="00905E91" w:rsidP="00905E91">
      <w:pPr>
        <w:pStyle w:val="Heading2"/>
        <w:ind w:left="220"/>
        <w:rPr>
          <w:rFonts w:ascii="Times New Roman" w:hAnsi="Times New Roman" w:cs="Times New Roman"/>
          <w:b w:val="0"/>
          <w:sz w:val="24"/>
          <w:szCs w:val="24"/>
        </w:rPr>
      </w:pPr>
      <w:r w:rsidRPr="00905E91">
        <w:rPr>
          <w:rFonts w:ascii="Times New Roman" w:hAnsi="Times New Roman" w:cs="Times New Roman"/>
          <w:b w:val="0"/>
          <w:sz w:val="24"/>
          <w:szCs w:val="24"/>
        </w:rPr>
        <w:t xml:space="preserve">Mail id: </w:t>
      </w:r>
      <w:hyperlink r:id="rId10" w:history="1">
        <w:r w:rsidRPr="00905E91">
          <w:rPr>
            <w:rStyle w:val="Hyperlink"/>
            <w:rFonts w:ascii="Times New Roman" w:hAnsi="Times New Roman" w:cs="Times New Roman"/>
            <w:b w:val="0"/>
            <w:sz w:val="24"/>
            <w:szCs w:val="24"/>
          </w:rPr>
          <w:t>bty151@qmul.ac.uk</w:t>
        </w:r>
      </w:hyperlink>
      <w:r w:rsidRPr="00905E91">
        <w:rPr>
          <w:rFonts w:ascii="Times New Roman" w:hAnsi="Times New Roman" w:cs="Times New Roman"/>
          <w:b w:val="0"/>
          <w:sz w:val="24"/>
          <w:szCs w:val="24"/>
        </w:rPr>
        <w:t xml:space="preserve"> </w:t>
      </w:r>
    </w:p>
    <w:p w14:paraId="37825029" w14:textId="6C3B5E2F" w:rsidR="00905E91" w:rsidRPr="00905E91" w:rsidRDefault="00905E91" w:rsidP="00905E91">
      <w:pPr>
        <w:pStyle w:val="Heading2"/>
        <w:ind w:left="220"/>
        <w:rPr>
          <w:rFonts w:ascii="Times New Roman" w:hAnsi="Times New Roman" w:cs="Times New Roman"/>
          <w:b w:val="0"/>
          <w:sz w:val="24"/>
          <w:szCs w:val="24"/>
        </w:rPr>
      </w:pPr>
      <w:r w:rsidRPr="00905E91">
        <w:rPr>
          <w:rFonts w:ascii="Times New Roman" w:hAnsi="Times New Roman" w:cs="Times New Roman"/>
          <w:b w:val="0"/>
          <w:sz w:val="24"/>
          <w:szCs w:val="24"/>
        </w:rPr>
        <w:t>Category: (Poster presentation)</w:t>
      </w:r>
    </w:p>
    <w:p w14:paraId="6548B616" w14:textId="2F44FFE9" w:rsidR="005501BD" w:rsidRPr="00905E91" w:rsidRDefault="00AB48B9" w:rsidP="005501BD">
      <w:pPr>
        <w:spacing w:line="360" w:lineRule="auto"/>
        <w:jc w:val="both"/>
        <w:rPr>
          <w:rFonts w:ascii="Times New Roman" w:hAnsi="Times New Roman" w:cs="Times New Roman"/>
          <w:sz w:val="24"/>
          <w:szCs w:val="24"/>
        </w:rPr>
      </w:pPr>
      <w:r>
        <w:rPr>
          <w:rFonts w:ascii="Times New Roman" w:hAnsi="Times New Roman" w:cs="Times New Roman"/>
          <w:sz w:val="24"/>
          <w:szCs w:val="24"/>
        </w:rPr>
        <w:t>s</w:t>
      </w:r>
    </w:p>
    <w:sectPr w:rsidR="005501BD" w:rsidRPr="00905E91" w:rsidSect="001E65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MT">
    <w:altName w:val="Arial"/>
    <w:charset w:val="01"/>
    <w:family w:val="swiss"/>
    <w:pitch w:val="variable"/>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4345E7"/>
    <w:multiLevelType w:val="hybridMultilevel"/>
    <w:tmpl w:val="F18C12B8"/>
    <w:lvl w:ilvl="0" w:tplc="62B29E2E">
      <w:start w:val="1"/>
      <w:numFmt w:val="decimal"/>
      <w:lvlText w:val="%1."/>
      <w:lvlJc w:val="left"/>
      <w:pPr>
        <w:ind w:left="481" w:hanging="284"/>
      </w:pPr>
      <w:rPr>
        <w:rFonts w:ascii="Calibri" w:eastAsia="Calibri" w:hAnsi="Calibri" w:cs="Calibri" w:hint="default"/>
        <w:spacing w:val="-17"/>
        <w:w w:val="100"/>
        <w:sz w:val="18"/>
        <w:szCs w:val="18"/>
        <w:lang w:val="en-US" w:eastAsia="en-US" w:bidi="ar-SA"/>
      </w:rPr>
    </w:lvl>
    <w:lvl w:ilvl="1" w:tplc="E10E5832">
      <w:numFmt w:val="bullet"/>
      <w:lvlText w:val="•"/>
      <w:lvlJc w:val="left"/>
      <w:pPr>
        <w:ind w:left="983" w:hanging="284"/>
      </w:pPr>
      <w:rPr>
        <w:rFonts w:hint="default"/>
        <w:lang w:val="en-US" w:eastAsia="en-US" w:bidi="ar-SA"/>
      </w:rPr>
    </w:lvl>
    <w:lvl w:ilvl="2" w:tplc="01EE7EF2">
      <w:numFmt w:val="bullet"/>
      <w:lvlText w:val="•"/>
      <w:lvlJc w:val="left"/>
      <w:pPr>
        <w:ind w:left="1487" w:hanging="284"/>
      </w:pPr>
      <w:rPr>
        <w:rFonts w:hint="default"/>
        <w:lang w:val="en-US" w:eastAsia="en-US" w:bidi="ar-SA"/>
      </w:rPr>
    </w:lvl>
    <w:lvl w:ilvl="3" w:tplc="94A8723C">
      <w:numFmt w:val="bullet"/>
      <w:lvlText w:val="•"/>
      <w:lvlJc w:val="left"/>
      <w:pPr>
        <w:ind w:left="1990" w:hanging="284"/>
      </w:pPr>
      <w:rPr>
        <w:rFonts w:hint="default"/>
        <w:lang w:val="en-US" w:eastAsia="en-US" w:bidi="ar-SA"/>
      </w:rPr>
    </w:lvl>
    <w:lvl w:ilvl="4" w:tplc="DA1CE82A">
      <w:numFmt w:val="bullet"/>
      <w:lvlText w:val="•"/>
      <w:lvlJc w:val="left"/>
      <w:pPr>
        <w:ind w:left="2494" w:hanging="284"/>
      </w:pPr>
      <w:rPr>
        <w:rFonts w:hint="default"/>
        <w:lang w:val="en-US" w:eastAsia="en-US" w:bidi="ar-SA"/>
      </w:rPr>
    </w:lvl>
    <w:lvl w:ilvl="5" w:tplc="154AFFC2">
      <w:numFmt w:val="bullet"/>
      <w:lvlText w:val="•"/>
      <w:lvlJc w:val="left"/>
      <w:pPr>
        <w:ind w:left="2997" w:hanging="284"/>
      </w:pPr>
      <w:rPr>
        <w:rFonts w:hint="default"/>
        <w:lang w:val="en-US" w:eastAsia="en-US" w:bidi="ar-SA"/>
      </w:rPr>
    </w:lvl>
    <w:lvl w:ilvl="6" w:tplc="4C9A4914">
      <w:numFmt w:val="bullet"/>
      <w:lvlText w:val="•"/>
      <w:lvlJc w:val="left"/>
      <w:pPr>
        <w:ind w:left="3501" w:hanging="284"/>
      </w:pPr>
      <w:rPr>
        <w:rFonts w:hint="default"/>
        <w:lang w:val="en-US" w:eastAsia="en-US" w:bidi="ar-SA"/>
      </w:rPr>
    </w:lvl>
    <w:lvl w:ilvl="7" w:tplc="D71E2FDA">
      <w:numFmt w:val="bullet"/>
      <w:lvlText w:val="•"/>
      <w:lvlJc w:val="left"/>
      <w:pPr>
        <w:ind w:left="4005" w:hanging="284"/>
      </w:pPr>
      <w:rPr>
        <w:rFonts w:hint="default"/>
        <w:lang w:val="en-US" w:eastAsia="en-US" w:bidi="ar-SA"/>
      </w:rPr>
    </w:lvl>
    <w:lvl w:ilvl="8" w:tplc="146E150A">
      <w:numFmt w:val="bullet"/>
      <w:lvlText w:val="•"/>
      <w:lvlJc w:val="left"/>
      <w:pPr>
        <w:ind w:left="4508" w:hanging="284"/>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C0F"/>
    <w:rsid w:val="000C48AE"/>
    <w:rsid w:val="001A13F0"/>
    <w:rsid w:val="001E6540"/>
    <w:rsid w:val="005501BD"/>
    <w:rsid w:val="005D76D6"/>
    <w:rsid w:val="0061207D"/>
    <w:rsid w:val="00834682"/>
    <w:rsid w:val="00905E91"/>
    <w:rsid w:val="00AB48B9"/>
    <w:rsid w:val="00AC0B0F"/>
    <w:rsid w:val="00B20435"/>
    <w:rsid w:val="00B54F72"/>
    <w:rsid w:val="00BE2EAC"/>
    <w:rsid w:val="00CB2C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37725"/>
  <w15:chartTrackingRefBased/>
  <w15:docId w15:val="{C650FB97-D9B4-48A4-81C1-EA04E646E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05E9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1"/>
    <w:qFormat/>
    <w:rsid w:val="005501BD"/>
    <w:pPr>
      <w:widowControl w:val="0"/>
      <w:autoSpaceDE w:val="0"/>
      <w:autoSpaceDN w:val="0"/>
      <w:spacing w:before="59" w:after="0" w:line="240" w:lineRule="auto"/>
      <w:ind w:left="97"/>
      <w:outlineLvl w:val="1"/>
    </w:pPr>
    <w:rPr>
      <w:rFonts w:ascii="Calibri" w:eastAsia="Calibri" w:hAnsi="Calibri" w:cs="Calibri"/>
      <w:b/>
      <w:bCs/>
      <w:kern w:val="0"/>
      <w:sz w:val="20"/>
      <w:szCs w:val="2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5501BD"/>
    <w:rPr>
      <w:rFonts w:ascii="Calibri" w:eastAsia="Calibri" w:hAnsi="Calibri" w:cs="Calibri"/>
      <w:b/>
      <w:bCs/>
      <w:kern w:val="0"/>
      <w:sz w:val="20"/>
      <w:szCs w:val="20"/>
      <w:lang w:val="en-US"/>
      <w14:ligatures w14:val="none"/>
    </w:rPr>
  </w:style>
  <w:style w:type="paragraph" w:styleId="BodyText">
    <w:name w:val="Body Text"/>
    <w:basedOn w:val="Normal"/>
    <w:link w:val="BodyTextChar"/>
    <w:uiPriority w:val="1"/>
    <w:qFormat/>
    <w:rsid w:val="005501BD"/>
    <w:pPr>
      <w:widowControl w:val="0"/>
      <w:autoSpaceDE w:val="0"/>
      <w:autoSpaceDN w:val="0"/>
      <w:spacing w:after="0" w:line="240" w:lineRule="auto"/>
    </w:pPr>
    <w:rPr>
      <w:rFonts w:ascii="Calibri" w:eastAsia="Calibri" w:hAnsi="Calibri" w:cs="Calibri"/>
      <w:kern w:val="0"/>
      <w:sz w:val="18"/>
      <w:szCs w:val="18"/>
      <w:lang w:val="en-US"/>
      <w14:ligatures w14:val="none"/>
    </w:rPr>
  </w:style>
  <w:style w:type="character" w:customStyle="1" w:styleId="BodyTextChar">
    <w:name w:val="Body Text Char"/>
    <w:basedOn w:val="DefaultParagraphFont"/>
    <w:link w:val="BodyText"/>
    <w:uiPriority w:val="1"/>
    <w:rsid w:val="005501BD"/>
    <w:rPr>
      <w:rFonts w:ascii="Calibri" w:eastAsia="Calibri" w:hAnsi="Calibri" w:cs="Calibri"/>
      <w:kern w:val="0"/>
      <w:sz w:val="18"/>
      <w:szCs w:val="18"/>
      <w:lang w:val="en-US"/>
      <w14:ligatures w14:val="none"/>
    </w:rPr>
  </w:style>
  <w:style w:type="paragraph" w:styleId="Title">
    <w:name w:val="Title"/>
    <w:basedOn w:val="Normal"/>
    <w:link w:val="TitleChar"/>
    <w:uiPriority w:val="1"/>
    <w:qFormat/>
    <w:rsid w:val="005501BD"/>
    <w:pPr>
      <w:widowControl w:val="0"/>
      <w:autoSpaceDE w:val="0"/>
      <w:autoSpaceDN w:val="0"/>
      <w:spacing w:before="2" w:after="0" w:line="240" w:lineRule="auto"/>
      <w:ind w:left="119"/>
    </w:pPr>
    <w:rPr>
      <w:rFonts w:ascii="Calibri" w:eastAsia="Calibri" w:hAnsi="Calibri" w:cs="Calibri"/>
      <w:b/>
      <w:bCs/>
      <w:kern w:val="0"/>
      <w:sz w:val="36"/>
      <w:szCs w:val="36"/>
      <w:lang w:val="en-US"/>
      <w14:ligatures w14:val="none"/>
    </w:rPr>
  </w:style>
  <w:style w:type="character" w:customStyle="1" w:styleId="TitleChar">
    <w:name w:val="Title Char"/>
    <w:basedOn w:val="DefaultParagraphFont"/>
    <w:link w:val="Title"/>
    <w:uiPriority w:val="1"/>
    <w:rsid w:val="005501BD"/>
    <w:rPr>
      <w:rFonts w:ascii="Calibri" w:eastAsia="Calibri" w:hAnsi="Calibri" w:cs="Calibri"/>
      <w:b/>
      <w:bCs/>
      <w:kern w:val="0"/>
      <w:sz w:val="36"/>
      <w:szCs w:val="36"/>
      <w:lang w:val="en-US"/>
      <w14:ligatures w14:val="none"/>
    </w:rPr>
  </w:style>
  <w:style w:type="paragraph" w:styleId="ListParagraph">
    <w:name w:val="List Paragraph"/>
    <w:basedOn w:val="Normal"/>
    <w:uiPriority w:val="1"/>
    <w:qFormat/>
    <w:rsid w:val="005501BD"/>
    <w:pPr>
      <w:widowControl w:val="0"/>
      <w:autoSpaceDE w:val="0"/>
      <w:autoSpaceDN w:val="0"/>
      <w:spacing w:before="89" w:after="0" w:line="240" w:lineRule="auto"/>
      <w:ind w:left="481" w:hanging="284"/>
    </w:pPr>
    <w:rPr>
      <w:rFonts w:ascii="Calibri" w:eastAsia="Calibri" w:hAnsi="Calibri" w:cs="Calibri"/>
      <w:kern w:val="0"/>
      <w:lang w:val="en-US"/>
      <w14:ligatures w14:val="none"/>
    </w:rPr>
  </w:style>
  <w:style w:type="character" w:customStyle="1" w:styleId="Heading1Char">
    <w:name w:val="Heading 1 Char"/>
    <w:basedOn w:val="DefaultParagraphFont"/>
    <w:link w:val="Heading1"/>
    <w:uiPriority w:val="9"/>
    <w:rsid w:val="00905E91"/>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905E9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hyperlink" Target="mailto:bty151@qmul.ac.uk" TargetMode="External"/><Relationship Id="rId4" Type="http://schemas.openxmlformats.org/officeDocument/2006/relationships/webSettings" Target="webSettings.xml"/><Relationship Id="rId9" Type="http://schemas.openxmlformats.org/officeDocument/2006/relationships/hyperlink" Target="mailto:bty151@qmul.ac.uk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498</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Siddiq Khushal</dc:creator>
  <cp:keywords/>
  <dc:description/>
  <cp:lastModifiedBy>Pharmaceutical Chemistry 2021</cp:lastModifiedBy>
  <cp:revision>9</cp:revision>
  <dcterms:created xsi:type="dcterms:W3CDTF">2023-04-18T05:23:00Z</dcterms:created>
  <dcterms:modified xsi:type="dcterms:W3CDTF">2023-06-12T05:23:00Z</dcterms:modified>
</cp:coreProperties>
</file>