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AF2" w:rsidRPr="00A22FAC" w:rsidRDefault="00703AF2" w:rsidP="00A22FAC">
      <w:pPr>
        <w:pStyle w:val="BodyText"/>
        <w:rPr>
          <w:rFonts w:ascii="Times New Roman" w:hAnsi="Times New Roman" w:cs="Times New Roman"/>
          <w:b/>
          <w:sz w:val="32"/>
          <w:szCs w:val="32"/>
        </w:rPr>
      </w:pPr>
      <w:r w:rsidRPr="00A22FAC">
        <w:rPr>
          <w:rFonts w:ascii="Times New Roman" w:hAnsi="Times New Roman" w:cs="Times New Roman"/>
          <w:b/>
          <w:sz w:val="28"/>
          <w:szCs w:val="28"/>
        </w:rPr>
        <w:t>Reducing postoperative infections following hip fracture surgery- what we learned from the safe hands project</w:t>
      </w:r>
      <w:r w:rsidRPr="00A22FAC">
        <w:rPr>
          <w:rFonts w:ascii="Times New Roman" w:hAnsi="Times New Roman" w:cs="Times New Roman"/>
          <w:b/>
          <w:sz w:val="28"/>
          <w:szCs w:val="28"/>
        </w:rPr>
        <w:br/>
      </w:r>
      <w:bookmarkStart w:id="0" w:name="_GoBack"/>
      <w:r w:rsidRPr="00A22FAC">
        <w:rPr>
          <w:rFonts w:ascii="Times New Roman" w:hAnsi="Times New Roman" w:cs="Times New Roman"/>
          <w:sz w:val="20"/>
          <w:szCs w:val="20"/>
        </w:rPr>
        <w:t xml:space="preserve">Annette </w:t>
      </w:r>
      <w:proofErr w:type="spellStart"/>
      <w:r w:rsidRPr="00A22FAC">
        <w:rPr>
          <w:rFonts w:ascii="Times New Roman" w:hAnsi="Times New Roman" w:cs="Times New Roman"/>
          <w:sz w:val="20"/>
          <w:szCs w:val="20"/>
        </w:rPr>
        <w:t>Erichsen</w:t>
      </w:r>
      <w:proofErr w:type="spellEnd"/>
      <w:r w:rsidRPr="00A22FAC">
        <w:rPr>
          <w:rFonts w:ascii="Times New Roman" w:hAnsi="Times New Roman" w:cs="Times New Roman"/>
          <w:sz w:val="20"/>
          <w:szCs w:val="20"/>
        </w:rPr>
        <w:t xml:space="preserve"> </w:t>
      </w:r>
      <w:proofErr w:type="spellStart"/>
      <w:r w:rsidRPr="00A22FAC">
        <w:rPr>
          <w:rFonts w:ascii="Times New Roman" w:hAnsi="Times New Roman" w:cs="Times New Roman"/>
          <w:sz w:val="20"/>
          <w:szCs w:val="20"/>
        </w:rPr>
        <w:t>Andersson</w:t>
      </w:r>
      <w:bookmarkEnd w:id="0"/>
      <w:proofErr w:type="spellEnd"/>
      <w:r w:rsidRPr="00A22FAC">
        <w:rPr>
          <w:rFonts w:ascii="Times New Roman" w:hAnsi="Times New Roman" w:cs="Times New Roman"/>
          <w:sz w:val="20"/>
          <w:szCs w:val="20"/>
        </w:rPr>
        <w:t xml:space="preserve">, RN CNOR PhD Associated professor, Institute of Health and care sciences University of Gothenburg, </w:t>
      </w:r>
      <w:proofErr w:type="spellStart"/>
      <w:r w:rsidRPr="00A22FAC">
        <w:rPr>
          <w:rFonts w:ascii="Times New Roman" w:hAnsi="Times New Roman" w:cs="Times New Roman"/>
          <w:sz w:val="20"/>
          <w:szCs w:val="20"/>
        </w:rPr>
        <w:t>Sahlgrenska</w:t>
      </w:r>
      <w:proofErr w:type="spellEnd"/>
      <w:r w:rsidRPr="00A22FAC">
        <w:rPr>
          <w:rFonts w:ascii="Times New Roman" w:hAnsi="Times New Roman" w:cs="Times New Roman"/>
          <w:sz w:val="20"/>
          <w:szCs w:val="20"/>
        </w:rPr>
        <w:t xml:space="preserve"> University Hospital, Department of Orthopedics, Sweden </w:t>
      </w:r>
      <w:r w:rsidRPr="00A22FAC">
        <w:rPr>
          <w:rFonts w:ascii="Times New Roman" w:hAnsi="Times New Roman" w:cs="Times New Roman"/>
          <w:sz w:val="20"/>
          <w:szCs w:val="20"/>
        </w:rPr>
        <w:br/>
      </w:r>
      <w:r>
        <w:rPr>
          <w:rFonts w:ascii="Arial"/>
        </w:rPr>
        <w:br/>
      </w:r>
      <w:r w:rsidR="00A22FAC">
        <w:rPr>
          <w:color w:val="BF5A14"/>
          <w:sz w:val="28"/>
          <w:szCs w:val="28"/>
        </w:rPr>
        <w:t xml:space="preserve"> </w:t>
      </w:r>
      <w:r w:rsidRPr="00A22FAC">
        <w:rPr>
          <w:rFonts w:ascii="Times New Roman" w:hAnsi="Times New Roman" w:cs="Times New Roman"/>
          <w:color w:val="BF5A14"/>
          <w:sz w:val="28"/>
          <w:szCs w:val="28"/>
        </w:rPr>
        <w:t>Abstract (300 word limit)</w:t>
      </w:r>
    </w:p>
    <w:p w:rsidR="00A22FAC" w:rsidRDefault="00703AF2" w:rsidP="00A22FAC">
      <w:pPr>
        <w:pStyle w:val="BodyText"/>
        <w:spacing w:before="90" w:line="280" w:lineRule="auto"/>
        <w:ind w:left="100"/>
        <w:jc w:val="both"/>
        <w:rPr>
          <w:rFonts w:ascii="Times New Roman" w:hAnsi="Times New Roman" w:cs="Times New Roman"/>
          <w:sz w:val="24"/>
          <w:szCs w:val="24"/>
        </w:rPr>
      </w:pPr>
      <w:r w:rsidRPr="00A22FAC">
        <w:rPr>
          <w:rFonts w:ascii="Times New Roman" w:hAnsi="Times New Roman" w:cs="Times New Roman"/>
          <w:b/>
          <w:bCs/>
          <w:sz w:val="24"/>
          <w:szCs w:val="24"/>
        </w:rPr>
        <w:t>Statement of the Problem</w:t>
      </w:r>
      <w:r w:rsidRPr="00A22FAC">
        <w:rPr>
          <w:rFonts w:ascii="Times New Roman" w:hAnsi="Times New Roman" w:cs="Times New Roman"/>
          <w:sz w:val="24"/>
          <w:szCs w:val="24"/>
        </w:rPr>
        <w:t xml:space="preserve">: Surgical site infections (SSI), urinary tract infections (UTI) and sepsis following hip fracture surgery are a major problem. Hip fracture patients are older, often frail and have multiple comorbidities, all well-known risk factors for SSI. The consequences of a SSI are vast in terms of resource utilization, extra costs, morbidity, mortality, and patient sufferings. Thus, there is a strong need to find ways to implement infection preventive measures that can generate sustained improvements. </w:t>
      </w:r>
      <w:r w:rsidRPr="00A22FAC">
        <w:rPr>
          <w:rFonts w:ascii="Times New Roman" w:hAnsi="Times New Roman" w:cs="Times New Roman"/>
          <w:b/>
          <w:bCs/>
          <w:sz w:val="24"/>
          <w:szCs w:val="24"/>
        </w:rPr>
        <w:t>Methodology &amp; Theoretical Orientation</w:t>
      </w:r>
      <w:r w:rsidRPr="00A22FAC">
        <w:rPr>
          <w:rFonts w:ascii="Times New Roman" w:hAnsi="Times New Roman" w:cs="Times New Roman"/>
          <w:sz w:val="24"/>
          <w:szCs w:val="24"/>
        </w:rPr>
        <w:t xml:space="preserve">:  Based on E. </w:t>
      </w:r>
      <w:proofErr w:type="spellStart"/>
      <w:r w:rsidRPr="00A22FAC">
        <w:rPr>
          <w:rFonts w:ascii="Times New Roman" w:hAnsi="Times New Roman" w:cs="Times New Roman"/>
          <w:sz w:val="24"/>
          <w:szCs w:val="24"/>
        </w:rPr>
        <w:t>Scheins</w:t>
      </w:r>
      <w:proofErr w:type="spellEnd"/>
      <w:r w:rsidRPr="00A22FAC">
        <w:rPr>
          <w:rFonts w:ascii="Times New Roman" w:hAnsi="Times New Roman" w:cs="Times New Roman"/>
          <w:sz w:val="24"/>
          <w:szCs w:val="24"/>
        </w:rPr>
        <w:t xml:space="preserve"> work an organizational learning, culture, and dialogue an implementation program was tailored to fit the surgical context. The aim was to motivate and engage leaders, nurses, and physicians to take ownership of infections and to co-create solutions in partnership with the researchers. We used internal and external facilitators and set-up </w:t>
      </w:r>
      <w:proofErr w:type="spellStart"/>
      <w:r w:rsidRPr="00A22FAC">
        <w:rPr>
          <w:rFonts w:ascii="Times New Roman" w:hAnsi="Times New Roman" w:cs="Times New Roman"/>
          <w:sz w:val="24"/>
          <w:szCs w:val="24"/>
        </w:rPr>
        <w:t>interprofessional</w:t>
      </w:r>
      <w:proofErr w:type="spellEnd"/>
      <w:r w:rsidRPr="00A22FAC">
        <w:rPr>
          <w:rFonts w:ascii="Times New Roman" w:hAnsi="Times New Roman" w:cs="Times New Roman"/>
          <w:sz w:val="24"/>
          <w:szCs w:val="24"/>
        </w:rPr>
        <w:t xml:space="preserve"> learning labs to enable dialogue, co-creation, and testing of new ways of working. Patient outcome data over 5 years were analyzed to evaluate the effectiveness of the intervention. </w:t>
      </w:r>
      <w:r w:rsidRPr="00A22FAC">
        <w:rPr>
          <w:rFonts w:ascii="Times New Roman" w:hAnsi="Times New Roman" w:cs="Times New Roman"/>
          <w:b/>
          <w:bCs/>
          <w:sz w:val="24"/>
          <w:szCs w:val="24"/>
        </w:rPr>
        <w:t>Findings:</w:t>
      </w:r>
      <w:r w:rsidRPr="00A22FAC">
        <w:rPr>
          <w:rFonts w:ascii="Times New Roman" w:hAnsi="Times New Roman" w:cs="Times New Roman"/>
          <w:sz w:val="24"/>
          <w:szCs w:val="24"/>
        </w:rPr>
        <w:t xml:space="preserve"> The results are based on data from 3553 hip fracture patients. There were more patients with cognitive impairment year 4-5 compared to 1-2. Early SSI decreased from 2.9% year 1 to 1.1%-year 5 p=0.007. Sepsis 2.9% - 1.1% p= 0.009, UTI 17% to 4.4% p&lt; 0.0001. </w:t>
      </w:r>
      <w:proofErr w:type="gramStart"/>
      <w:r w:rsidRPr="00A22FAC">
        <w:rPr>
          <w:rFonts w:ascii="Times New Roman" w:hAnsi="Times New Roman" w:cs="Times New Roman"/>
          <w:sz w:val="24"/>
          <w:szCs w:val="24"/>
        </w:rPr>
        <w:t>Pneumonia; no significant changes.</w:t>
      </w:r>
      <w:proofErr w:type="gramEnd"/>
      <w:r w:rsidRPr="00A22FAC">
        <w:rPr>
          <w:rFonts w:ascii="Times New Roman" w:hAnsi="Times New Roman" w:cs="Times New Roman"/>
          <w:sz w:val="24"/>
          <w:szCs w:val="24"/>
        </w:rPr>
        <w:t xml:space="preserve"> The multivariable regression analysis suggests that year, (OR 0.77), sepsis (OR 4.58) male gender (OR 1.71), procedure time/minute (OR 0.01) and skin damage (OR 1.67) significantly influenced the odds for SSI. </w:t>
      </w:r>
      <w:r w:rsidRPr="00A22FAC">
        <w:rPr>
          <w:rFonts w:ascii="Times New Roman" w:hAnsi="Times New Roman" w:cs="Times New Roman"/>
          <w:b/>
          <w:bCs/>
          <w:sz w:val="24"/>
          <w:szCs w:val="24"/>
        </w:rPr>
        <w:t>Conclusion &amp; Significance</w:t>
      </w:r>
      <w:r w:rsidRPr="00A22FAC">
        <w:rPr>
          <w:rFonts w:ascii="Times New Roman" w:hAnsi="Times New Roman" w:cs="Times New Roman"/>
          <w:sz w:val="24"/>
          <w:szCs w:val="24"/>
        </w:rPr>
        <w:t>: The co-created intervention comprising a bundle of measure seems to be effective in forming the necessary long-term motivation for improvement and consequently reduce SSI and other infections in this frail group of patients. The use of dedicated facilitators was crucial to enable individual and organizational learning and to overcome barriers to improvements.</w:t>
      </w:r>
    </w:p>
    <w:p w:rsidR="00A22FAC" w:rsidRPr="00A22FAC" w:rsidRDefault="00A22FAC" w:rsidP="00A22FAC">
      <w:pPr>
        <w:pStyle w:val="BodyText"/>
        <w:spacing w:before="90" w:line="280" w:lineRule="auto"/>
        <w:ind w:left="100"/>
        <w:jc w:val="both"/>
        <w:rPr>
          <w:rFonts w:ascii="Times New Roman" w:hAnsi="Times New Roman" w:cs="Times New Roman"/>
          <w:sz w:val="24"/>
          <w:szCs w:val="24"/>
        </w:rPr>
      </w:pPr>
    </w:p>
    <w:p w:rsidR="00703AF2" w:rsidRPr="00A22FAC" w:rsidRDefault="00703AF2" w:rsidP="00703AF2">
      <w:pPr>
        <w:spacing w:before="41" w:line="154" w:lineRule="exact"/>
        <w:ind w:right="231"/>
        <w:jc w:val="both"/>
        <w:rPr>
          <w:rFonts w:ascii="Times New Roman" w:hAnsi="Times New Roman" w:cs="Times New Roman"/>
          <w:b/>
          <w:color w:val="F79646" w:themeColor="accent6"/>
          <w:sz w:val="28"/>
          <w:szCs w:val="28"/>
        </w:rPr>
      </w:pPr>
      <w:r w:rsidRPr="00A22FAC">
        <w:rPr>
          <w:rFonts w:ascii="Times New Roman" w:hAnsi="Times New Roman" w:cs="Times New Roman"/>
          <w:b/>
          <w:color w:val="F79646" w:themeColor="accent6"/>
          <w:sz w:val="28"/>
          <w:szCs w:val="28"/>
        </w:rPr>
        <w:t>Biography</w:t>
      </w:r>
    </w:p>
    <w:p w:rsidR="00703AF2" w:rsidRPr="00A22FAC" w:rsidRDefault="00703AF2" w:rsidP="00703AF2">
      <w:pPr>
        <w:spacing w:before="41" w:line="154" w:lineRule="exact"/>
        <w:ind w:right="231"/>
        <w:jc w:val="both"/>
        <w:rPr>
          <w:rFonts w:ascii="Times New Roman" w:hAnsi="Times New Roman" w:cs="Times New Roman"/>
          <w:sz w:val="24"/>
          <w:szCs w:val="24"/>
        </w:rPr>
      </w:pPr>
      <w:r w:rsidRPr="00A22FAC">
        <w:rPr>
          <w:rFonts w:ascii="Times New Roman" w:hAnsi="Times New Roman" w:cs="Times New Roman"/>
          <w:sz w:val="24"/>
          <w:szCs w:val="24"/>
        </w:rPr>
        <w:t xml:space="preserve">Annette </w:t>
      </w:r>
      <w:proofErr w:type="spellStart"/>
      <w:r w:rsidRPr="00A22FAC">
        <w:rPr>
          <w:rFonts w:ascii="Times New Roman" w:hAnsi="Times New Roman" w:cs="Times New Roman"/>
          <w:sz w:val="24"/>
          <w:szCs w:val="24"/>
        </w:rPr>
        <w:t>Erichsen</w:t>
      </w:r>
      <w:proofErr w:type="spellEnd"/>
      <w:r w:rsidRPr="00A22FAC">
        <w:rPr>
          <w:rFonts w:ascii="Times New Roman" w:hAnsi="Times New Roman" w:cs="Times New Roman"/>
          <w:sz w:val="24"/>
          <w:szCs w:val="24"/>
        </w:rPr>
        <w:t xml:space="preserve"> has her expertise in infection prevention in orthopedic perioperative care, and implementation science. With her co-researchers she has developed and tested a flexible implementation program that can be adapted to fit different contexts. The focus and interest in Annette’s research is directed towards preventing patients from care induced sufferings, and to better understand barriers and enablers towards improvements and patient involvement in care.</w:t>
      </w:r>
    </w:p>
    <w:p w:rsidR="00703AF2" w:rsidRDefault="00703AF2" w:rsidP="00703AF2">
      <w:pPr>
        <w:spacing w:before="62"/>
        <w:ind w:right="4235"/>
        <w:rPr>
          <w:rFonts w:ascii="Arial" w:hAnsi="Arial" w:cs="Arial"/>
          <w:sz w:val="15"/>
          <w:szCs w:val="15"/>
        </w:rPr>
      </w:pPr>
      <w:r>
        <w:rPr>
          <w:rFonts w:ascii="Arial" w:hAnsi="Arial" w:cs="Arial"/>
          <w:sz w:val="15"/>
          <w:szCs w:val="15"/>
        </w:rPr>
        <w:t xml:space="preserve">                                                                                       </w:t>
      </w:r>
      <w:r>
        <w:rPr>
          <w:rFonts w:ascii="Arial" w:hAnsi="Arial" w:cs="Arial"/>
          <w:sz w:val="15"/>
          <w:szCs w:val="15"/>
        </w:rPr>
        <w:t xml:space="preserve">                 </w:t>
      </w:r>
    </w:p>
    <w:p w:rsidR="00703AF2" w:rsidRDefault="00703AF2" w:rsidP="00A22FAC">
      <w:pPr>
        <w:pStyle w:val="BodyText"/>
        <w:spacing w:before="2"/>
        <w:rPr>
          <w:rFonts w:ascii="Minion Pro"/>
          <w:sz w:val="26"/>
        </w:rPr>
      </w:pPr>
      <w:r w:rsidRPr="005450A4">
        <w:rPr>
          <w:rFonts w:ascii="Arial" w:hAnsi="Arial" w:cs="Arial"/>
          <w:noProof/>
          <w:sz w:val="15"/>
          <w:szCs w:val="15"/>
        </w:rPr>
        <mc:AlternateContent>
          <mc:Choice Requires="wps">
            <w:drawing>
              <wp:anchor distT="0" distB="0" distL="0" distR="0" simplePos="0" relativeHeight="251659264" behindDoc="0" locked="0" layoutInCell="1" allowOverlap="1" wp14:anchorId="7AA5BEEF" wp14:editId="439AD6C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5F237D" w:rsidRPr="00703AF2" w:rsidRDefault="00703AF2">
      <w:pPr>
        <w:rPr>
          <w:rFonts w:ascii="Times New Roman" w:hAnsi="Times New Roman" w:cs="Times New Roman"/>
          <w:b/>
          <w:sz w:val="32"/>
          <w:szCs w:val="32"/>
        </w:rPr>
      </w:pPr>
      <w:r>
        <w:rPr>
          <w:rFonts w:ascii="Times New Roman" w:hAnsi="Times New Roman" w:cs="Times New Roman"/>
          <w:b/>
          <w:sz w:val="32"/>
          <w:szCs w:val="32"/>
        </w:rPr>
        <w:br/>
      </w:r>
    </w:p>
    <w:sectPr w:rsidR="005F237D" w:rsidRPr="00703A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ACE" w:rsidRDefault="00193ACE" w:rsidP="00A22FAC">
      <w:pPr>
        <w:spacing w:after="0" w:line="240" w:lineRule="auto"/>
      </w:pPr>
      <w:r>
        <w:separator/>
      </w:r>
    </w:p>
  </w:endnote>
  <w:endnote w:type="continuationSeparator" w:id="0">
    <w:p w:rsidR="00193ACE" w:rsidRDefault="00193ACE" w:rsidP="00A22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ACE" w:rsidRDefault="00193ACE" w:rsidP="00A22FAC">
      <w:pPr>
        <w:spacing w:after="0" w:line="240" w:lineRule="auto"/>
      </w:pPr>
      <w:r>
        <w:separator/>
      </w:r>
    </w:p>
  </w:footnote>
  <w:footnote w:type="continuationSeparator" w:id="0">
    <w:p w:rsidR="00193ACE" w:rsidRDefault="00193ACE" w:rsidP="00A22F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AF2"/>
    <w:rsid w:val="001563FD"/>
    <w:rsid w:val="00193ACE"/>
    <w:rsid w:val="002E68C2"/>
    <w:rsid w:val="00334CA1"/>
    <w:rsid w:val="00703AF2"/>
    <w:rsid w:val="00A22FAC"/>
    <w:rsid w:val="00B40693"/>
    <w:rsid w:val="00DF09B1"/>
    <w:rsid w:val="00E21432"/>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703AF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3AF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03AF2"/>
    <w:rPr>
      <w:rFonts w:ascii="Tw Cen MT" w:eastAsia="Tw Cen MT" w:hAnsi="Tw Cen MT" w:cs="Tw Cen MT"/>
      <w:sz w:val="18"/>
      <w:szCs w:val="18"/>
    </w:rPr>
  </w:style>
  <w:style w:type="character" w:customStyle="1" w:styleId="Heading3Char">
    <w:name w:val="Heading 3 Char"/>
    <w:basedOn w:val="DefaultParagraphFont"/>
    <w:link w:val="Heading3"/>
    <w:uiPriority w:val="1"/>
    <w:rsid w:val="00703AF2"/>
    <w:rPr>
      <w:rFonts w:ascii="Arial" w:eastAsia="Arial" w:hAnsi="Arial" w:cs="Arial"/>
      <w:b/>
      <w:bCs/>
      <w:sz w:val="20"/>
      <w:szCs w:val="20"/>
    </w:rPr>
  </w:style>
  <w:style w:type="paragraph" w:styleId="BalloonText">
    <w:name w:val="Balloon Text"/>
    <w:basedOn w:val="Normal"/>
    <w:link w:val="BalloonTextChar"/>
    <w:uiPriority w:val="99"/>
    <w:semiHidden/>
    <w:unhideWhenUsed/>
    <w:rsid w:val="00703A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AF2"/>
    <w:rPr>
      <w:rFonts w:ascii="Tahoma" w:hAnsi="Tahoma" w:cs="Tahoma"/>
      <w:sz w:val="16"/>
      <w:szCs w:val="16"/>
    </w:rPr>
  </w:style>
  <w:style w:type="character" w:styleId="Hyperlink">
    <w:name w:val="Hyperlink"/>
    <w:basedOn w:val="DefaultParagraphFont"/>
    <w:uiPriority w:val="99"/>
    <w:unhideWhenUsed/>
    <w:rsid w:val="00703AF2"/>
    <w:rPr>
      <w:color w:val="0000FF" w:themeColor="hyperlink"/>
      <w:u w:val="single"/>
    </w:rPr>
  </w:style>
  <w:style w:type="paragraph" w:styleId="Header">
    <w:name w:val="header"/>
    <w:basedOn w:val="Normal"/>
    <w:link w:val="HeaderChar"/>
    <w:uiPriority w:val="99"/>
    <w:unhideWhenUsed/>
    <w:rsid w:val="00A22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FAC"/>
  </w:style>
  <w:style w:type="paragraph" w:styleId="Footer">
    <w:name w:val="footer"/>
    <w:basedOn w:val="Normal"/>
    <w:link w:val="FooterChar"/>
    <w:uiPriority w:val="99"/>
    <w:unhideWhenUsed/>
    <w:rsid w:val="00A22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F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703AF2"/>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3AF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03AF2"/>
    <w:rPr>
      <w:rFonts w:ascii="Tw Cen MT" w:eastAsia="Tw Cen MT" w:hAnsi="Tw Cen MT" w:cs="Tw Cen MT"/>
      <w:sz w:val="18"/>
      <w:szCs w:val="18"/>
    </w:rPr>
  </w:style>
  <w:style w:type="character" w:customStyle="1" w:styleId="Heading3Char">
    <w:name w:val="Heading 3 Char"/>
    <w:basedOn w:val="DefaultParagraphFont"/>
    <w:link w:val="Heading3"/>
    <w:uiPriority w:val="1"/>
    <w:rsid w:val="00703AF2"/>
    <w:rPr>
      <w:rFonts w:ascii="Arial" w:eastAsia="Arial" w:hAnsi="Arial" w:cs="Arial"/>
      <w:b/>
      <w:bCs/>
      <w:sz w:val="20"/>
      <w:szCs w:val="20"/>
    </w:rPr>
  </w:style>
  <w:style w:type="paragraph" w:styleId="BalloonText">
    <w:name w:val="Balloon Text"/>
    <w:basedOn w:val="Normal"/>
    <w:link w:val="BalloonTextChar"/>
    <w:uiPriority w:val="99"/>
    <w:semiHidden/>
    <w:unhideWhenUsed/>
    <w:rsid w:val="00703A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AF2"/>
    <w:rPr>
      <w:rFonts w:ascii="Tahoma" w:hAnsi="Tahoma" w:cs="Tahoma"/>
      <w:sz w:val="16"/>
      <w:szCs w:val="16"/>
    </w:rPr>
  </w:style>
  <w:style w:type="character" w:styleId="Hyperlink">
    <w:name w:val="Hyperlink"/>
    <w:basedOn w:val="DefaultParagraphFont"/>
    <w:uiPriority w:val="99"/>
    <w:unhideWhenUsed/>
    <w:rsid w:val="00703AF2"/>
    <w:rPr>
      <w:color w:val="0000FF" w:themeColor="hyperlink"/>
      <w:u w:val="single"/>
    </w:rPr>
  </w:style>
  <w:style w:type="paragraph" w:styleId="Header">
    <w:name w:val="header"/>
    <w:basedOn w:val="Normal"/>
    <w:link w:val="HeaderChar"/>
    <w:uiPriority w:val="99"/>
    <w:unhideWhenUsed/>
    <w:rsid w:val="00A22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FAC"/>
  </w:style>
  <w:style w:type="paragraph" w:styleId="Footer">
    <w:name w:val="footer"/>
    <w:basedOn w:val="Normal"/>
    <w:link w:val="FooterChar"/>
    <w:uiPriority w:val="99"/>
    <w:unhideWhenUsed/>
    <w:rsid w:val="00A22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1</cp:revision>
  <dcterms:created xsi:type="dcterms:W3CDTF">2023-06-09T05:17:00Z</dcterms:created>
  <dcterms:modified xsi:type="dcterms:W3CDTF">2023-06-09T05:32:00Z</dcterms:modified>
</cp:coreProperties>
</file>