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6BFB" w:rsidRDefault="001D6BFB">
      <w:pPr>
        <w:pStyle w:val="BodyText"/>
        <w:rPr>
          <w:rFonts w:ascii="Minion Pro" w:eastAsia="Minion Pro" w:hAnsi="Minion Pro" w:cs="Minion Pro"/>
          <w:b/>
          <w:bCs/>
          <w:color w:val="337AB7"/>
          <w:sz w:val="36"/>
          <w:szCs w:val="36"/>
        </w:rPr>
      </w:pPr>
      <w:r w:rsidRPr="001D6BFB">
        <w:rPr>
          <w:rFonts w:ascii="Minion Pro" w:eastAsia="Minion Pro" w:hAnsi="Minion Pro" w:cs="Minion Pro"/>
          <w:b/>
          <w:bCs/>
          <w:color w:val="337AB7"/>
          <w:sz w:val="36"/>
          <w:szCs w:val="36"/>
        </w:rPr>
        <w:t>Beyond Taste and Texture: Understanding the Social Determinants of Children's Resistance to Fruit and Vegetable Consumption</w:t>
      </w:r>
    </w:p>
    <w:p w:rsidR="001D6BFB" w:rsidRDefault="001D6BFB">
      <w:pPr>
        <w:pStyle w:val="BodyText"/>
        <w:rPr>
          <w:rFonts w:ascii="Arial"/>
        </w:rPr>
      </w:pPr>
    </w:p>
    <w:p w:rsidR="00AE3E37" w:rsidRDefault="001D6BFB">
      <w:pPr>
        <w:pStyle w:val="BodyText"/>
        <w:rPr>
          <w:rFonts w:ascii="Arial"/>
          <w:sz w:val="20"/>
        </w:rPr>
      </w:pPr>
      <w:r w:rsidRPr="001D6BFB">
        <w:rPr>
          <w:rFonts w:ascii="Arial"/>
        </w:rPr>
        <w:t xml:space="preserve">Zahra Hejazi, Institute </w:t>
      </w:r>
      <w:proofErr w:type="spellStart"/>
      <w:r w:rsidRPr="001D6BFB">
        <w:rPr>
          <w:rFonts w:ascii="Arial"/>
        </w:rPr>
        <w:t>Agro</w:t>
      </w:r>
      <w:proofErr w:type="spellEnd"/>
      <w:r w:rsidRPr="001D6BFB">
        <w:rPr>
          <w:rFonts w:ascii="Arial"/>
        </w:rPr>
        <w:t xml:space="preserve"> Dijon, Universit</w:t>
      </w:r>
      <w:r w:rsidRPr="001D6BFB">
        <w:rPr>
          <w:rFonts w:ascii="Arial"/>
        </w:rPr>
        <w:t>é</w:t>
      </w:r>
      <w:r w:rsidRPr="001D6BFB">
        <w:rPr>
          <w:rFonts w:ascii="Arial"/>
        </w:rPr>
        <w:t xml:space="preserve"> Bourgogne Franche-Comt</w:t>
      </w:r>
      <w:r w:rsidRPr="001D6BFB">
        <w:rPr>
          <w:rFonts w:ascii="Arial"/>
        </w:rPr>
        <w:t>é</w:t>
      </w:r>
      <w:r w:rsidRPr="001D6BFB">
        <w:rPr>
          <w:rFonts w:ascii="Arial"/>
        </w:rPr>
        <w:t>, F-21000, Dijon, France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1D6BFB" w:rsidRDefault="001D6BFB" w:rsidP="001D6BFB">
      <w:pPr>
        <w:pStyle w:val="Heading3"/>
        <w:spacing w:before="74" w:line="276" w:lineRule="auto"/>
        <w:jc w:val="both"/>
        <w:rPr>
          <w:rFonts w:ascii="Tw Cen MT" w:eastAsia="Tw Cen MT" w:hAnsi="Tw Cen MT" w:cs="Tw Cen MT"/>
          <w:b w:val="0"/>
          <w:bCs w:val="0"/>
          <w:sz w:val="18"/>
          <w:szCs w:val="18"/>
        </w:rPr>
      </w:pPr>
      <w:r w:rsidRPr="001D6BFB">
        <w:rPr>
          <w:rFonts w:ascii="Tw Cen MT" w:eastAsia="Tw Cen MT" w:hAnsi="Tw Cen MT" w:cs="Tw Cen MT"/>
          <w:b w:val="0"/>
          <w:bCs w:val="0"/>
          <w:sz w:val="18"/>
          <w:szCs w:val="18"/>
        </w:rPr>
        <w:t>Fruits and vegetables consumption has been scientifically proven to enhance health and Various global guidelines have been established to encourage people to include more fruits and vegetables in their diets. Moreover, studies have revealed that the eating habits developed during childhood significantly influence one's inclination to consume these beneficial foods in later in life. Therefore, investigating the factors contributing to the avoidance of vegetables among children becomes crucial in promoting healthy behaviors and establishing them as a regular part of the population's daily routine. By doing so, numerous health issues later in life, such as non-communicable diseases, obesity, and other health-related problems, can be prevented, leading to reduced strain on healthcare systems. Previous research indicates that a considerable number of children, approximately 60 percent, fail to meet the recommended daily intake of fruits, while the figure rises to 93 percent for vegetable consumption. Children's aversion towards consuming fruits and vegetables can be attributed to various predominant factors across physiological, psychological, social, and genetic domains. Several social factors contribute to children's aversion towards vegetables. Peer influence plays a significant role, as children often imitate their peers' food preferences, leading to a reluctance to try unfamiliar vegetables. Parental attitudes and behaviors also impact children's vegetable intake, as negative attitudes or limited exposure can discourage their consumption. Societal norms and cultural practices surrounding food can further discourage vegetable consumption among children. Additionally, the availability of unhealthy food options in social environments, such as schools and fast-food establishments, can diminish the appeal of vegetables. With this overview, the aim of this study was to understand and address these social factors as effective factors for promoting healthy eating habits in children.</w:t>
      </w:r>
    </w:p>
    <w:p w:rsidR="00285935" w:rsidRPr="008E2292" w:rsidRDefault="001D6BFB" w:rsidP="008E2292">
      <w:pPr>
        <w:pStyle w:val="Heading3"/>
        <w:spacing w:before="74" w:line="276" w:lineRule="auto"/>
        <w:jc w:val="both"/>
        <w:rPr>
          <w:b w:val="0"/>
        </w:rPr>
      </w:pPr>
      <w:r w:rsidRPr="001D6BFB">
        <w:rPr>
          <w:rFonts w:ascii="Tw Cen MT" w:eastAsia="Tw Cen MT" w:hAnsi="Tw Cen MT" w:cs="Tw Cen MT"/>
          <w:b w:val="0"/>
          <w:bCs w:val="0"/>
          <w:sz w:val="18"/>
          <w:szCs w:val="18"/>
        </w:rPr>
        <w:t>Keywords: fruit and vegetable, children, social factors, eating habits, aversion</w:t>
      </w:r>
      <w:r w:rsidR="00A9710C">
        <w:rPr>
          <w:b w:val="0"/>
        </w:rPr>
        <w:br w:type="column"/>
      </w:r>
      <w:r w:rsidR="00A9710C">
        <w:rPr>
          <w:color w:val="BF5A14"/>
        </w:rPr>
        <w:t>Image</w:t>
      </w:r>
    </w:p>
    <w:p w:rsidR="00285935" w:rsidRDefault="008E2292">
      <w:pPr>
        <w:pStyle w:val="BodyText"/>
        <w:spacing w:before="2"/>
        <w:rPr>
          <w:rFonts w:ascii="Arial"/>
          <w:b/>
          <w:sz w:val="16"/>
        </w:rPr>
      </w:pPr>
      <w:r>
        <w:rPr>
          <w:rFonts w:ascii="Arial"/>
          <w:b/>
          <w:noProof/>
          <w:sz w:val="16"/>
        </w:rPr>
        <w:drawing>
          <wp:inline distT="0" distB="0" distL="0" distR="0">
            <wp:extent cx="3165475" cy="1820545"/>
            <wp:effectExtent l="0" t="0" r="0" b="0"/>
            <wp:docPr id="1434282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2889" name="Picture 14342828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82054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AE3E37" w:rsidRPr="00C22910" w:rsidRDefault="00B11F69" w:rsidP="00C22910">
      <w:pPr>
        <w:pStyle w:val="ListParagraph"/>
        <w:numPr>
          <w:ilvl w:val="0"/>
          <w:numId w:val="4"/>
        </w:numPr>
        <w:tabs>
          <w:tab w:val="left" w:pos="384"/>
        </w:tabs>
        <w:ind w:left="426" w:right="117"/>
        <w:rPr>
          <w:sz w:val="18"/>
        </w:rPr>
      </w:pPr>
      <w:proofErr w:type="spellStart"/>
      <w:r w:rsidRPr="00C22910">
        <w:rPr>
          <w:sz w:val="18"/>
        </w:rPr>
        <w:t>Ragelienė</w:t>
      </w:r>
      <w:proofErr w:type="spellEnd"/>
      <w:r w:rsidRPr="00C22910">
        <w:rPr>
          <w:sz w:val="18"/>
        </w:rPr>
        <w:t xml:space="preserve"> T 2021. The role of peers, siblings and social media for children’s healthy eating socialization: a mixed methods study. Food Quality and Preference, 93, p. 104255. DOI: 10.1016/j.foodqual.2021.104255</w:t>
      </w:r>
    </w:p>
    <w:p w:rsidR="00B11F69" w:rsidRPr="00C22910" w:rsidRDefault="00B11F69" w:rsidP="00C22910">
      <w:pPr>
        <w:pStyle w:val="ListParagraph"/>
        <w:numPr>
          <w:ilvl w:val="0"/>
          <w:numId w:val="4"/>
        </w:numPr>
        <w:tabs>
          <w:tab w:val="left" w:pos="384"/>
        </w:tabs>
        <w:ind w:left="426" w:right="117"/>
        <w:rPr>
          <w:sz w:val="18"/>
        </w:rPr>
      </w:pPr>
      <w:r w:rsidRPr="00C22910">
        <w:rPr>
          <w:sz w:val="18"/>
        </w:rPr>
        <w:t>Chau M.M. 2018. The use of social media in nutrition interventions for adolescents and young adults— A systematic review. International Journal of Medical Informatics, 120, p. 77‐91. DOI: 10.1016/j.ijmedinf.2018.10.001</w:t>
      </w:r>
    </w:p>
    <w:p w:rsidR="00C22910" w:rsidRPr="00C22910" w:rsidRDefault="00B11F69" w:rsidP="00C22910">
      <w:pPr>
        <w:pStyle w:val="ListParagraph"/>
        <w:numPr>
          <w:ilvl w:val="0"/>
          <w:numId w:val="4"/>
        </w:numPr>
        <w:ind w:left="426"/>
        <w:rPr>
          <w:sz w:val="18"/>
        </w:rPr>
      </w:pPr>
      <w:proofErr w:type="spellStart"/>
      <w:r w:rsidRPr="00C22910">
        <w:rPr>
          <w:sz w:val="18"/>
        </w:rPr>
        <w:t>Krølner</w:t>
      </w:r>
      <w:proofErr w:type="spellEnd"/>
      <w:r w:rsidRPr="00C22910">
        <w:rPr>
          <w:sz w:val="18"/>
        </w:rPr>
        <w:t xml:space="preserve"> R. 2011. Determinants of fruit and vegetable consumption among children and adolescents: a review of the literature. Part II: qualitative studies. International Journal of Behavioral Nutrition and Physical Activity, 8 (1), p. 112. DOI: 10.1186/1479-5868-8-112</w:t>
      </w:r>
    </w:p>
    <w:p w:rsidR="00C22910" w:rsidRPr="00C22910" w:rsidRDefault="00C22910" w:rsidP="00C22910">
      <w:pPr>
        <w:pStyle w:val="ListParagraph"/>
        <w:numPr>
          <w:ilvl w:val="0"/>
          <w:numId w:val="4"/>
        </w:numPr>
        <w:ind w:left="426"/>
        <w:rPr>
          <w:sz w:val="18"/>
        </w:rPr>
      </w:pPr>
      <w:r w:rsidRPr="00C22910">
        <w:rPr>
          <w:sz w:val="18"/>
        </w:rPr>
        <w:t xml:space="preserve">Zeinstra G.G. 2007. Cognitive development and children’s perceptions of fruit and vegetables; a qualitative study. International Journal of Behavioral Nutrition and Physical Activity, 4 (1), p. 30. DOI: 10.1186/1479-5868-4-30 </w:t>
      </w:r>
    </w:p>
    <w:p w:rsidR="00C22910" w:rsidRPr="00C22910" w:rsidRDefault="00C22910" w:rsidP="00C22910">
      <w:pPr>
        <w:pStyle w:val="ListParagraph"/>
        <w:numPr>
          <w:ilvl w:val="0"/>
          <w:numId w:val="4"/>
        </w:numPr>
        <w:ind w:left="426"/>
        <w:rPr>
          <w:sz w:val="18"/>
        </w:rPr>
        <w:sectPr w:rsidR="00C22910" w:rsidRPr="00C22910">
          <w:type w:val="continuous"/>
          <w:pgSz w:w="11910" w:h="16840"/>
          <w:pgMar w:top="1740" w:right="600" w:bottom="840" w:left="620" w:header="720" w:footer="720" w:gutter="0"/>
          <w:cols w:num="2" w:space="720" w:equalWidth="0">
            <w:col w:w="5214" w:space="138"/>
            <w:col w:w="5338"/>
          </w:cols>
        </w:sectPr>
      </w:pPr>
      <w:r w:rsidRPr="00C22910">
        <w:rPr>
          <w:sz w:val="18"/>
        </w:rPr>
        <w:t>McKinley M.</w:t>
      </w:r>
      <w:r>
        <w:rPr>
          <w:sz w:val="18"/>
        </w:rPr>
        <w:t xml:space="preserve"> </w:t>
      </w:r>
      <w:r w:rsidRPr="00C22910">
        <w:rPr>
          <w:sz w:val="18"/>
        </w:rPr>
        <w:t>2005. It’s good to talk: children’s views on food and nutrition. European journal of clinical nutrition, 59(4), p. 542‐551</w:t>
      </w:r>
    </w:p>
    <w:p w:rsidR="00AE3E37" w:rsidRDefault="006C3449">
      <w:pPr>
        <w:pStyle w:val="BodyText"/>
        <w:rPr>
          <w:rFonts w:ascii="Calibri"/>
          <w:sz w:val="20"/>
        </w:rPr>
      </w:pPr>
      <w:r>
        <w:rPr>
          <w:rFonts w:ascii="Minion Pro"/>
          <w:noProof/>
          <w:sz w:val="26"/>
        </w:rPr>
        <w:drawing>
          <wp:anchor distT="0" distB="0" distL="114300" distR="114300" simplePos="0" relativeHeight="251658240" behindDoc="0" locked="0" layoutInCell="1" allowOverlap="1">
            <wp:simplePos x="0" y="0"/>
            <wp:positionH relativeFrom="margin">
              <wp:posOffset>66675</wp:posOffset>
            </wp:positionH>
            <wp:positionV relativeFrom="margin">
              <wp:posOffset>5933440</wp:posOffset>
            </wp:positionV>
            <wp:extent cx="882015" cy="1003300"/>
            <wp:effectExtent l="0" t="0" r="0" b="0"/>
            <wp:wrapSquare wrapText="bothSides"/>
            <wp:docPr id="99712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29600" name="Picture 997129600"/>
                    <pic:cNvPicPr/>
                  </pic:nvPicPr>
                  <pic:blipFill rotWithShape="1">
                    <a:blip r:embed="rId10" cstate="print">
                      <a:extLst>
                        <a:ext uri="{28A0092B-C50C-407E-A947-70E740481C1C}">
                          <a14:useLocalDpi xmlns:a14="http://schemas.microsoft.com/office/drawing/2010/main" val="0"/>
                        </a:ext>
                      </a:extLst>
                    </a:blip>
                    <a:srcRect l="12416" t="16034" r="12005" b="19573"/>
                    <a:stretch/>
                  </pic:blipFill>
                  <pic:spPr bwMode="auto">
                    <a:xfrm>
                      <a:off x="0" y="0"/>
                      <a:ext cx="882015" cy="100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22CEE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C22910" w:rsidP="00404E5B">
      <w:pPr>
        <w:spacing w:before="92"/>
        <w:ind w:right="4234"/>
        <w:rPr>
          <w:rFonts w:ascii="Arial"/>
        </w:rPr>
      </w:pPr>
      <w:r>
        <w:rPr>
          <w:rFonts w:ascii="Arial"/>
          <w:color w:val="BF5A14"/>
        </w:rPr>
        <w:t>Zahra Hejazi</w:t>
      </w:r>
    </w:p>
    <w:p w:rsidR="002E547D" w:rsidRPr="002E547D" w:rsidRDefault="008E2292" w:rsidP="002E547D">
      <w:pPr>
        <w:tabs>
          <w:tab w:val="left" w:pos="9498"/>
          <w:tab w:val="left" w:pos="9639"/>
        </w:tabs>
        <w:spacing w:before="62"/>
        <w:ind w:left="426" w:right="909"/>
        <w:rPr>
          <w:sz w:val="18"/>
          <w:szCs w:val="18"/>
        </w:rPr>
      </w:pPr>
      <w:r>
        <w:rPr>
          <w:rFonts w:ascii="Arial"/>
          <w:sz w:val="14"/>
        </w:rPr>
        <w:t xml:space="preserve">Zahra Hejazi is </w:t>
      </w:r>
      <w:r w:rsidR="00B93681">
        <w:rPr>
          <w:rFonts w:ascii="Arial"/>
          <w:sz w:val="14"/>
        </w:rPr>
        <w:t xml:space="preserve">the </w:t>
      </w:r>
      <w:r w:rsidR="000A36F8">
        <w:rPr>
          <w:rFonts w:ascii="Arial"/>
          <w:sz w:val="14"/>
        </w:rPr>
        <w:t>first-year</w:t>
      </w:r>
      <w:r>
        <w:rPr>
          <w:rFonts w:ascii="Arial"/>
          <w:sz w:val="14"/>
        </w:rPr>
        <w:t xml:space="preserve"> master</w:t>
      </w:r>
      <w:r>
        <w:rPr>
          <w:rFonts w:ascii="Arial"/>
          <w:sz w:val="14"/>
        </w:rPr>
        <w:t>’</w:t>
      </w:r>
      <w:r>
        <w:rPr>
          <w:rFonts w:ascii="Arial"/>
          <w:sz w:val="14"/>
        </w:rPr>
        <w:t xml:space="preserve">s student of </w:t>
      </w:r>
      <w:r w:rsidR="00B93681">
        <w:rPr>
          <w:rFonts w:ascii="Arial"/>
          <w:sz w:val="14"/>
        </w:rPr>
        <w:t>“</w:t>
      </w:r>
      <w:r>
        <w:rPr>
          <w:rFonts w:ascii="Arial"/>
          <w:sz w:val="14"/>
        </w:rPr>
        <w:t>Physiological and Psychological Food Choice determinants (P2FOOD)</w:t>
      </w:r>
      <w:r w:rsidR="00B93681">
        <w:rPr>
          <w:rFonts w:ascii="Arial"/>
          <w:sz w:val="14"/>
        </w:rPr>
        <w:t>”</w:t>
      </w:r>
      <w:r>
        <w:rPr>
          <w:rFonts w:ascii="Arial"/>
          <w:sz w:val="14"/>
        </w:rPr>
        <w:t xml:space="preserve"> at </w:t>
      </w:r>
      <w:r w:rsidRPr="008E2292">
        <w:rPr>
          <w:rFonts w:ascii="Arial"/>
          <w:sz w:val="14"/>
        </w:rPr>
        <w:t xml:space="preserve">Institute </w:t>
      </w:r>
      <w:proofErr w:type="spellStart"/>
      <w:r w:rsidRPr="008E2292">
        <w:rPr>
          <w:rFonts w:ascii="Arial"/>
          <w:sz w:val="14"/>
        </w:rPr>
        <w:t>Agro</w:t>
      </w:r>
      <w:proofErr w:type="spellEnd"/>
      <w:r w:rsidRPr="008E2292">
        <w:rPr>
          <w:rFonts w:ascii="Arial"/>
          <w:sz w:val="14"/>
        </w:rPr>
        <w:t xml:space="preserve"> Dijon, Universit</w:t>
      </w:r>
      <w:r w:rsidRPr="008E2292">
        <w:rPr>
          <w:rFonts w:ascii="Arial"/>
          <w:sz w:val="14"/>
        </w:rPr>
        <w:t>é</w:t>
      </w:r>
      <w:r w:rsidRPr="008E2292">
        <w:rPr>
          <w:rFonts w:ascii="Arial"/>
          <w:sz w:val="14"/>
        </w:rPr>
        <w:t xml:space="preserve"> Bourgogne Franche-Comt</w:t>
      </w:r>
      <w:r w:rsidRPr="008E2292">
        <w:rPr>
          <w:rFonts w:ascii="Arial"/>
          <w:sz w:val="14"/>
        </w:rPr>
        <w:t>é</w:t>
      </w:r>
      <w:r>
        <w:rPr>
          <w:rFonts w:ascii="Arial"/>
          <w:sz w:val="14"/>
        </w:rPr>
        <w:t xml:space="preserve">. </w:t>
      </w:r>
      <w:r w:rsidR="00B93681">
        <w:rPr>
          <w:rFonts w:ascii="Arial"/>
          <w:sz w:val="14"/>
        </w:rPr>
        <w:t>She holds bachelor in nutrition science and dietetics. Currently, she is working on perception and neuroscience during her internship at Karolinska Institute, Sweden.</w:t>
      </w:r>
      <w:r w:rsidR="000A36F8">
        <w:rPr>
          <w:rFonts w:ascii="Arial"/>
          <w:sz w:val="14"/>
        </w:rPr>
        <w:t xml:space="preserve"> </w:t>
      </w:r>
    </w:p>
    <w:p w:rsidR="006C3449" w:rsidRDefault="003F175B" w:rsidP="003F175B">
      <w:pPr>
        <w:spacing w:before="62"/>
        <w:ind w:right="2752"/>
        <w:jc w:val="center"/>
        <w:rPr>
          <w:rFonts w:ascii="Arial"/>
          <w:sz w:val="14"/>
        </w:rPr>
      </w:pPr>
      <w:r>
        <w:rPr>
          <w:rFonts w:ascii="Arial"/>
          <w:sz w:val="14"/>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285935" w:rsidRPr="0089091F">
          <w:rPr>
            <w:rStyle w:val="Hyperlink"/>
            <w:rFonts w:ascii="Arial"/>
            <w:sz w:val="14"/>
          </w:rPr>
          <w:t>s.zahra.hejazi.t@gmail.com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285935">
        <w:rPr>
          <w:rStyle w:val="Hyperlink"/>
          <w:rFonts w:ascii="Arial"/>
          <w:sz w:val="14"/>
          <w:u w:val="none"/>
        </w:rPr>
        <w:t>+33 7 45 68 96 54</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065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6649" w:rsidRDefault="00056649">
      <w:r>
        <w:separator/>
      </w:r>
    </w:p>
  </w:endnote>
  <w:endnote w:type="continuationSeparator" w:id="0">
    <w:p w:rsidR="00056649" w:rsidRDefault="0005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6649" w:rsidRDefault="00056649">
      <w:r>
        <w:separator/>
      </w:r>
    </w:p>
  </w:footnote>
  <w:footnote w:type="continuationSeparator" w:id="0">
    <w:p w:rsidR="00056649" w:rsidRDefault="00056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52177FE"/>
    <w:multiLevelType w:val="hybridMultilevel"/>
    <w:tmpl w:val="51907F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07907705">
    <w:abstractNumId w:val="0"/>
  </w:num>
  <w:num w:numId="2" w16cid:durableId="417139314">
    <w:abstractNumId w:val="2"/>
  </w:num>
  <w:num w:numId="3" w16cid:durableId="860707862">
    <w:abstractNumId w:val="0"/>
    <w:lvlOverride w:ilvl="0">
      <w:startOverride w:val="1"/>
    </w:lvlOverride>
    <w:lvlOverride w:ilvl="1"/>
    <w:lvlOverride w:ilvl="2"/>
    <w:lvlOverride w:ilvl="3"/>
    <w:lvlOverride w:ilvl="4"/>
    <w:lvlOverride w:ilvl="5"/>
    <w:lvlOverride w:ilvl="6"/>
    <w:lvlOverride w:ilvl="7"/>
    <w:lvlOverride w:ilvl="8"/>
  </w:num>
  <w:num w:numId="4" w16cid:durableId="759328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6649"/>
    <w:rsid w:val="000A36F8"/>
    <w:rsid w:val="000E2911"/>
    <w:rsid w:val="001263DF"/>
    <w:rsid w:val="001D6BFB"/>
    <w:rsid w:val="00285935"/>
    <w:rsid w:val="00292ED9"/>
    <w:rsid w:val="002E547D"/>
    <w:rsid w:val="00364417"/>
    <w:rsid w:val="00387DC1"/>
    <w:rsid w:val="003F175B"/>
    <w:rsid w:val="00404E5B"/>
    <w:rsid w:val="00414F7B"/>
    <w:rsid w:val="004355DC"/>
    <w:rsid w:val="004749B4"/>
    <w:rsid w:val="00494130"/>
    <w:rsid w:val="004F3523"/>
    <w:rsid w:val="005655EB"/>
    <w:rsid w:val="005973B9"/>
    <w:rsid w:val="005B3A56"/>
    <w:rsid w:val="006060CE"/>
    <w:rsid w:val="0063497F"/>
    <w:rsid w:val="006C3449"/>
    <w:rsid w:val="00782212"/>
    <w:rsid w:val="00873DF0"/>
    <w:rsid w:val="008756E6"/>
    <w:rsid w:val="008E2292"/>
    <w:rsid w:val="009B2D44"/>
    <w:rsid w:val="00A07E82"/>
    <w:rsid w:val="00A73AB5"/>
    <w:rsid w:val="00A9710C"/>
    <w:rsid w:val="00AE3E37"/>
    <w:rsid w:val="00B11F69"/>
    <w:rsid w:val="00B21A57"/>
    <w:rsid w:val="00B505DE"/>
    <w:rsid w:val="00B93681"/>
    <w:rsid w:val="00C22910"/>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91819"/>
  <w15:docId w15:val="{3DA1AE86-7637-DF45-A45B-A934DB8C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22910"/>
    <w:pPr>
      <w:widowControl/>
      <w:spacing w:before="100" w:beforeAutospacing="1" w:after="100" w:afterAutospacing="1"/>
    </w:pPr>
    <w:rPr>
      <w:rFonts w:ascii="Times New Roman" w:eastAsia="Times New Roman" w:hAnsi="Times New Roman" w:cs="Times New Roman"/>
      <w:sz w:val="24"/>
      <w:szCs w:val="24"/>
      <w:lang w:val="en-FR" w:eastAsia="en-GB"/>
    </w:rPr>
  </w:style>
  <w:style w:type="character" w:styleId="UnresolvedMention">
    <w:name w:val="Unresolved Mention"/>
    <w:basedOn w:val="DefaultParagraphFont"/>
    <w:uiPriority w:val="99"/>
    <w:semiHidden/>
    <w:unhideWhenUsed/>
    <w:rsid w:val="00285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62362">
      <w:bodyDiv w:val="1"/>
      <w:marLeft w:val="0"/>
      <w:marRight w:val="0"/>
      <w:marTop w:val="0"/>
      <w:marBottom w:val="0"/>
      <w:divBdr>
        <w:top w:val="none" w:sz="0" w:space="0" w:color="auto"/>
        <w:left w:val="none" w:sz="0" w:space="0" w:color="auto"/>
        <w:bottom w:val="none" w:sz="0" w:space="0" w:color="auto"/>
        <w:right w:val="none" w:sz="0" w:space="0" w:color="auto"/>
      </w:divBdr>
      <w:divsChild>
        <w:div w:id="766581912">
          <w:marLeft w:val="0"/>
          <w:marRight w:val="0"/>
          <w:marTop w:val="0"/>
          <w:marBottom w:val="0"/>
          <w:divBdr>
            <w:top w:val="none" w:sz="0" w:space="0" w:color="auto"/>
            <w:left w:val="none" w:sz="0" w:space="0" w:color="auto"/>
            <w:bottom w:val="none" w:sz="0" w:space="0" w:color="auto"/>
            <w:right w:val="none" w:sz="0" w:space="0" w:color="auto"/>
          </w:divBdr>
          <w:divsChild>
            <w:div w:id="1083649685">
              <w:marLeft w:val="0"/>
              <w:marRight w:val="0"/>
              <w:marTop w:val="0"/>
              <w:marBottom w:val="0"/>
              <w:divBdr>
                <w:top w:val="none" w:sz="0" w:space="0" w:color="auto"/>
                <w:left w:val="none" w:sz="0" w:space="0" w:color="auto"/>
                <w:bottom w:val="none" w:sz="0" w:space="0" w:color="auto"/>
                <w:right w:val="none" w:sz="0" w:space="0" w:color="auto"/>
              </w:divBdr>
              <w:divsChild>
                <w:div w:id="178615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37889">
      <w:bodyDiv w:val="1"/>
      <w:marLeft w:val="0"/>
      <w:marRight w:val="0"/>
      <w:marTop w:val="0"/>
      <w:marBottom w:val="0"/>
      <w:divBdr>
        <w:top w:val="none" w:sz="0" w:space="0" w:color="auto"/>
        <w:left w:val="none" w:sz="0" w:space="0" w:color="auto"/>
        <w:bottom w:val="none" w:sz="0" w:space="0" w:color="auto"/>
        <w:right w:val="none" w:sz="0" w:space="0" w:color="auto"/>
      </w:divBdr>
      <w:divsChild>
        <w:div w:id="649791809">
          <w:marLeft w:val="0"/>
          <w:marRight w:val="0"/>
          <w:marTop w:val="0"/>
          <w:marBottom w:val="0"/>
          <w:divBdr>
            <w:top w:val="none" w:sz="0" w:space="0" w:color="auto"/>
            <w:left w:val="none" w:sz="0" w:space="0" w:color="auto"/>
            <w:bottom w:val="none" w:sz="0" w:space="0" w:color="auto"/>
            <w:right w:val="none" w:sz="0" w:space="0" w:color="auto"/>
          </w:divBdr>
          <w:divsChild>
            <w:div w:id="1578125768">
              <w:marLeft w:val="0"/>
              <w:marRight w:val="0"/>
              <w:marTop w:val="0"/>
              <w:marBottom w:val="0"/>
              <w:divBdr>
                <w:top w:val="none" w:sz="0" w:space="0" w:color="auto"/>
                <w:left w:val="none" w:sz="0" w:space="0" w:color="auto"/>
                <w:bottom w:val="none" w:sz="0" w:space="0" w:color="auto"/>
                <w:right w:val="none" w:sz="0" w:space="0" w:color="auto"/>
              </w:divBdr>
              <w:divsChild>
                <w:div w:id="115946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48800">
      <w:bodyDiv w:val="1"/>
      <w:marLeft w:val="0"/>
      <w:marRight w:val="0"/>
      <w:marTop w:val="0"/>
      <w:marBottom w:val="0"/>
      <w:divBdr>
        <w:top w:val="none" w:sz="0" w:space="0" w:color="auto"/>
        <w:left w:val="none" w:sz="0" w:space="0" w:color="auto"/>
        <w:bottom w:val="none" w:sz="0" w:space="0" w:color="auto"/>
        <w:right w:val="none" w:sz="0" w:space="0" w:color="auto"/>
      </w:divBdr>
      <w:divsChild>
        <w:div w:id="1507357638">
          <w:marLeft w:val="0"/>
          <w:marRight w:val="0"/>
          <w:marTop w:val="0"/>
          <w:marBottom w:val="0"/>
          <w:divBdr>
            <w:top w:val="none" w:sz="0" w:space="0" w:color="auto"/>
            <w:left w:val="none" w:sz="0" w:space="0" w:color="auto"/>
            <w:bottom w:val="none" w:sz="0" w:space="0" w:color="auto"/>
            <w:right w:val="none" w:sz="0" w:space="0" w:color="auto"/>
          </w:divBdr>
          <w:divsChild>
            <w:div w:id="327053756">
              <w:marLeft w:val="0"/>
              <w:marRight w:val="0"/>
              <w:marTop w:val="0"/>
              <w:marBottom w:val="0"/>
              <w:divBdr>
                <w:top w:val="none" w:sz="0" w:space="0" w:color="auto"/>
                <w:left w:val="none" w:sz="0" w:space="0" w:color="auto"/>
                <w:bottom w:val="none" w:sz="0" w:space="0" w:color="auto"/>
                <w:right w:val="none" w:sz="0" w:space="0" w:color="auto"/>
              </w:divBdr>
              <w:divsChild>
                <w:div w:id="206394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7947644">
      <w:bodyDiv w:val="1"/>
      <w:marLeft w:val="0"/>
      <w:marRight w:val="0"/>
      <w:marTop w:val="0"/>
      <w:marBottom w:val="0"/>
      <w:divBdr>
        <w:top w:val="none" w:sz="0" w:space="0" w:color="auto"/>
        <w:left w:val="none" w:sz="0" w:space="0" w:color="auto"/>
        <w:bottom w:val="none" w:sz="0" w:space="0" w:color="auto"/>
        <w:right w:val="none" w:sz="0" w:space="0" w:color="auto"/>
      </w:divBdr>
      <w:divsChild>
        <w:div w:id="1024287008">
          <w:marLeft w:val="0"/>
          <w:marRight w:val="0"/>
          <w:marTop w:val="0"/>
          <w:marBottom w:val="0"/>
          <w:divBdr>
            <w:top w:val="none" w:sz="0" w:space="0" w:color="auto"/>
            <w:left w:val="none" w:sz="0" w:space="0" w:color="auto"/>
            <w:bottom w:val="none" w:sz="0" w:space="0" w:color="auto"/>
            <w:right w:val="none" w:sz="0" w:space="0" w:color="auto"/>
          </w:divBdr>
          <w:divsChild>
            <w:div w:id="390932104">
              <w:marLeft w:val="0"/>
              <w:marRight w:val="0"/>
              <w:marTop w:val="0"/>
              <w:marBottom w:val="0"/>
              <w:divBdr>
                <w:top w:val="none" w:sz="0" w:space="0" w:color="auto"/>
                <w:left w:val="none" w:sz="0" w:space="0" w:color="auto"/>
                <w:bottom w:val="none" w:sz="0" w:space="0" w:color="auto"/>
                <w:right w:val="none" w:sz="0" w:space="0" w:color="auto"/>
              </w:divBdr>
              <w:divsChild>
                <w:div w:id="13960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07122">
      <w:bodyDiv w:val="1"/>
      <w:marLeft w:val="0"/>
      <w:marRight w:val="0"/>
      <w:marTop w:val="0"/>
      <w:marBottom w:val="0"/>
      <w:divBdr>
        <w:top w:val="none" w:sz="0" w:space="0" w:color="auto"/>
        <w:left w:val="none" w:sz="0" w:space="0" w:color="auto"/>
        <w:bottom w:val="none" w:sz="0" w:space="0" w:color="auto"/>
        <w:right w:val="none" w:sz="0" w:space="0" w:color="auto"/>
      </w:divBdr>
      <w:divsChild>
        <w:div w:id="1572231600">
          <w:marLeft w:val="0"/>
          <w:marRight w:val="0"/>
          <w:marTop w:val="0"/>
          <w:marBottom w:val="0"/>
          <w:divBdr>
            <w:top w:val="none" w:sz="0" w:space="0" w:color="auto"/>
            <w:left w:val="none" w:sz="0" w:space="0" w:color="auto"/>
            <w:bottom w:val="none" w:sz="0" w:space="0" w:color="auto"/>
            <w:right w:val="none" w:sz="0" w:space="0" w:color="auto"/>
          </w:divBdr>
          <w:divsChild>
            <w:div w:id="94056837">
              <w:marLeft w:val="0"/>
              <w:marRight w:val="0"/>
              <w:marTop w:val="0"/>
              <w:marBottom w:val="0"/>
              <w:divBdr>
                <w:top w:val="none" w:sz="0" w:space="0" w:color="auto"/>
                <w:left w:val="none" w:sz="0" w:space="0" w:color="auto"/>
                <w:bottom w:val="none" w:sz="0" w:space="0" w:color="auto"/>
                <w:right w:val="none" w:sz="0" w:space="0" w:color="auto"/>
              </w:divBdr>
              <w:divsChild>
                <w:div w:id="41235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5167206">
      <w:bodyDiv w:val="1"/>
      <w:marLeft w:val="0"/>
      <w:marRight w:val="0"/>
      <w:marTop w:val="0"/>
      <w:marBottom w:val="0"/>
      <w:divBdr>
        <w:top w:val="none" w:sz="0" w:space="0" w:color="auto"/>
        <w:left w:val="none" w:sz="0" w:space="0" w:color="auto"/>
        <w:bottom w:val="none" w:sz="0" w:space="0" w:color="auto"/>
        <w:right w:val="none" w:sz="0" w:space="0" w:color="auto"/>
      </w:divBdr>
      <w:divsChild>
        <w:div w:id="1766420000">
          <w:marLeft w:val="0"/>
          <w:marRight w:val="0"/>
          <w:marTop w:val="0"/>
          <w:marBottom w:val="0"/>
          <w:divBdr>
            <w:top w:val="none" w:sz="0" w:space="0" w:color="auto"/>
            <w:left w:val="none" w:sz="0" w:space="0" w:color="auto"/>
            <w:bottom w:val="none" w:sz="0" w:space="0" w:color="auto"/>
            <w:right w:val="none" w:sz="0" w:space="0" w:color="auto"/>
          </w:divBdr>
          <w:divsChild>
            <w:div w:id="198250103">
              <w:marLeft w:val="0"/>
              <w:marRight w:val="0"/>
              <w:marTop w:val="0"/>
              <w:marBottom w:val="0"/>
              <w:divBdr>
                <w:top w:val="none" w:sz="0" w:space="0" w:color="auto"/>
                <w:left w:val="none" w:sz="0" w:space="0" w:color="auto"/>
                <w:bottom w:val="none" w:sz="0" w:space="0" w:color="auto"/>
                <w:right w:val="none" w:sz="0" w:space="0" w:color="auto"/>
              </w:divBdr>
              <w:divsChild>
                <w:div w:id="329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22624">
      <w:bodyDiv w:val="1"/>
      <w:marLeft w:val="0"/>
      <w:marRight w:val="0"/>
      <w:marTop w:val="0"/>
      <w:marBottom w:val="0"/>
      <w:divBdr>
        <w:top w:val="none" w:sz="0" w:space="0" w:color="auto"/>
        <w:left w:val="none" w:sz="0" w:space="0" w:color="auto"/>
        <w:bottom w:val="none" w:sz="0" w:space="0" w:color="auto"/>
        <w:right w:val="none" w:sz="0" w:space="0" w:color="auto"/>
      </w:divBdr>
      <w:divsChild>
        <w:div w:id="1614509894">
          <w:marLeft w:val="0"/>
          <w:marRight w:val="0"/>
          <w:marTop w:val="0"/>
          <w:marBottom w:val="0"/>
          <w:divBdr>
            <w:top w:val="none" w:sz="0" w:space="0" w:color="auto"/>
            <w:left w:val="none" w:sz="0" w:space="0" w:color="auto"/>
            <w:bottom w:val="none" w:sz="0" w:space="0" w:color="auto"/>
            <w:right w:val="none" w:sz="0" w:space="0" w:color="auto"/>
          </w:divBdr>
          <w:divsChild>
            <w:div w:id="1809201118">
              <w:marLeft w:val="0"/>
              <w:marRight w:val="0"/>
              <w:marTop w:val="0"/>
              <w:marBottom w:val="0"/>
              <w:divBdr>
                <w:top w:val="none" w:sz="0" w:space="0" w:color="auto"/>
                <w:left w:val="none" w:sz="0" w:space="0" w:color="auto"/>
                <w:bottom w:val="none" w:sz="0" w:space="0" w:color="auto"/>
                <w:right w:val="none" w:sz="0" w:space="0" w:color="auto"/>
              </w:divBdr>
              <w:divsChild>
                <w:div w:id="149247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749376">
      <w:bodyDiv w:val="1"/>
      <w:marLeft w:val="0"/>
      <w:marRight w:val="0"/>
      <w:marTop w:val="0"/>
      <w:marBottom w:val="0"/>
      <w:divBdr>
        <w:top w:val="none" w:sz="0" w:space="0" w:color="auto"/>
        <w:left w:val="none" w:sz="0" w:space="0" w:color="auto"/>
        <w:bottom w:val="none" w:sz="0" w:space="0" w:color="auto"/>
        <w:right w:val="none" w:sz="0" w:space="0" w:color="auto"/>
      </w:divBdr>
      <w:divsChild>
        <w:div w:id="174423993">
          <w:marLeft w:val="0"/>
          <w:marRight w:val="0"/>
          <w:marTop w:val="0"/>
          <w:marBottom w:val="0"/>
          <w:divBdr>
            <w:top w:val="none" w:sz="0" w:space="0" w:color="auto"/>
            <w:left w:val="none" w:sz="0" w:space="0" w:color="auto"/>
            <w:bottom w:val="none" w:sz="0" w:space="0" w:color="auto"/>
            <w:right w:val="none" w:sz="0" w:space="0" w:color="auto"/>
          </w:divBdr>
          <w:divsChild>
            <w:div w:id="1154494264">
              <w:marLeft w:val="0"/>
              <w:marRight w:val="0"/>
              <w:marTop w:val="0"/>
              <w:marBottom w:val="0"/>
              <w:divBdr>
                <w:top w:val="none" w:sz="0" w:space="0" w:color="auto"/>
                <w:left w:val="none" w:sz="0" w:space="0" w:color="auto"/>
                <w:bottom w:val="none" w:sz="0" w:space="0" w:color="auto"/>
                <w:right w:val="none" w:sz="0" w:space="0" w:color="auto"/>
              </w:divBdr>
              <w:divsChild>
                <w:div w:id="4903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zahra.hejazi.t@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Seyedeh Zahra Hejazi Taghanaki</cp:lastModifiedBy>
  <cp:revision>4</cp:revision>
  <cp:lastPrinted>2023-05-30T15:43:00Z</cp:lastPrinted>
  <dcterms:created xsi:type="dcterms:W3CDTF">2023-05-30T15:44:00Z</dcterms:created>
  <dcterms:modified xsi:type="dcterms:W3CDTF">2023-05-30T16:43:00Z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