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BE2A6A" w:rsidP="00BE2A6A">
      <w:pPr>
        <w:pStyle w:val="Heading1"/>
        <w:spacing w:before="170"/>
        <w:ind w:left="0"/>
      </w:pPr>
      <w:r w:rsidRPr="00BE2A6A">
        <w:rPr>
          <w:color w:val="337AB7"/>
        </w:rPr>
        <w:t>Kinetic study of the sorption of</w:t>
      </w:r>
      <w:r>
        <w:rPr>
          <w:color w:val="337AB7"/>
        </w:rPr>
        <w:t xml:space="preserve"> </w:t>
      </w:r>
      <w:proofErr w:type="spellStart"/>
      <w:r>
        <w:rPr>
          <w:color w:val="337AB7"/>
        </w:rPr>
        <w:t>paracetamol</w:t>
      </w:r>
      <w:proofErr w:type="spellEnd"/>
      <w:r>
        <w:rPr>
          <w:color w:val="337AB7"/>
        </w:rPr>
        <w:t xml:space="preserve"> in batch mode by a new</w:t>
      </w:r>
      <w:r w:rsidRPr="00BE2A6A">
        <w:rPr>
          <w:color w:val="337AB7"/>
        </w:rPr>
        <w:t xml:space="preserve"> organic waste and polyethylene </w:t>
      </w:r>
      <w:r>
        <w:rPr>
          <w:color w:val="337AB7"/>
        </w:rPr>
        <w:t>“</w:t>
      </w:r>
      <w:r w:rsidR="005173F6">
        <w:rPr>
          <w:color w:val="337AB7"/>
        </w:rPr>
        <w:t>Experimental and M</w:t>
      </w:r>
      <w:r>
        <w:rPr>
          <w:color w:val="337AB7"/>
        </w:rPr>
        <w:t>odeling study”</w:t>
      </w:r>
    </w:p>
    <w:p w:rsidR="00444AE9" w:rsidRDefault="00444AE9" w:rsidP="00590CF2">
      <w:pPr>
        <w:pStyle w:val="BodyText"/>
        <w:spacing w:before="73" w:line="198" w:lineRule="exact"/>
        <w:ind w:left="100" w:right="5987"/>
        <w:jc w:val="both"/>
        <w:rPr>
          <w:rFonts w:ascii="Arial"/>
        </w:rPr>
      </w:pPr>
      <w:proofErr w:type="spellStart"/>
      <w:r>
        <w:rPr>
          <w:rFonts w:ascii="Arial"/>
        </w:rPr>
        <w:t>Turkman</w:t>
      </w:r>
      <w:proofErr w:type="spellEnd"/>
      <w:r w:rsidR="00BE2A6A">
        <w:rPr>
          <w:rFonts w:ascii="Arial"/>
        </w:rPr>
        <w:t xml:space="preserve"> M,</w:t>
      </w:r>
      <w:r>
        <w:rPr>
          <w:rFonts w:ascii="Arial"/>
        </w:rPr>
        <w:t xml:space="preserve"> </w:t>
      </w:r>
      <w:r w:rsidRPr="00444AE9">
        <w:rPr>
          <w:rFonts w:ascii="Arial"/>
        </w:rPr>
        <w:t>Material and Environmental Laboratory,</w:t>
      </w:r>
      <w:r>
        <w:rPr>
          <w:rFonts w:ascii="Arial"/>
        </w:rPr>
        <w:t xml:space="preserve"> U</w:t>
      </w:r>
      <w:r w:rsidRPr="00444AE9">
        <w:rPr>
          <w:rFonts w:ascii="Arial"/>
        </w:rPr>
        <w:t>niversity of Medea</w:t>
      </w:r>
      <w:r>
        <w:rPr>
          <w:rFonts w:ascii="Arial"/>
        </w:rPr>
        <w:t>, Algeria</w:t>
      </w:r>
    </w:p>
    <w:p w:rsidR="00444AE9" w:rsidRDefault="00444AE9" w:rsidP="00590CF2">
      <w:pPr>
        <w:pStyle w:val="BodyText"/>
        <w:spacing w:before="73" w:line="198" w:lineRule="exact"/>
        <w:ind w:left="100" w:right="5987"/>
        <w:jc w:val="both"/>
        <w:rPr>
          <w:rFonts w:ascii="Arial"/>
        </w:rPr>
      </w:pPr>
      <w:proofErr w:type="spellStart"/>
      <w:r>
        <w:rPr>
          <w:rFonts w:ascii="Arial"/>
        </w:rPr>
        <w:t>Badaoui</w:t>
      </w:r>
      <w:proofErr w:type="spellEnd"/>
      <w:r>
        <w:rPr>
          <w:rFonts w:ascii="Arial"/>
        </w:rPr>
        <w:t xml:space="preserve"> </w:t>
      </w:r>
      <w:proofErr w:type="spellStart"/>
      <w:r>
        <w:rPr>
          <w:rFonts w:ascii="Arial"/>
        </w:rPr>
        <w:t>Bouthaina</w:t>
      </w:r>
      <w:proofErr w:type="spellEnd"/>
      <w:r>
        <w:rPr>
          <w:rFonts w:ascii="Arial"/>
        </w:rPr>
        <w:t xml:space="preserve">, </w:t>
      </w:r>
      <w:r w:rsidRPr="00444AE9">
        <w:rPr>
          <w:rFonts w:ascii="Arial"/>
        </w:rPr>
        <w:t>University of Medea, Algeria</w:t>
      </w:r>
    </w:p>
    <w:p w:rsidR="00127D43" w:rsidRDefault="00444AE9" w:rsidP="00590CF2">
      <w:pPr>
        <w:pStyle w:val="BodyText"/>
        <w:spacing w:before="73" w:line="198" w:lineRule="exact"/>
        <w:ind w:left="100" w:right="5987"/>
        <w:jc w:val="both"/>
        <w:rPr>
          <w:rFonts w:ascii="Arial"/>
        </w:rPr>
      </w:pPr>
      <w:proofErr w:type="spellStart"/>
      <w:r>
        <w:rPr>
          <w:rFonts w:ascii="Arial"/>
        </w:rPr>
        <w:t>Mezyane</w:t>
      </w:r>
      <w:proofErr w:type="spellEnd"/>
      <w:r>
        <w:rPr>
          <w:rFonts w:ascii="Arial"/>
        </w:rPr>
        <w:t xml:space="preserve"> </w:t>
      </w:r>
      <w:proofErr w:type="spellStart"/>
      <w:r>
        <w:rPr>
          <w:rFonts w:ascii="Arial"/>
        </w:rPr>
        <w:t>Rayane</w:t>
      </w:r>
      <w:proofErr w:type="spellEnd"/>
      <w:r>
        <w:rPr>
          <w:rFonts w:ascii="Arial"/>
        </w:rPr>
        <w:t>,</w:t>
      </w:r>
      <w:r w:rsidR="005973B9">
        <w:rPr>
          <w:rFonts w:ascii="Arial"/>
        </w:rPr>
        <w:t xml:space="preserve"> </w:t>
      </w:r>
      <w:r w:rsidRPr="00444AE9">
        <w:rPr>
          <w:rFonts w:ascii="Arial"/>
        </w:rPr>
        <w:t>University of Medea, Algeria</w:t>
      </w:r>
    </w:p>
    <w:p w:rsidR="00426DE8" w:rsidRDefault="00590CF2" w:rsidP="00590CF2">
      <w:pPr>
        <w:pStyle w:val="BodyText"/>
        <w:spacing w:before="73" w:line="198" w:lineRule="exact"/>
        <w:ind w:left="100" w:right="5987"/>
        <w:jc w:val="both"/>
        <w:rPr>
          <w:rFonts w:ascii="Arial"/>
        </w:rPr>
      </w:pPr>
      <w:proofErr w:type="spellStart"/>
      <w:r>
        <w:rPr>
          <w:rFonts w:ascii="Arial"/>
        </w:rPr>
        <w:t>Bouras</w:t>
      </w:r>
      <w:proofErr w:type="spellEnd"/>
      <w:r>
        <w:rPr>
          <w:rFonts w:ascii="Arial"/>
        </w:rPr>
        <w:t xml:space="preserve"> Omar</w:t>
      </w:r>
      <w:r w:rsidR="00127D43">
        <w:rPr>
          <w:rFonts w:ascii="Arial"/>
        </w:rPr>
        <w:t xml:space="preserve">, </w:t>
      </w:r>
      <w:r w:rsidR="00127D43" w:rsidRPr="00127D43">
        <w:rPr>
          <w:rFonts w:ascii="Arial"/>
        </w:rPr>
        <w:t xml:space="preserve">Water Environment and Sustainable Development Laboratory, University of Blida 1, Blida, </w:t>
      </w:r>
      <w:bookmarkStart w:id="0" w:name="_GoBack"/>
      <w:bookmarkEnd w:id="0"/>
      <w:r w:rsidR="00127D43" w:rsidRPr="00127D43">
        <w:rPr>
          <w:rFonts w:ascii="Arial"/>
        </w:rPr>
        <w:t>Algeria</w:t>
      </w:r>
    </w:p>
    <w:p w:rsidR="005973B9" w:rsidRDefault="00127D43" w:rsidP="00590CF2">
      <w:pPr>
        <w:pStyle w:val="BodyText"/>
        <w:spacing w:before="73" w:line="198" w:lineRule="exact"/>
        <w:ind w:left="100" w:right="5987"/>
        <w:jc w:val="both"/>
        <w:rPr>
          <w:rFonts w:ascii="Arial"/>
        </w:rPr>
      </w:pPr>
      <w:proofErr w:type="spellStart"/>
      <w:r w:rsidRPr="00426DE8">
        <w:rPr>
          <w:rFonts w:ascii="Arial"/>
        </w:rPr>
        <w:t>Moulai-Mostefa</w:t>
      </w:r>
      <w:proofErr w:type="spellEnd"/>
      <w:r w:rsidRPr="00426DE8">
        <w:rPr>
          <w:rFonts w:ascii="Arial"/>
        </w:rPr>
        <w:t xml:space="preserve"> </w:t>
      </w:r>
      <w:proofErr w:type="spellStart"/>
      <w:r w:rsidR="00426DE8" w:rsidRPr="00426DE8">
        <w:rPr>
          <w:rFonts w:ascii="Arial"/>
        </w:rPr>
        <w:t>Nadji</w:t>
      </w:r>
      <w:proofErr w:type="spellEnd"/>
      <w:r>
        <w:rPr>
          <w:rFonts w:ascii="Arial"/>
        </w:rPr>
        <w:t xml:space="preserve">, </w:t>
      </w:r>
      <w:r w:rsidRPr="00127D43">
        <w:rPr>
          <w:rFonts w:ascii="Arial"/>
        </w:rPr>
        <w:t>Material and Environmental Laboratory, University of Medea, Algeria</w:t>
      </w:r>
      <w:r w:rsidR="00426DE8">
        <w:rPr>
          <w:rFonts w:ascii="Arial"/>
        </w:rPr>
        <w:t xml:space="preserve"> </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rsidP="00127D43">
      <w:pPr>
        <w:pStyle w:val="Heading3"/>
        <w:spacing w:before="147"/>
        <w:jc w:val="both"/>
      </w:pPr>
      <w:r>
        <w:rPr>
          <w:color w:val="BF5A14"/>
        </w:rPr>
        <w:lastRenderedPageBreak/>
        <w:t>Abstract</w:t>
      </w:r>
      <w:r w:rsidR="00404E5B">
        <w:rPr>
          <w:color w:val="BF5A14"/>
        </w:rPr>
        <w:t xml:space="preserve"> </w:t>
      </w:r>
    </w:p>
    <w:p w:rsidR="00D22237" w:rsidRDefault="00A9710C" w:rsidP="00D22237">
      <w:pPr>
        <w:pStyle w:val="BodyText"/>
        <w:spacing w:before="90" w:line="280" w:lineRule="auto"/>
        <w:ind w:left="100"/>
        <w:jc w:val="both"/>
      </w:pPr>
      <w:r>
        <w:t xml:space="preserve">Statement of the Problem: </w:t>
      </w:r>
      <w:r w:rsidR="00AC0A09" w:rsidRPr="00AC0A09">
        <w:t>Pharmaceuticals as emerging pollutants</w:t>
      </w:r>
      <w:r w:rsidR="00AC0A09">
        <w:t xml:space="preserve"> </w:t>
      </w:r>
      <w:r w:rsidR="00AC0A09" w:rsidRPr="00AC0A09">
        <w:t xml:space="preserve">have gained considerable attention due to their notable features such as low biodegradability, high persistence, and facile </w:t>
      </w:r>
      <w:proofErr w:type="gramStart"/>
      <w:r w:rsidR="00AC0A09" w:rsidRPr="00AC0A09">
        <w:t>bioaccumulation</w:t>
      </w:r>
      <w:r w:rsidR="00AC0A09">
        <w:t>[</w:t>
      </w:r>
      <w:proofErr w:type="gramEnd"/>
      <w:r w:rsidR="00AC0A09">
        <w:t>1]</w:t>
      </w:r>
      <w:r>
        <w:t>.</w:t>
      </w:r>
      <w:r w:rsidR="0004635F" w:rsidRPr="0004635F">
        <w:t xml:space="preserve"> </w:t>
      </w:r>
      <w:proofErr w:type="spellStart"/>
      <w:r w:rsidR="00127D43">
        <w:t>Paracetamol</w:t>
      </w:r>
      <w:proofErr w:type="spellEnd"/>
      <w:r w:rsidR="00127D43">
        <w:t xml:space="preserve"> was </w:t>
      </w:r>
      <w:r w:rsidR="00D22237">
        <w:t xml:space="preserve">identified among various non-steroidal anti-inflammatory pharmaceutical compounds [2]. It has been reported in existing literature that water samples frequently exhibit the presence of </w:t>
      </w:r>
      <w:proofErr w:type="spellStart"/>
      <w:r w:rsidR="00D22237">
        <w:t>paracetamol</w:t>
      </w:r>
      <w:proofErr w:type="spellEnd"/>
      <w:r w:rsidR="00D22237">
        <w:t xml:space="preserve"> (PCT) pharmaceutical molecules. Different strategies have been put in place to address this problem in recent times. Various methods have been devised to reduce the occurrence of contaminants in water, amongst which the process of </w:t>
      </w:r>
      <w:proofErr w:type="spellStart"/>
      <w:r w:rsidR="00D22237">
        <w:t>photodegradation</w:t>
      </w:r>
      <w:proofErr w:type="spellEnd"/>
      <w:r w:rsidR="00D22237">
        <w:t xml:space="preserve"> has been prominently underscored</w:t>
      </w:r>
      <w:r w:rsidR="00AC3EE9">
        <w:t xml:space="preserve"> </w:t>
      </w:r>
      <w:r w:rsidR="00D22237">
        <w:t xml:space="preserve">[3]. </w:t>
      </w:r>
    </w:p>
    <w:p w:rsidR="0004635F" w:rsidRDefault="00D22237" w:rsidP="00AC3EE9">
      <w:pPr>
        <w:pStyle w:val="BodyText"/>
        <w:spacing w:before="90" w:line="280" w:lineRule="auto"/>
        <w:ind w:left="100"/>
        <w:jc w:val="both"/>
      </w:pPr>
      <w:r>
        <w:t xml:space="preserve">The </w:t>
      </w:r>
      <w:proofErr w:type="gramStart"/>
      <w:r>
        <w:t>process of degradation caused by exposure to ultraviolet (UV) irradiation</w:t>
      </w:r>
      <w:r w:rsidR="00AC3EE9">
        <w:t xml:space="preserve"> </w:t>
      </w:r>
      <w:r>
        <w:t>[4], as well as the adsorption process are</w:t>
      </w:r>
      <w:proofErr w:type="gramEnd"/>
      <w:r>
        <w:t xml:space="preserve"> all widely researched and utilized techniques in the field of environmental engineering. These methods have demonstrated considerable efficacy in removing a variety of contaminants from water and wastewater</w:t>
      </w:r>
      <w:r w:rsidR="00BE2A6A">
        <w:t xml:space="preserve"> </w:t>
      </w:r>
      <w:r>
        <w:t xml:space="preserve">[5]. As such, they continue to be of significant interest to researchers and practitioners in the field. </w:t>
      </w:r>
      <w:r w:rsidR="0004635F">
        <w:t xml:space="preserve">The present study concerns the study of the adsorption in batch mode of </w:t>
      </w:r>
      <w:proofErr w:type="spellStart"/>
      <w:r w:rsidR="0004635F">
        <w:t>paracetamol</w:t>
      </w:r>
      <w:proofErr w:type="spellEnd"/>
      <w:r w:rsidR="0004635F">
        <w:t xml:space="preserve"> by the waste resulting from the extraction of the es</w:t>
      </w:r>
      <w:r w:rsidR="0026432B">
        <w:t xml:space="preserve">sential oil of </w:t>
      </w:r>
      <w:proofErr w:type="spellStart"/>
      <w:r w:rsidR="0026432B">
        <w:t>Mentha</w:t>
      </w:r>
      <w:proofErr w:type="spellEnd"/>
      <w:r w:rsidR="0026432B">
        <w:t xml:space="preserve"> </w:t>
      </w:r>
      <w:proofErr w:type="spellStart"/>
      <w:r w:rsidR="0026432B">
        <w:t>Spicata</w:t>
      </w:r>
      <w:proofErr w:type="spellEnd"/>
      <w:r w:rsidR="0026432B">
        <w:t xml:space="preserve"> (W</w:t>
      </w:r>
      <w:r w:rsidR="0004635F">
        <w:t xml:space="preserve">EM), by </w:t>
      </w:r>
      <w:r w:rsidR="00886CF2">
        <w:t xml:space="preserve">linear low density </w:t>
      </w:r>
      <w:r w:rsidR="0004635F">
        <w:t>polyethylene (</w:t>
      </w:r>
      <w:r w:rsidR="00886CF2">
        <w:t>LLD</w:t>
      </w:r>
      <w:r w:rsidR="0004635F">
        <w:t>PE</w:t>
      </w:r>
      <w:r w:rsidR="00886CF2">
        <w:t xml:space="preserve"> 118WJ</w:t>
      </w:r>
      <w:r w:rsidR="0004635F">
        <w:t>), and by the waste polyethylene granulate</w:t>
      </w:r>
      <w:r w:rsidR="0026432B">
        <w:t>d (W</w:t>
      </w:r>
      <w:r w:rsidR="0004635F">
        <w:t>PEG). The waste used (</w:t>
      </w:r>
      <w:r w:rsidR="0026432B">
        <w:t>W</w:t>
      </w:r>
      <w:r w:rsidR="0004635F">
        <w:t xml:space="preserve">EM) was characterized </w:t>
      </w:r>
      <w:r w:rsidR="0004635F" w:rsidRPr="00CF303D">
        <w:t xml:space="preserve">by </w:t>
      </w:r>
      <w:proofErr w:type="spellStart"/>
      <w:r w:rsidR="0004635F" w:rsidRPr="00CF303D">
        <w:t>physico</w:t>
      </w:r>
      <w:proofErr w:type="spellEnd"/>
      <w:r w:rsidR="0004635F" w:rsidRPr="00CF303D">
        <w:t xml:space="preserve">-chemical and structural methods (FTIR). A kinetic experimental study of the adsorption of </w:t>
      </w:r>
      <w:proofErr w:type="spellStart"/>
      <w:r w:rsidR="0004635F" w:rsidRPr="00CF303D">
        <w:t>paracetamol</w:t>
      </w:r>
      <w:proofErr w:type="spellEnd"/>
      <w:r w:rsidR="0004635F">
        <w:t xml:space="preserve"> on the </w:t>
      </w:r>
      <w:r w:rsidR="00AC3EE9">
        <w:t xml:space="preserve">studied </w:t>
      </w:r>
      <w:r w:rsidR="0004635F">
        <w:t xml:space="preserve">materials in batch mode was carried out with a modeling of the experimental results. </w:t>
      </w:r>
      <w:r w:rsidR="005B17C7" w:rsidRPr="005B17C7">
        <w:t xml:space="preserve">The findings reveal that the pseudo-second-order model effectively fitted the kinetic profile of </w:t>
      </w:r>
      <w:proofErr w:type="spellStart"/>
      <w:r w:rsidR="005B17C7">
        <w:t>paracetamol</w:t>
      </w:r>
      <w:proofErr w:type="spellEnd"/>
      <w:r w:rsidR="005B17C7">
        <w:t xml:space="preserve"> </w:t>
      </w:r>
      <w:r w:rsidR="005B17C7" w:rsidRPr="005B17C7">
        <w:t>sorption on</w:t>
      </w:r>
      <w:r w:rsidR="005B17C7">
        <w:t xml:space="preserve"> </w:t>
      </w:r>
      <w:r w:rsidR="00AC3EE9">
        <w:t xml:space="preserve">the studied </w:t>
      </w:r>
      <w:r w:rsidR="005B17C7">
        <w:t>materials</w:t>
      </w:r>
      <w:r w:rsidR="005B17C7" w:rsidRPr="005B17C7">
        <w:t>, as indicated by the relatively reduced values of the normalized standard deviation</w:t>
      </w:r>
      <w:r w:rsidR="005B17C7">
        <w:t xml:space="preserve">. </w:t>
      </w:r>
    </w:p>
    <w:p w:rsidR="00AE3E37" w:rsidRDefault="00AC3EE9" w:rsidP="00AC3EE9">
      <w:pPr>
        <w:pStyle w:val="BodyText"/>
        <w:spacing w:before="90" w:line="280" w:lineRule="auto"/>
        <w:ind w:left="100"/>
        <w:jc w:val="both"/>
      </w:pPr>
      <w:r>
        <w:t xml:space="preserve">Obtained </w:t>
      </w:r>
      <w:r w:rsidR="0004635F">
        <w:t>results demonstrated the effectiveness of the</w:t>
      </w:r>
      <w:r>
        <w:t>se</w:t>
      </w:r>
      <w:r w:rsidR="0004635F">
        <w:t xml:space="preserve"> materials for the adsorption of </w:t>
      </w:r>
      <w:proofErr w:type="spellStart"/>
      <w:r w:rsidR="0004635F">
        <w:t>paracetamol</w:t>
      </w:r>
      <w:proofErr w:type="spellEnd"/>
      <w:r w:rsidR="0004635F">
        <w:t xml:space="preserve"> in batch mode (</w:t>
      </w:r>
      <w:proofErr w:type="spellStart"/>
      <w:r w:rsidR="0004635F">
        <w:t>q</w:t>
      </w:r>
      <w:r w:rsidR="0004635F" w:rsidRPr="0026432B">
        <w:rPr>
          <w:vertAlign w:val="subscript"/>
        </w:rPr>
        <w:t>e</w:t>
      </w:r>
      <w:proofErr w:type="spellEnd"/>
      <w:r w:rsidR="0004635F" w:rsidRPr="0026432B">
        <w:rPr>
          <w:vertAlign w:val="subscript"/>
        </w:rPr>
        <w:t xml:space="preserve"> </w:t>
      </w:r>
      <w:r w:rsidR="0004635F">
        <w:t xml:space="preserve">= 133.25 mg/g for </w:t>
      </w:r>
      <w:r w:rsidR="00886CF2">
        <w:t>LLD</w:t>
      </w:r>
      <w:r w:rsidR="0004635F">
        <w:t xml:space="preserve">PE, </w:t>
      </w:r>
      <w:proofErr w:type="spellStart"/>
      <w:r w:rsidR="0004635F">
        <w:t>q</w:t>
      </w:r>
      <w:r w:rsidR="0004635F" w:rsidRPr="0026432B">
        <w:rPr>
          <w:vertAlign w:val="subscript"/>
        </w:rPr>
        <w:t>e</w:t>
      </w:r>
      <w:proofErr w:type="spellEnd"/>
      <w:r w:rsidR="0004635F">
        <w:t xml:space="preserve"> = 118.91 for DPEG, </w:t>
      </w:r>
      <w:proofErr w:type="spellStart"/>
      <w:r w:rsidR="0004635F">
        <w:t>q</w:t>
      </w:r>
      <w:r w:rsidR="0004635F" w:rsidRPr="0026432B">
        <w:rPr>
          <w:vertAlign w:val="subscript"/>
        </w:rPr>
        <w:t>e</w:t>
      </w:r>
      <w:proofErr w:type="spellEnd"/>
      <w:r w:rsidR="0004635F">
        <w:t xml:space="preserve"> = 84.74 mg/g for DEM).</w:t>
      </w:r>
      <w:r w:rsidR="00A9710C">
        <w:t xml:space="preserve"> </w:t>
      </w:r>
      <w:r w:rsidR="0026432B">
        <w:t xml:space="preserve"> </w:t>
      </w:r>
    </w:p>
    <w:p w:rsidR="00AE3E37" w:rsidRDefault="00A9710C">
      <w:pPr>
        <w:pStyle w:val="Heading3"/>
        <w:spacing w:before="74"/>
      </w:pPr>
      <w:r>
        <w:rPr>
          <w:b w:val="0"/>
        </w:rPr>
        <w:br w:type="column"/>
      </w:r>
      <w:r>
        <w:rPr>
          <w:color w:val="BF5A14"/>
        </w:rPr>
        <w:lastRenderedPageBreak/>
        <w:t>Image</w:t>
      </w:r>
    </w:p>
    <w:p w:rsidR="00AE3E37" w:rsidRDefault="00897CB2">
      <w:pPr>
        <w:pStyle w:val="BodyText"/>
        <w:spacing w:before="2"/>
        <w:rPr>
          <w:rFonts w:ascii="Arial"/>
          <w:b/>
          <w:sz w:val="16"/>
        </w:rPr>
      </w:pPr>
      <w:r>
        <w:rPr>
          <w:rFonts w:ascii="Arial"/>
          <w:b/>
          <w:noProof/>
          <w:sz w:val="16"/>
          <w:lang w:val="en-IN" w:eastAsia="en-IN"/>
        </w:rPr>
        <w:drawing>
          <wp:inline distT="0" distB="0" distL="0" distR="0">
            <wp:extent cx="3161030" cy="1699260"/>
            <wp:effectExtent l="0" t="0" r="127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1030" cy="1699260"/>
                    </a:xfrm>
                    <a:prstGeom prst="rect">
                      <a:avLst/>
                    </a:prstGeom>
                    <a:noFill/>
                    <a:ln>
                      <a:noFill/>
                    </a:ln>
                  </pic:spPr>
                </pic:pic>
              </a:graphicData>
            </a:graphic>
          </wp:inline>
        </w:drawing>
      </w:r>
    </w:p>
    <w:p w:rsidR="005973B9" w:rsidRDefault="005973B9" w:rsidP="00D50A17">
      <w:pPr>
        <w:spacing w:line="204" w:lineRule="exact"/>
        <w:rPr>
          <w:rFonts w:ascii="Arial"/>
          <w:b/>
          <w:sz w:val="20"/>
        </w:rPr>
      </w:pPr>
      <w:r>
        <w:rPr>
          <w:rFonts w:ascii="Arial"/>
          <w:b/>
          <w:color w:val="BF5A14"/>
          <w:sz w:val="20"/>
        </w:rPr>
        <w:br/>
        <w:t xml:space="preserve">Recent Publications </w:t>
      </w:r>
    </w:p>
    <w:p w:rsidR="005973B9" w:rsidRDefault="00AC0A09" w:rsidP="0026432B">
      <w:pPr>
        <w:pStyle w:val="ListParagraph"/>
        <w:numPr>
          <w:ilvl w:val="0"/>
          <w:numId w:val="3"/>
        </w:numPr>
        <w:tabs>
          <w:tab w:val="left" w:pos="384"/>
        </w:tabs>
        <w:spacing w:before="103" w:line="216" w:lineRule="exact"/>
        <w:ind w:right="138"/>
        <w:rPr>
          <w:sz w:val="18"/>
        </w:rPr>
      </w:pPr>
      <w:r>
        <w:rPr>
          <w:sz w:val="18"/>
        </w:rPr>
        <w:t xml:space="preserve">Ahmed M.J, </w:t>
      </w:r>
      <w:proofErr w:type="spellStart"/>
      <w:r>
        <w:rPr>
          <w:sz w:val="18"/>
        </w:rPr>
        <w:t>Hameed</w:t>
      </w:r>
      <w:proofErr w:type="spellEnd"/>
      <w:r>
        <w:rPr>
          <w:sz w:val="18"/>
        </w:rPr>
        <w:t xml:space="preserve"> BH (2018) </w:t>
      </w:r>
      <w:r w:rsidRPr="00AC0A09">
        <w:rPr>
          <w:sz w:val="18"/>
        </w:rPr>
        <w:t>Removal of</w:t>
      </w:r>
      <w:r>
        <w:rPr>
          <w:sz w:val="18"/>
        </w:rPr>
        <w:t xml:space="preserve"> </w:t>
      </w:r>
      <w:r w:rsidRPr="00AC0A09">
        <w:rPr>
          <w:sz w:val="18"/>
        </w:rPr>
        <w:t>emerging</w:t>
      </w:r>
      <w:r>
        <w:rPr>
          <w:sz w:val="18"/>
        </w:rPr>
        <w:t xml:space="preserve"> </w:t>
      </w:r>
      <w:r w:rsidRPr="00AC0A09">
        <w:rPr>
          <w:sz w:val="18"/>
        </w:rPr>
        <w:t>pharmaceutical contaminants by</w:t>
      </w:r>
      <w:r>
        <w:rPr>
          <w:sz w:val="18"/>
        </w:rPr>
        <w:t xml:space="preserve"> </w:t>
      </w:r>
      <w:r w:rsidRPr="00AC0A09">
        <w:rPr>
          <w:sz w:val="18"/>
        </w:rPr>
        <w:t>adsorption in</w:t>
      </w:r>
      <w:r>
        <w:rPr>
          <w:sz w:val="18"/>
        </w:rPr>
        <w:t xml:space="preserve"> </w:t>
      </w:r>
      <w:r w:rsidRPr="00AC0A09">
        <w:rPr>
          <w:sz w:val="18"/>
        </w:rPr>
        <w:t>a ﬁxed- bed column: A review</w:t>
      </w:r>
      <w:r w:rsidR="0026432B">
        <w:rPr>
          <w:sz w:val="18"/>
        </w:rPr>
        <w:t xml:space="preserve">. </w:t>
      </w:r>
      <w:r w:rsidR="0026432B" w:rsidRPr="0026432B">
        <w:rPr>
          <w:sz w:val="18"/>
        </w:rPr>
        <w:t>Ecotoxicology and Environmental Safety</w:t>
      </w:r>
      <w:r w:rsidRPr="00AC0A09">
        <w:rPr>
          <w:sz w:val="18"/>
        </w:rPr>
        <w:t xml:space="preserve"> </w:t>
      </w:r>
      <w:r w:rsidR="0026432B">
        <w:rPr>
          <w:sz w:val="18"/>
        </w:rPr>
        <w:t>149:247-266.</w:t>
      </w:r>
    </w:p>
    <w:p w:rsidR="00B525DC" w:rsidRPr="00B525DC" w:rsidRDefault="00B525DC" w:rsidP="00D06538">
      <w:pPr>
        <w:pStyle w:val="ListParagraph"/>
        <w:numPr>
          <w:ilvl w:val="0"/>
          <w:numId w:val="3"/>
        </w:numPr>
        <w:tabs>
          <w:tab w:val="left" w:pos="384"/>
        </w:tabs>
        <w:spacing w:line="216" w:lineRule="exact"/>
        <w:ind w:right="138"/>
        <w:rPr>
          <w:sz w:val="18"/>
        </w:rPr>
      </w:pPr>
      <w:proofErr w:type="spellStart"/>
      <w:r w:rsidRPr="00B525DC">
        <w:rPr>
          <w:sz w:val="18"/>
        </w:rPr>
        <w:t>Streit</w:t>
      </w:r>
      <w:proofErr w:type="spellEnd"/>
      <w:r w:rsidRPr="00B525DC">
        <w:rPr>
          <w:sz w:val="18"/>
        </w:rPr>
        <w:t xml:space="preserve"> AFM, </w:t>
      </w:r>
      <w:proofErr w:type="spellStart"/>
      <w:r w:rsidRPr="00B525DC">
        <w:rPr>
          <w:sz w:val="18"/>
        </w:rPr>
        <w:t>Collazzo</w:t>
      </w:r>
      <w:proofErr w:type="spellEnd"/>
      <w:r w:rsidRPr="00B525DC">
        <w:rPr>
          <w:sz w:val="18"/>
        </w:rPr>
        <w:t xml:space="preserve"> GC, </w:t>
      </w:r>
      <w:proofErr w:type="spellStart"/>
      <w:r w:rsidRPr="00B525DC">
        <w:rPr>
          <w:sz w:val="18"/>
        </w:rPr>
        <w:t>Druzian</w:t>
      </w:r>
      <w:proofErr w:type="spellEnd"/>
      <w:r w:rsidRPr="00B525DC">
        <w:rPr>
          <w:sz w:val="18"/>
        </w:rPr>
        <w:t xml:space="preserve"> SP, Verdi RS, </w:t>
      </w:r>
      <w:proofErr w:type="spellStart"/>
      <w:r w:rsidRPr="00B525DC">
        <w:rPr>
          <w:sz w:val="18"/>
        </w:rPr>
        <w:t>Foletto</w:t>
      </w:r>
      <w:proofErr w:type="spellEnd"/>
      <w:r w:rsidRPr="00B525DC">
        <w:rPr>
          <w:sz w:val="18"/>
        </w:rPr>
        <w:t xml:space="preserve"> EL</w:t>
      </w:r>
      <w:r w:rsidR="00CF303D" w:rsidRPr="00B525DC">
        <w:rPr>
          <w:sz w:val="18"/>
        </w:rPr>
        <w:t>, Oliveira</w:t>
      </w:r>
      <w:r w:rsidRPr="00B525DC">
        <w:rPr>
          <w:sz w:val="18"/>
        </w:rPr>
        <w:t xml:space="preserve"> LFS, </w:t>
      </w:r>
      <w:proofErr w:type="spellStart"/>
      <w:r w:rsidRPr="00B525DC">
        <w:rPr>
          <w:sz w:val="18"/>
        </w:rPr>
        <w:t>Dotto</w:t>
      </w:r>
      <w:proofErr w:type="spellEnd"/>
      <w:r w:rsidRPr="00B525DC">
        <w:rPr>
          <w:sz w:val="18"/>
        </w:rPr>
        <w:t xml:space="preserve"> </w:t>
      </w:r>
      <w:proofErr w:type="gramStart"/>
      <w:r w:rsidRPr="00B525DC">
        <w:rPr>
          <w:sz w:val="18"/>
        </w:rPr>
        <w:t>GL</w:t>
      </w:r>
      <w:r>
        <w:rPr>
          <w:sz w:val="18"/>
        </w:rPr>
        <w:t>(</w:t>
      </w:r>
      <w:proofErr w:type="gramEnd"/>
      <w:r>
        <w:rPr>
          <w:sz w:val="18"/>
        </w:rPr>
        <w:t>2021)</w:t>
      </w:r>
      <w:r w:rsidRPr="00B525DC">
        <w:rPr>
          <w:sz w:val="18"/>
        </w:rPr>
        <w:t xml:space="preserve"> Adsorption of ibuprofen, </w:t>
      </w:r>
      <w:proofErr w:type="spellStart"/>
      <w:r w:rsidRPr="00B525DC">
        <w:rPr>
          <w:sz w:val="18"/>
        </w:rPr>
        <w:t>ketoprofen</w:t>
      </w:r>
      <w:proofErr w:type="spellEnd"/>
      <w:r w:rsidRPr="00B525DC">
        <w:rPr>
          <w:sz w:val="18"/>
        </w:rPr>
        <w:t xml:space="preserve">, and </w:t>
      </w:r>
      <w:proofErr w:type="spellStart"/>
      <w:r w:rsidRPr="00B525DC">
        <w:rPr>
          <w:sz w:val="18"/>
        </w:rPr>
        <w:t>paracetamol</w:t>
      </w:r>
      <w:proofErr w:type="spellEnd"/>
      <w:r w:rsidRPr="00B525DC">
        <w:rPr>
          <w:sz w:val="18"/>
        </w:rPr>
        <w:t xml:space="preserve"> onto activated carbon prepared from effluent treatment plant sludge of the beverage industry.</w:t>
      </w:r>
      <w:r>
        <w:rPr>
          <w:sz w:val="18"/>
        </w:rPr>
        <w:t xml:space="preserve"> Chemosphere</w:t>
      </w:r>
    </w:p>
    <w:p w:rsidR="00B525DC" w:rsidRPr="00B525DC" w:rsidRDefault="00B525DC" w:rsidP="00B525DC">
      <w:pPr>
        <w:tabs>
          <w:tab w:val="left" w:pos="384"/>
        </w:tabs>
        <w:spacing w:line="216" w:lineRule="exact"/>
        <w:ind w:left="383" w:right="138"/>
        <w:rPr>
          <w:sz w:val="18"/>
        </w:rPr>
      </w:pPr>
      <w:r>
        <w:rPr>
          <w:sz w:val="18"/>
        </w:rPr>
        <w:t>262:128322.</w:t>
      </w:r>
    </w:p>
    <w:p w:rsidR="001D6C82" w:rsidRPr="001D6C82" w:rsidRDefault="001D6C82" w:rsidP="00501F69">
      <w:pPr>
        <w:pStyle w:val="ListParagraph"/>
        <w:numPr>
          <w:ilvl w:val="0"/>
          <w:numId w:val="3"/>
        </w:numPr>
        <w:tabs>
          <w:tab w:val="left" w:pos="384"/>
        </w:tabs>
        <w:spacing w:line="216" w:lineRule="exact"/>
        <w:ind w:right="138"/>
        <w:rPr>
          <w:sz w:val="18"/>
        </w:rPr>
      </w:pPr>
      <w:r w:rsidRPr="001D6C82">
        <w:rPr>
          <w:sz w:val="18"/>
        </w:rPr>
        <w:t xml:space="preserve">Shi E , Xu Z, Wang W, Xu Y, Zhang Y, Yang X, Liu Q, </w:t>
      </w:r>
      <w:proofErr w:type="spellStart"/>
      <w:r w:rsidRPr="001D6C82">
        <w:rPr>
          <w:sz w:val="18"/>
        </w:rPr>
        <w:t>Zeng</w:t>
      </w:r>
      <w:proofErr w:type="spellEnd"/>
      <w:r w:rsidRPr="001D6C82">
        <w:rPr>
          <w:sz w:val="18"/>
        </w:rPr>
        <w:t xml:space="preserve"> T, Song S,</w:t>
      </w:r>
      <w:r w:rsidRPr="001D6C82">
        <w:t xml:space="preserve"> </w:t>
      </w:r>
      <w:r w:rsidRPr="001D6C82">
        <w:rPr>
          <w:sz w:val="18"/>
        </w:rPr>
        <w:t>J</w:t>
      </w:r>
      <w:r w:rsidR="00D50A17">
        <w:rPr>
          <w:sz w:val="18"/>
        </w:rPr>
        <w:t xml:space="preserve">iang Y, Li L, Sharma V.K </w:t>
      </w:r>
      <w:r w:rsidR="00501F69">
        <w:rPr>
          <w:sz w:val="18"/>
        </w:rPr>
        <w:t xml:space="preserve">(2019) </w:t>
      </w:r>
      <w:r w:rsidRPr="001D6C82">
        <w:rPr>
          <w:sz w:val="18"/>
        </w:rPr>
        <w:t>Ag2S-doped core-shell nanostructures of Fe</w:t>
      </w:r>
      <w:r w:rsidRPr="00501F69">
        <w:rPr>
          <w:sz w:val="18"/>
          <w:vertAlign w:val="subscript"/>
        </w:rPr>
        <w:t>3</w:t>
      </w:r>
      <w:r w:rsidRPr="001D6C82">
        <w:rPr>
          <w:sz w:val="18"/>
        </w:rPr>
        <w:t>O</w:t>
      </w:r>
      <w:r w:rsidRPr="00501F69">
        <w:rPr>
          <w:sz w:val="18"/>
          <w:vertAlign w:val="subscript"/>
        </w:rPr>
        <w:t>4</w:t>
      </w:r>
      <w:r w:rsidRPr="001D6C82">
        <w:rPr>
          <w:sz w:val="18"/>
        </w:rPr>
        <w:t>@Ag</w:t>
      </w:r>
      <w:r w:rsidRPr="00501F69">
        <w:rPr>
          <w:sz w:val="18"/>
          <w:vertAlign w:val="subscript"/>
        </w:rPr>
        <w:t>3</w:t>
      </w:r>
      <w:r w:rsidRPr="001D6C82">
        <w:rPr>
          <w:sz w:val="18"/>
        </w:rPr>
        <w:t>PO</w:t>
      </w:r>
      <w:r w:rsidRPr="00501F69">
        <w:rPr>
          <w:sz w:val="18"/>
          <w:vertAlign w:val="subscript"/>
        </w:rPr>
        <w:t>4</w:t>
      </w:r>
      <w:r w:rsidRPr="001D6C82">
        <w:rPr>
          <w:sz w:val="18"/>
        </w:rPr>
        <w:t xml:space="preserve"> ultrathin film: Major role of hole in rapid degradation of</w:t>
      </w:r>
      <w:r>
        <w:rPr>
          <w:sz w:val="18"/>
        </w:rPr>
        <w:t xml:space="preserve"> </w:t>
      </w:r>
      <w:r w:rsidRPr="001D6C82">
        <w:rPr>
          <w:sz w:val="18"/>
        </w:rPr>
        <w:t xml:space="preserve">pollutants under visible light irradiation. </w:t>
      </w:r>
      <w:r w:rsidR="00501F69" w:rsidRPr="00501F69">
        <w:rPr>
          <w:sz w:val="18"/>
        </w:rPr>
        <w:t>Chemical Engineering Journal</w:t>
      </w:r>
      <w:r w:rsidR="00501F69">
        <w:rPr>
          <w:sz w:val="18"/>
        </w:rPr>
        <w:t xml:space="preserve"> 366:</w:t>
      </w:r>
      <w:r w:rsidRPr="001D6C82">
        <w:rPr>
          <w:sz w:val="18"/>
        </w:rPr>
        <w:t xml:space="preserve"> 123–132. </w:t>
      </w:r>
    </w:p>
    <w:p w:rsidR="005973B9" w:rsidRPr="009C4454" w:rsidRDefault="009C4454" w:rsidP="00D06538">
      <w:pPr>
        <w:pStyle w:val="ListParagraph"/>
        <w:numPr>
          <w:ilvl w:val="0"/>
          <w:numId w:val="3"/>
        </w:numPr>
        <w:tabs>
          <w:tab w:val="left" w:pos="384"/>
        </w:tabs>
        <w:spacing w:line="216" w:lineRule="exact"/>
        <w:ind w:right="138"/>
        <w:rPr>
          <w:sz w:val="18"/>
        </w:rPr>
      </w:pPr>
      <w:proofErr w:type="spellStart"/>
      <w:r w:rsidRPr="00D50A17">
        <w:rPr>
          <w:sz w:val="18"/>
        </w:rPr>
        <w:t>Baeza</w:t>
      </w:r>
      <w:proofErr w:type="spellEnd"/>
      <w:r w:rsidRPr="00D50A17">
        <w:rPr>
          <w:sz w:val="18"/>
        </w:rPr>
        <w:t xml:space="preserve"> P</w:t>
      </w:r>
      <w:r w:rsidR="00D50A17" w:rsidRPr="00D50A17">
        <w:rPr>
          <w:sz w:val="18"/>
        </w:rPr>
        <w:t xml:space="preserve">, </w:t>
      </w:r>
      <w:proofErr w:type="spellStart"/>
      <w:r w:rsidR="00D50A17" w:rsidRPr="00D50A17">
        <w:rPr>
          <w:sz w:val="18"/>
        </w:rPr>
        <w:t>Aballay</w:t>
      </w:r>
      <w:proofErr w:type="spellEnd"/>
      <w:r w:rsidR="00D50A17">
        <w:rPr>
          <w:sz w:val="18"/>
        </w:rPr>
        <w:t xml:space="preserve"> P, </w:t>
      </w:r>
      <w:proofErr w:type="spellStart"/>
      <w:r w:rsidR="00D50A17">
        <w:rPr>
          <w:sz w:val="18"/>
        </w:rPr>
        <w:t>Matus</w:t>
      </w:r>
      <w:proofErr w:type="spellEnd"/>
      <w:r w:rsidR="00D50A17">
        <w:rPr>
          <w:sz w:val="18"/>
        </w:rPr>
        <w:t xml:space="preserve"> C, </w:t>
      </w:r>
      <w:proofErr w:type="spellStart"/>
      <w:r w:rsidR="00D50A17">
        <w:rPr>
          <w:sz w:val="18"/>
        </w:rPr>
        <w:t>Camú</w:t>
      </w:r>
      <w:proofErr w:type="spellEnd"/>
      <w:r w:rsidR="00D50A17">
        <w:rPr>
          <w:sz w:val="18"/>
        </w:rPr>
        <w:t xml:space="preserve"> E</w:t>
      </w:r>
      <w:r w:rsidR="00501F69" w:rsidRPr="00D50A17">
        <w:rPr>
          <w:sz w:val="18"/>
        </w:rPr>
        <w:t>,</w:t>
      </w:r>
      <w:r w:rsidR="00D50A17">
        <w:rPr>
          <w:sz w:val="18"/>
        </w:rPr>
        <w:t xml:space="preserve"> Fernanda Ramirez M, </w:t>
      </w:r>
      <w:proofErr w:type="spellStart"/>
      <w:r w:rsidR="00D50A17">
        <w:rPr>
          <w:sz w:val="18"/>
        </w:rPr>
        <w:t>Eyzaguirre</w:t>
      </w:r>
      <w:proofErr w:type="spellEnd"/>
      <w:r w:rsidR="00D50A17">
        <w:rPr>
          <w:sz w:val="18"/>
        </w:rPr>
        <w:t xml:space="preserve"> J</w:t>
      </w:r>
      <w:r w:rsidR="00501F69" w:rsidRPr="00D50A17">
        <w:rPr>
          <w:sz w:val="18"/>
        </w:rPr>
        <w:t xml:space="preserve">, </w:t>
      </w:r>
      <w:r w:rsidR="00D50A17">
        <w:rPr>
          <w:sz w:val="18"/>
        </w:rPr>
        <w:t>Ojeda J (2019)</w:t>
      </w:r>
      <w:r w:rsidR="00501F69" w:rsidRPr="00D50A17">
        <w:rPr>
          <w:sz w:val="18"/>
        </w:rPr>
        <w:t xml:space="preserve"> </w:t>
      </w:r>
      <w:r w:rsidR="00501F69" w:rsidRPr="009C4454">
        <w:rPr>
          <w:sz w:val="18"/>
        </w:rPr>
        <w:t xml:space="preserve">Degradation of </w:t>
      </w:r>
      <w:proofErr w:type="spellStart"/>
      <w:r w:rsidR="00501F69" w:rsidRPr="009C4454">
        <w:rPr>
          <w:sz w:val="18"/>
        </w:rPr>
        <w:t>Paracetamol</w:t>
      </w:r>
      <w:proofErr w:type="spellEnd"/>
      <w:r w:rsidR="00501F69" w:rsidRPr="009C4454">
        <w:rPr>
          <w:sz w:val="18"/>
        </w:rPr>
        <w:t xml:space="preserve"> Adsorbed on Inorganic Supports Under UV Irradiatio</w:t>
      </w:r>
      <w:r>
        <w:rPr>
          <w:sz w:val="18"/>
        </w:rPr>
        <w:t xml:space="preserve">n. Water. Air. Soil </w:t>
      </w:r>
      <w:proofErr w:type="spellStart"/>
      <w:r>
        <w:rPr>
          <w:sz w:val="18"/>
        </w:rPr>
        <w:t>Pollut</w:t>
      </w:r>
      <w:proofErr w:type="spellEnd"/>
      <w:r>
        <w:rPr>
          <w:sz w:val="18"/>
        </w:rPr>
        <w:t xml:space="preserve"> 34: 230</w:t>
      </w:r>
    </w:p>
    <w:p w:rsidR="00D50A17" w:rsidRPr="00D50A17" w:rsidRDefault="00AC3EE9" w:rsidP="00D50A17">
      <w:pPr>
        <w:pStyle w:val="ListParagraph"/>
        <w:numPr>
          <w:ilvl w:val="0"/>
          <w:numId w:val="3"/>
        </w:numPr>
        <w:tabs>
          <w:tab w:val="left" w:pos="384"/>
        </w:tabs>
        <w:spacing w:before="92" w:line="218" w:lineRule="exact"/>
        <w:rPr>
          <w:sz w:val="18"/>
        </w:rPr>
      </w:pPr>
      <w:proofErr w:type="spellStart"/>
      <w:r>
        <w:rPr>
          <w:sz w:val="18"/>
        </w:rPr>
        <w:t>A</w:t>
      </w:r>
      <w:r w:rsidR="00D50A17" w:rsidRPr="00D50A17">
        <w:rPr>
          <w:sz w:val="18"/>
        </w:rPr>
        <w:t>fa</w:t>
      </w:r>
      <w:proofErr w:type="spellEnd"/>
      <w:r w:rsidR="00D50A17" w:rsidRPr="00D50A17">
        <w:rPr>
          <w:sz w:val="18"/>
        </w:rPr>
        <w:t xml:space="preserve"> </w:t>
      </w:r>
      <w:proofErr w:type="spellStart"/>
      <w:r w:rsidR="00D50A17" w:rsidRPr="00D50A17">
        <w:rPr>
          <w:sz w:val="18"/>
        </w:rPr>
        <w:t>Benjedim</w:t>
      </w:r>
      <w:proofErr w:type="spellEnd"/>
      <w:r w:rsidR="00D50A17" w:rsidRPr="00D50A17">
        <w:rPr>
          <w:sz w:val="18"/>
        </w:rPr>
        <w:t xml:space="preserve">, Luis A. Romero-Cano, </w:t>
      </w:r>
      <w:proofErr w:type="spellStart"/>
      <w:r w:rsidR="00D50A17" w:rsidRPr="00D50A17">
        <w:rPr>
          <w:sz w:val="18"/>
        </w:rPr>
        <w:t>Agustín</w:t>
      </w:r>
      <w:proofErr w:type="spellEnd"/>
      <w:r w:rsidR="00D50A17" w:rsidRPr="00D50A17">
        <w:rPr>
          <w:sz w:val="18"/>
        </w:rPr>
        <w:t xml:space="preserve"> F. Pérez-</w:t>
      </w:r>
      <w:proofErr w:type="spellStart"/>
      <w:r w:rsidR="00D50A17" w:rsidRPr="00D50A17">
        <w:rPr>
          <w:sz w:val="18"/>
        </w:rPr>
        <w:t>Cadenas</w:t>
      </w:r>
      <w:proofErr w:type="spellEnd"/>
      <w:r w:rsidR="00D50A17" w:rsidRPr="00D50A17">
        <w:rPr>
          <w:sz w:val="18"/>
        </w:rPr>
        <w:t xml:space="preserve">, M </w:t>
      </w:r>
      <w:proofErr w:type="spellStart"/>
      <w:r w:rsidR="00D50A17" w:rsidRPr="00D50A17">
        <w:rPr>
          <w:sz w:val="18"/>
        </w:rPr>
        <w:t>Isidora</w:t>
      </w:r>
      <w:proofErr w:type="spellEnd"/>
      <w:r w:rsidR="00D50A17" w:rsidRPr="00D50A17">
        <w:rPr>
          <w:sz w:val="18"/>
        </w:rPr>
        <w:t xml:space="preserve"> Bautista-Toledo, El </w:t>
      </w:r>
      <w:proofErr w:type="spellStart"/>
      <w:r w:rsidR="00D50A17" w:rsidRPr="00D50A17">
        <w:rPr>
          <w:sz w:val="18"/>
        </w:rPr>
        <w:t>Mostapha</w:t>
      </w:r>
      <w:proofErr w:type="spellEnd"/>
      <w:r w:rsidR="00D50A17" w:rsidRPr="00D50A17">
        <w:rPr>
          <w:sz w:val="18"/>
        </w:rPr>
        <w:t xml:space="preserve"> </w:t>
      </w:r>
      <w:proofErr w:type="spellStart"/>
      <w:r w:rsidR="00D50A17" w:rsidRPr="00D50A17">
        <w:rPr>
          <w:sz w:val="18"/>
        </w:rPr>
        <w:t>Lotfi</w:t>
      </w:r>
      <w:proofErr w:type="spellEnd"/>
      <w:r w:rsidR="00D50A17" w:rsidRPr="00D50A17">
        <w:rPr>
          <w:sz w:val="18"/>
        </w:rPr>
        <w:t>, Francisco Carrasco-</w:t>
      </w:r>
      <w:proofErr w:type="spellStart"/>
      <w:r w:rsidR="00D50A17" w:rsidRPr="00D50A17">
        <w:rPr>
          <w:sz w:val="18"/>
        </w:rPr>
        <w:t>Marín</w:t>
      </w:r>
      <w:proofErr w:type="spellEnd"/>
      <w:r w:rsidR="00D50A17" w:rsidRPr="00D50A17">
        <w:rPr>
          <w:sz w:val="18"/>
        </w:rPr>
        <w:t xml:space="preserve">, </w:t>
      </w:r>
      <w:proofErr w:type="gramStart"/>
      <w:r w:rsidR="00D50A17">
        <w:rPr>
          <w:sz w:val="18"/>
        </w:rPr>
        <w:t>(</w:t>
      </w:r>
      <w:proofErr w:type="gramEnd"/>
      <w:r w:rsidR="00D50A17">
        <w:rPr>
          <w:sz w:val="18"/>
        </w:rPr>
        <w:t xml:space="preserve">2020) </w:t>
      </w:r>
      <w:r w:rsidR="00D50A17" w:rsidRPr="00D50A17">
        <w:rPr>
          <w:sz w:val="18"/>
        </w:rPr>
        <w:t xml:space="preserve">Removal of emerging pollutants present in water using an E-coli biofilm supported onto activated carbons prepared from </w:t>
      </w:r>
      <w:proofErr w:type="spellStart"/>
      <w:r w:rsidR="00D50A17" w:rsidRPr="00D50A17">
        <w:rPr>
          <w:sz w:val="18"/>
        </w:rPr>
        <w:t>argan</w:t>
      </w:r>
      <w:proofErr w:type="spellEnd"/>
      <w:r w:rsidR="00D50A17" w:rsidRPr="00D50A17">
        <w:rPr>
          <w:sz w:val="18"/>
        </w:rPr>
        <w:t xml:space="preserve"> wastes: Adsorption</w:t>
      </w:r>
      <w:r w:rsidR="00D50A17">
        <w:rPr>
          <w:sz w:val="18"/>
        </w:rPr>
        <w:t xml:space="preserve"> studies in batch and fixed bed. </w:t>
      </w:r>
      <w:r w:rsidR="00D50A17" w:rsidRPr="00D50A17">
        <w:rPr>
          <w:sz w:val="18"/>
        </w:rPr>
        <w:t>S</w:t>
      </w:r>
      <w:r w:rsidR="00D50A17">
        <w:rPr>
          <w:sz w:val="18"/>
        </w:rPr>
        <w:t>cience of The Total Environment 720:137491</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CF303D">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5715" r="4445" b="6985"/>
                <wp:docPr id="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5="http://schemas.microsoft.com/office/word/2012/wordml">
            <w:pict>
              <v:group w14:anchorId="5FA9487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ALWAzV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M6YcMAAADaAAAADwAAAGRycy9kb3ducmV2LnhtbESPQUsDMRSE7wX/Q3hCb21SK0W2TUtV&#10;RMVTqz309ti8bpYmL2sSt+u/N4LgcZiZb5jVZvBO9BRTG1jDbKpAENfBtNxo+Hh/mtyBSBnZoAtM&#10;Gr4pwWZ9NVphZcKFd9TvcyMKhFOFGmzOXSVlqi15TNPQERfvFKLHXGRspIl4KXDv5I1SC+mx5bJg&#10;saMHS/V5/+U1qN3nwqpH93ru73N/fHZvt4c2aj2+HrZLEJmG/B/+a78YDXP4vVJugF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LDOmHDAAAA2gAAAA8AAAAAAAAAAAAA&#10;AAAAoQIAAGRycy9kb3ducmV2LnhtbFBLBQYAAAAABAAEAPkAAACRAwAAAAA=&#10;" strokecolor="#004080" strokeweight="2pt"/>
                <w10:anchorlock/>
              </v:group>
            </w:pict>
          </mc:Fallback>
        </mc:AlternateContent>
      </w:r>
    </w:p>
    <w:p w:rsidR="00AE3E37" w:rsidRDefault="00CF303D" w:rsidP="005173F6">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simplePos x="0" y="0"/>
                <wp:positionH relativeFrom="column">
                  <wp:posOffset>5661660</wp:posOffset>
                </wp:positionH>
                <wp:positionV relativeFrom="paragraph">
                  <wp:posOffset>55880</wp:posOffset>
                </wp:positionV>
                <wp:extent cx="734695" cy="582930"/>
                <wp:effectExtent l="19050" t="19050" r="13335" b="2667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4695" cy="5829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06538" w:rsidRDefault="00D06538" w:rsidP="00A52075">
                            <w:pPr>
                              <w:rPr>
                                <w:b/>
                                <w:color w:val="0000FF"/>
                                <w:lang w:val="en-IN"/>
                              </w:rPr>
                            </w:pPr>
                            <w:r>
                              <w:rPr>
                                <w:b/>
                                <w:noProof/>
                                <w:color w:val="0000FF"/>
                                <w:lang w:val="en-IN" w:eastAsia="en-IN"/>
                              </w:rPr>
                              <w:drawing>
                                <wp:inline distT="0" distB="0" distL="0" distR="0">
                                  <wp:extent cx="474980" cy="410400"/>
                                  <wp:effectExtent l="0" t="0" r="1270" b="889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2477" cy="416878"/>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oundrect id="Rounded Rectangle 2" o:spid="_x0000_s1026" style="position:absolute;margin-left:445.8pt;margin-top:4.4pt;width:57.85pt;height:45.9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" strokecolor="#9bbb59" strokeweight="2.5pt">
                <v:shadow color="#868686"/>
                <v:textbox>
                  <w:txbxContent>
                    <w:p w:rsidR="00D06538" w:rsidRDefault="00D06538" w:rsidP="00A52075">
                      <w:pPr>
                        <w:rPr>
                          <w:b/>
                          <w:color w:val="0000FF"/>
                          <w:lang w:val="en-IN"/>
                        </w:rPr>
                      </w:pPr>
                      <w:r>
                        <w:rPr>
                          <w:b/>
                          <w:noProof/>
                          <w:color w:val="0000FF"/>
                          <w:lang w:val="fr-FR" w:eastAsia="fr-FR"/>
                        </w:rPr>
                        <w:drawing>
                          <wp:inline distT="0" distB="0" distL="0" distR="0">
                            <wp:extent cx="474980" cy="410400"/>
                            <wp:effectExtent l="0" t="0" r="1270" b="889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2477" cy="416878"/>
                                    </a:xfrm>
                                    <a:prstGeom prst="rect">
                                      <a:avLst/>
                                    </a:prstGeom>
                                    <a:noFill/>
                                    <a:ln>
                                      <a:noFill/>
                                    </a:ln>
                                  </pic:spPr>
                                </pic:pic>
                              </a:graphicData>
                            </a:graphic>
                          </wp:inline>
                        </w:drawing>
                      </w:r>
                    </w:p>
                  </w:txbxContent>
                </v:textbox>
              </v:roundrect>
            </w:pict>
          </mc:Fallback>
        </mc:AlternateContent>
      </w:r>
      <w:r w:rsidR="008756E6">
        <w:rPr>
          <w:noProof/>
        </w:rPr>
        <w:t xml:space="preserve">              </w:t>
      </w:r>
      <w:r w:rsidR="008756E6">
        <w:rPr>
          <w:noProof/>
          <w:lang w:val="en-IN" w:eastAsia="en-IN"/>
        </w:rPr>
        <w:drawing>
          <wp:inline distT="0" distB="0" distL="0" distR="0">
            <wp:extent cx="630069" cy="60974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630069" cy="609744"/>
                    </a:xfrm>
                    <a:prstGeom prst="rect">
                      <a:avLst/>
                    </a:prstGeom>
                    <a:noFill/>
                    <a:ln>
                      <a:noFill/>
                    </a:ln>
                  </pic:spPr>
                </pic:pic>
              </a:graphicData>
            </a:graphic>
          </wp:inline>
        </w:drawing>
      </w:r>
      <w:r w:rsidR="00A9710C">
        <w:rPr>
          <w:rFonts w:ascii="Arial"/>
          <w:color w:val="BF5A14"/>
        </w:rPr>
        <w:t>Biography</w:t>
      </w:r>
      <w:r w:rsidR="00A52075" w:rsidRPr="00A52075">
        <w:rPr>
          <w:rFonts w:ascii="Times New Roman" w:hAnsi="Times New Roman" w:cs="Times New Roman"/>
          <w:sz w:val="24"/>
          <w:szCs w:val="24"/>
        </w:rPr>
        <w:t xml:space="preserve"> </w:t>
      </w:r>
    </w:p>
    <w:p w:rsidR="00AE3E37" w:rsidRDefault="00426DE8" w:rsidP="00426DE8">
      <w:pPr>
        <w:spacing w:before="41" w:line="154" w:lineRule="exact"/>
        <w:ind w:left="213" w:right="231"/>
        <w:jc w:val="both"/>
        <w:rPr>
          <w:rFonts w:ascii="Arial"/>
          <w:sz w:val="14"/>
        </w:rPr>
      </w:pPr>
      <w:proofErr w:type="spellStart"/>
      <w:r>
        <w:rPr>
          <w:rFonts w:ascii="Arial"/>
          <w:sz w:val="14"/>
        </w:rPr>
        <w:t>Turkman</w:t>
      </w:r>
      <w:proofErr w:type="spellEnd"/>
      <w:r>
        <w:rPr>
          <w:rFonts w:ascii="Arial"/>
          <w:sz w:val="14"/>
        </w:rPr>
        <w:t xml:space="preserve"> </w:t>
      </w:r>
      <w:proofErr w:type="spellStart"/>
      <w:r>
        <w:rPr>
          <w:rFonts w:ascii="Arial"/>
          <w:sz w:val="14"/>
        </w:rPr>
        <w:t>Meriem</w:t>
      </w:r>
      <w:proofErr w:type="spellEnd"/>
      <w:r>
        <w:rPr>
          <w:rFonts w:ascii="Arial"/>
          <w:sz w:val="14"/>
        </w:rPr>
        <w:t xml:space="preserve"> has her PHD</w:t>
      </w:r>
      <w:r w:rsidR="00A9710C">
        <w:rPr>
          <w:rFonts w:ascii="Arial"/>
          <w:sz w:val="14"/>
        </w:rPr>
        <w:t xml:space="preserve"> in </w:t>
      </w:r>
      <w:r w:rsidRPr="00426DE8">
        <w:rPr>
          <w:rFonts w:ascii="Arial"/>
          <w:sz w:val="14"/>
        </w:rPr>
        <w:t>modeling of transport phenomena in water and environmental sciences</w:t>
      </w:r>
      <w:r w:rsidR="00A9710C">
        <w:rPr>
          <w:rFonts w:ascii="Arial"/>
          <w:sz w:val="14"/>
        </w:rPr>
        <w:t>.</w:t>
      </w:r>
      <w:r>
        <w:rPr>
          <w:rFonts w:ascii="Arial"/>
          <w:sz w:val="14"/>
        </w:rPr>
        <w:t xml:space="preserve"> She is a lecturer at the </w:t>
      </w:r>
      <w:r w:rsidR="00AC3EE9">
        <w:rPr>
          <w:rFonts w:ascii="Arial"/>
          <w:sz w:val="14"/>
        </w:rPr>
        <w:t>U</w:t>
      </w:r>
      <w:r>
        <w:rPr>
          <w:rFonts w:ascii="Arial"/>
          <w:sz w:val="14"/>
        </w:rPr>
        <w:t xml:space="preserve">niversity </w:t>
      </w:r>
      <w:proofErr w:type="spellStart"/>
      <w:r w:rsidR="00AC3EE9">
        <w:rPr>
          <w:rFonts w:ascii="Arial"/>
          <w:sz w:val="14"/>
        </w:rPr>
        <w:t>Y</w:t>
      </w:r>
      <w:r>
        <w:rPr>
          <w:rFonts w:ascii="Arial"/>
          <w:sz w:val="14"/>
        </w:rPr>
        <w:t>ahia</w:t>
      </w:r>
      <w:proofErr w:type="spellEnd"/>
      <w:r>
        <w:rPr>
          <w:rFonts w:ascii="Arial"/>
          <w:sz w:val="14"/>
        </w:rPr>
        <w:t xml:space="preserve"> </w:t>
      </w:r>
      <w:r w:rsidR="00AC3EE9">
        <w:rPr>
          <w:rFonts w:ascii="Arial"/>
          <w:sz w:val="14"/>
        </w:rPr>
        <w:t>F</w:t>
      </w:r>
      <w:r>
        <w:rPr>
          <w:rFonts w:ascii="Arial"/>
          <w:sz w:val="14"/>
        </w:rPr>
        <w:t xml:space="preserve">ares of </w:t>
      </w:r>
      <w:proofErr w:type="spellStart"/>
      <w:r>
        <w:rPr>
          <w:rFonts w:ascii="Arial"/>
          <w:sz w:val="14"/>
        </w:rPr>
        <w:t>MEDEA</w:t>
      </w:r>
      <w:r w:rsidR="00895264">
        <w:rPr>
          <w:rFonts w:ascii="Arial"/>
          <w:sz w:val="14"/>
        </w:rPr>
        <w:t>.Algeria</w:t>
      </w:r>
      <w:proofErr w:type="spellEnd"/>
      <w:r>
        <w:rPr>
          <w:rFonts w:ascii="Arial"/>
          <w:sz w:val="14"/>
        </w:rPr>
        <w:t xml:space="preserve"> </w:t>
      </w:r>
      <w:r w:rsidR="00A9710C">
        <w:rPr>
          <w:rFonts w:ascii="Arial"/>
          <w:sz w:val="14"/>
        </w:rPr>
        <w:t xml:space="preserve"> </w:t>
      </w:r>
    </w:p>
    <w:p w:rsidR="00AE3E37" w:rsidRPr="00426DE8" w:rsidRDefault="00426DE8" w:rsidP="00426DE8">
      <w:pPr>
        <w:spacing w:before="62"/>
        <w:ind w:left="4217" w:right="4235"/>
        <w:jc w:val="center"/>
        <w:rPr>
          <w:rFonts w:ascii="Arial"/>
          <w:sz w:val="14"/>
          <w:lang w:val="fr-FR"/>
        </w:rPr>
      </w:pPr>
      <w:r w:rsidRPr="00426DE8">
        <w:rPr>
          <w:rFonts w:ascii="Arial"/>
          <w:sz w:val="14"/>
          <w:lang w:val="fr-FR"/>
        </w:rPr>
        <w:t>Email</w:t>
      </w:r>
      <w:r w:rsidRPr="00426DE8">
        <w:rPr>
          <w:rFonts w:ascii="Arial"/>
          <w:sz w:val="14"/>
          <w:lang w:val="fr-FR"/>
        </w:rPr>
        <w:t> </w:t>
      </w:r>
      <w:r w:rsidRPr="00426DE8">
        <w:rPr>
          <w:rFonts w:ascii="Arial"/>
          <w:sz w:val="14"/>
          <w:lang w:val="fr-FR"/>
        </w:rPr>
        <w:t>:</w:t>
      </w:r>
      <w:r w:rsidR="00A9710C" w:rsidRPr="00426DE8">
        <w:rPr>
          <w:rFonts w:ascii="Arial"/>
          <w:sz w:val="14"/>
          <w:lang w:val="fr-FR"/>
        </w:rPr>
        <w:t xml:space="preserve"> </w:t>
      </w:r>
      <w:r w:rsidRPr="00426DE8">
        <w:rPr>
          <w:rFonts w:ascii="Arial"/>
          <w:sz w:val="14"/>
          <w:lang w:val="fr-FR"/>
        </w:rPr>
        <w:t xml:space="preserve">turkmedea@gmail.com </w:t>
      </w:r>
    </w:p>
    <w:p w:rsidR="00AE3E37" w:rsidRPr="00426DE8" w:rsidRDefault="00CF303D">
      <w:pPr>
        <w:pStyle w:val="BodyText"/>
        <w:spacing w:before="2"/>
        <w:rPr>
          <w:rFonts w:ascii="Arial"/>
          <w:sz w:val="19"/>
          <w:lang w:val="fr-FR"/>
        </w:rPr>
      </w:pPr>
      <w:r>
        <w:rPr>
          <w:noProof/>
          <w:lang w:val="en-IN" w:eastAsia="en-IN"/>
        </w:rPr>
        <w:lastRenderedPageBreak/>
        <mc:AlternateContent>
          <mc:Choice Requires="wps">
            <w:drawing>
              <wp:anchor distT="4294967295" distB="4294967295" distL="0" distR="0" simplePos="0" relativeHeight="1072" behindDoc="0" locked="0" layoutInCell="1" allowOverlap="1">
                <wp:simplePos x="0" y="0"/>
                <wp:positionH relativeFrom="page">
                  <wp:posOffset>2058670</wp:posOffset>
                </wp:positionH>
                <wp:positionV relativeFrom="paragraph">
                  <wp:posOffset>168274</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20FAC8E" id="Line 3" o:spid="_x0000_s1026" style="position:absolute;z-index:107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CF303D" w:rsidRDefault="00A9710C">
      <w:pPr>
        <w:spacing w:before="39"/>
        <w:ind w:left="100"/>
        <w:rPr>
          <w:rFonts w:ascii="Minion Pro"/>
          <w:b/>
          <w:sz w:val="20"/>
          <w:lang w:val="fr-FR"/>
        </w:rPr>
      </w:pPr>
      <w:r w:rsidRPr="00CF303D">
        <w:rPr>
          <w:rFonts w:ascii="Minion Pro"/>
          <w:b/>
          <w:sz w:val="20"/>
          <w:lang w:val="fr-FR"/>
        </w:rPr>
        <w:t>Notes/</w:t>
      </w:r>
      <w:proofErr w:type="spellStart"/>
      <w:r w:rsidRPr="00CF303D">
        <w:rPr>
          <w:rFonts w:ascii="Minion Pro"/>
          <w:b/>
          <w:sz w:val="20"/>
          <w:lang w:val="fr-FR"/>
        </w:rPr>
        <w:t>Comments</w:t>
      </w:r>
      <w:proofErr w:type="spellEnd"/>
      <w:r w:rsidRPr="00CF303D">
        <w:rPr>
          <w:rFonts w:ascii="Minion Pro"/>
          <w:b/>
          <w:sz w:val="20"/>
          <w:lang w:val="fr-FR"/>
        </w:rPr>
        <w:t>:</w:t>
      </w:r>
    </w:p>
    <w:p w:rsidR="00AE3E37" w:rsidRPr="00CF303D" w:rsidRDefault="00AE3E37">
      <w:pPr>
        <w:rPr>
          <w:rFonts w:ascii="Minion Pro"/>
          <w:sz w:val="24"/>
          <w:lang w:val="fr-FR"/>
        </w:rPr>
      </w:pPr>
    </w:p>
    <w:p w:rsidR="005173F6" w:rsidRPr="005173F6" w:rsidRDefault="005173F6" w:rsidP="005173F6">
      <w:pPr>
        <w:rPr>
          <w:rFonts w:ascii="Minion Pro"/>
          <w:b/>
          <w:bCs/>
          <w:sz w:val="24"/>
        </w:rPr>
      </w:pPr>
      <w:r w:rsidRPr="005173F6">
        <w:rPr>
          <w:rFonts w:ascii="Minion Pro"/>
          <w:b/>
          <w:bCs/>
          <w:sz w:val="24"/>
        </w:rPr>
        <w:t xml:space="preserve">Presenting author details </w:t>
      </w:r>
    </w:p>
    <w:p w:rsidR="005173F6" w:rsidRPr="005173F6" w:rsidRDefault="005173F6" w:rsidP="005173F6">
      <w:pPr>
        <w:rPr>
          <w:rFonts w:ascii="Minion Pro"/>
          <w:sz w:val="24"/>
        </w:rPr>
      </w:pPr>
      <w:r w:rsidRPr="005173F6">
        <w:rPr>
          <w:rFonts w:ascii="Minion Pro"/>
          <w:b/>
          <w:bCs/>
          <w:sz w:val="24"/>
        </w:rPr>
        <w:t>Full name:</w:t>
      </w:r>
      <w:r w:rsidRPr="005173F6">
        <w:rPr>
          <w:rFonts w:ascii="Minion Pro"/>
          <w:sz w:val="24"/>
        </w:rPr>
        <w:t xml:space="preserve"> TURKMAN </w:t>
      </w:r>
      <w:proofErr w:type="spellStart"/>
      <w:r w:rsidRPr="005173F6">
        <w:rPr>
          <w:rFonts w:ascii="Minion Pro"/>
          <w:sz w:val="24"/>
        </w:rPr>
        <w:t>Meriem</w:t>
      </w:r>
      <w:proofErr w:type="spellEnd"/>
    </w:p>
    <w:p w:rsidR="005173F6" w:rsidRPr="005173F6" w:rsidRDefault="005173F6" w:rsidP="005173F6">
      <w:pPr>
        <w:rPr>
          <w:rFonts w:ascii="Minion Pro"/>
          <w:sz w:val="24"/>
        </w:rPr>
      </w:pPr>
      <w:r w:rsidRPr="005173F6">
        <w:rPr>
          <w:rFonts w:ascii="Minion Pro"/>
          <w:b/>
          <w:bCs/>
          <w:sz w:val="24"/>
        </w:rPr>
        <w:t>Contact number:</w:t>
      </w:r>
      <w:r w:rsidRPr="005173F6">
        <w:rPr>
          <w:rFonts w:ascii="Minion Pro"/>
          <w:sz w:val="24"/>
        </w:rPr>
        <w:t xml:space="preserve"> +2130791239171</w:t>
      </w:r>
    </w:p>
    <w:p w:rsidR="005173F6" w:rsidRPr="005173F6" w:rsidRDefault="005173F6" w:rsidP="005173F6">
      <w:pPr>
        <w:rPr>
          <w:rFonts w:ascii="Minion Pro"/>
          <w:sz w:val="24"/>
        </w:rPr>
      </w:pPr>
      <w:r w:rsidRPr="005173F6">
        <w:rPr>
          <w:rFonts w:ascii="Minion Pro"/>
          <w:b/>
          <w:bCs/>
          <w:sz w:val="24"/>
        </w:rPr>
        <w:t>Mail id:</w:t>
      </w:r>
      <w:r w:rsidRPr="005173F6">
        <w:rPr>
          <w:rFonts w:ascii="Minion Pro"/>
          <w:sz w:val="24"/>
        </w:rPr>
        <w:t xml:space="preserve"> turkmedea@gmail.com</w:t>
      </w:r>
    </w:p>
    <w:p w:rsidR="00590CF2" w:rsidRPr="00CF303D" w:rsidRDefault="005173F6" w:rsidP="005173F6">
      <w:pPr>
        <w:rPr>
          <w:rFonts w:ascii="Minion Pro"/>
          <w:sz w:val="24"/>
        </w:rPr>
        <w:sectPr w:rsidR="00590CF2" w:rsidRPr="00CF303D" w:rsidSect="008E5477">
          <w:type w:val="continuous"/>
          <w:pgSz w:w="11910" w:h="16840"/>
          <w:pgMar w:top="995" w:right="600" w:bottom="840" w:left="620" w:header="720" w:footer="720" w:gutter="0"/>
          <w:cols w:space="720"/>
        </w:sectPr>
      </w:pPr>
      <w:r w:rsidRPr="00CF303D">
        <w:rPr>
          <w:rFonts w:ascii="Minion Pro"/>
          <w:b/>
          <w:bCs/>
          <w:sz w:val="24"/>
        </w:rPr>
        <w:t>Category:</w:t>
      </w:r>
      <w:r w:rsidRPr="00CF303D">
        <w:rPr>
          <w:rFonts w:ascii="Minion Pro"/>
          <w:sz w:val="24"/>
        </w:rPr>
        <w:t xml:space="preserve"> Oral presentation</w:t>
      </w:r>
    </w:p>
    <w:p w:rsidR="00AE3E37" w:rsidRDefault="00AE3E37">
      <w:pPr>
        <w:pStyle w:val="BodyText"/>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4B72" w:rsidRDefault="003F4B72">
      <w:r>
        <w:separator/>
      </w:r>
    </w:p>
  </w:endnote>
  <w:endnote w:type="continuationSeparator" w:id="0">
    <w:p w:rsidR="003F4B72" w:rsidRDefault="003F4B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6538" w:rsidRDefault="00CF303D">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0" r="16510" b="1778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6538" w:rsidRPr="005B3A56" w:rsidRDefault="00D06538">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D06538" w:rsidRPr="005B3A56" w:rsidRDefault="00D06538">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D06538" w:rsidRPr="005B3A56" w:rsidRDefault="00D06538">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D06538" w:rsidRPr="005B3A56" w:rsidRDefault="00D06538">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6538" w:rsidRPr="005B3A56" w:rsidRDefault="00D06538">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D06538" w:rsidRPr="005B3A56" w:rsidRDefault="00D06538">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D06538" w:rsidRPr="005B3A56" w:rsidRDefault="00D06538">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D06538" w:rsidRPr="005B3A56" w:rsidRDefault="00D06538">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0" t="0" r="1270" b="1206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6538" w:rsidRPr="005B3A56" w:rsidRDefault="00D06538">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D06538" w:rsidRPr="005B3A56" w:rsidRDefault="00D06538">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D06538" w:rsidRPr="005B3A56" w:rsidRDefault="00D06538">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D06538" w:rsidRPr="005B3A56" w:rsidRDefault="00D06538">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4B72" w:rsidRDefault="003F4B72">
      <w:r>
        <w:separator/>
      </w:r>
    </w:p>
  </w:footnote>
  <w:footnote w:type="continuationSeparator" w:id="0">
    <w:p w:rsidR="003F4B72" w:rsidRDefault="003F4B7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635F"/>
    <w:rsid w:val="000E2911"/>
    <w:rsid w:val="000F1318"/>
    <w:rsid w:val="000F52F5"/>
    <w:rsid w:val="001263DF"/>
    <w:rsid w:val="00127D43"/>
    <w:rsid w:val="00184BCD"/>
    <w:rsid w:val="001D6C82"/>
    <w:rsid w:val="0023151B"/>
    <w:rsid w:val="0026432B"/>
    <w:rsid w:val="00285B12"/>
    <w:rsid w:val="00292ED9"/>
    <w:rsid w:val="002E6D13"/>
    <w:rsid w:val="00351D9B"/>
    <w:rsid w:val="00380299"/>
    <w:rsid w:val="003F4B72"/>
    <w:rsid w:val="00404E5B"/>
    <w:rsid w:val="00414F7B"/>
    <w:rsid w:val="00426DE8"/>
    <w:rsid w:val="004355DC"/>
    <w:rsid w:val="00444AE9"/>
    <w:rsid w:val="004749B4"/>
    <w:rsid w:val="00494130"/>
    <w:rsid w:val="004F3523"/>
    <w:rsid w:val="00501F69"/>
    <w:rsid w:val="005173F6"/>
    <w:rsid w:val="00590CF2"/>
    <w:rsid w:val="005973B9"/>
    <w:rsid w:val="005B17C7"/>
    <w:rsid w:val="005B3A56"/>
    <w:rsid w:val="006060CE"/>
    <w:rsid w:val="0061505C"/>
    <w:rsid w:val="0063497F"/>
    <w:rsid w:val="00714354"/>
    <w:rsid w:val="00873DF0"/>
    <w:rsid w:val="008756E6"/>
    <w:rsid w:val="0087690C"/>
    <w:rsid w:val="00886CF2"/>
    <w:rsid w:val="00895264"/>
    <w:rsid w:val="00897CB2"/>
    <w:rsid w:val="00897EC5"/>
    <w:rsid w:val="008E5477"/>
    <w:rsid w:val="009B2D44"/>
    <w:rsid w:val="009C4454"/>
    <w:rsid w:val="00A07E82"/>
    <w:rsid w:val="00A10F0C"/>
    <w:rsid w:val="00A23B84"/>
    <w:rsid w:val="00A52075"/>
    <w:rsid w:val="00A9710C"/>
    <w:rsid w:val="00AC0A09"/>
    <w:rsid w:val="00AC3EE9"/>
    <w:rsid w:val="00AE3E37"/>
    <w:rsid w:val="00B21A57"/>
    <w:rsid w:val="00B525DC"/>
    <w:rsid w:val="00BE2A6A"/>
    <w:rsid w:val="00C33602"/>
    <w:rsid w:val="00C56C74"/>
    <w:rsid w:val="00CD6F55"/>
    <w:rsid w:val="00CF303D"/>
    <w:rsid w:val="00D06538"/>
    <w:rsid w:val="00D22237"/>
    <w:rsid w:val="00D50A17"/>
    <w:rsid w:val="00DE3104"/>
    <w:rsid w:val="00DE6170"/>
    <w:rsid w:val="00E30AAC"/>
    <w:rsid w:val="00E95D97"/>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0.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644</Words>
  <Characters>3677</Characters>
  <Application>Microsoft Office Word</Application>
  <DocSecurity>0</DocSecurity>
  <Lines>30</Lines>
  <Paragraphs>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Microsoft</Company>
  <LinksUpToDate>false</LinksUpToDate>
  <CharactersWithSpaces>4313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murali</cp:lastModifiedBy>
  <cp:revision>2</cp:revision>
  <dcterms:created xsi:type="dcterms:W3CDTF">2023-05-31T05:04:00Z</dcterms:created>
  <dcterms:modified xsi:type="dcterms:W3CDTF">2023-05-31T05:04:00Z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