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C1696" w14:textId="72C76D04" w:rsidR="009F3ACB" w:rsidRPr="00317D50" w:rsidRDefault="009F3ACB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 xml:space="preserve">Periodontal Inflammation: The </w:t>
      </w:r>
      <w:r w:rsidRPr="00317D50">
        <w:rPr>
          <w:rFonts w:ascii="Times New Roman" w:hAnsi="Times New Roman" w:cs="Times New Roman"/>
          <w:b/>
          <w:bCs/>
          <w:sz w:val="24"/>
          <w:szCs w:val="24"/>
        </w:rPr>
        <w:t>LOCAL/SYSTEMIC</w:t>
      </w:r>
      <w:r w:rsidRPr="00317D50">
        <w:rPr>
          <w:rFonts w:ascii="Times New Roman" w:hAnsi="Times New Roman" w:cs="Times New Roman"/>
          <w:sz w:val="24"/>
          <w:szCs w:val="24"/>
        </w:rPr>
        <w:t xml:space="preserve"> Link Demystified</w:t>
      </w:r>
    </w:p>
    <w:p w14:paraId="0B2D409E" w14:textId="6CBA32A8" w:rsidR="001058F8" w:rsidRPr="00317D50" w:rsidRDefault="001058F8" w:rsidP="00AD643E">
      <w:pPr>
        <w:rPr>
          <w:rFonts w:ascii="Times New Roman" w:hAnsi="Times New Roman" w:cs="Times New Roman"/>
          <w:sz w:val="24"/>
          <w:szCs w:val="24"/>
        </w:rPr>
      </w:pPr>
      <w:r w:rsidRPr="001058F8">
        <w:rPr>
          <w:rFonts w:ascii="Times New Roman" w:hAnsi="Times New Roman" w:cs="Times New Roman"/>
          <w:sz w:val="24"/>
          <w:szCs w:val="24"/>
        </w:rPr>
        <w:t xml:space="preserve">Fay </w:t>
      </w:r>
      <w:proofErr w:type="spellStart"/>
      <w:r w:rsidRPr="001058F8">
        <w:rPr>
          <w:rFonts w:ascii="Times New Roman" w:hAnsi="Times New Roman" w:cs="Times New Roman"/>
          <w:sz w:val="24"/>
          <w:szCs w:val="24"/>
        </w:rPr>
        <w:t>Goldstep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  <w:r w:rsidRPr="001058F8">
        <w:rPr>
          <w:rFonts w:ascii="Times New Roman" w:hAnsi="Times New Roman" w:cs="Times New Roman"/>
          <w:sz w:val="24"/>
          <w:szCs w:val="24"/>
        </w:rPr>
        <w:t>McGill University in Montreal, Canada</w:t>
      </w:r>
      <w:bookmarkStart w:id="0" w:name="_GoBack"/>
      <w:bookmarkEnd w:id="0"/>
    </w:p>
    <w:p w14:paraId="25C589ED" w14:textId="29399A0E" w:rsidR="00711FAA" w:rsidRPr="00317D50" w:rsidRDefault="009F3ACB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 xml:space="preserve">Periodontal disease is chronic inflammation unchecked. </w:t>
      </w:r>
      <w:r w:rsidR="00E97258" w:rsidRPr="00317D50">
        <w:rPr>
          <w:rFonts w:ascii="Times New Roman" w:hAnsi="Times New Roman" w:cs="Times New Roman"/>
          <w:sz w:val="24"/>
          <w:szCs w:val="24"/>
        </w:rPr>
        <w:t>Why</w:t>
      </w:r>
      <w:r w:rsidRPr="00317D50">
        <w:rPr>
          <w:rFonts w:ascii="Times New Roman" w:hAnsi="Times New Roman" w:cs="Times New Roman"/>
          <w:sz w:val="24"/>
          <w:szCs w:val="24"/>
        </w:rPr>
        <w:t xml:space="preserve"> does this occur?  What is the sequence? </w:t>
      </w:r>
      <w:r w:rsidR="00E97258" w:rsidRPr="00317D50">
        <w:rPr>
          <w:rFonts w:ascii="Times New Roman" w:hAnsi="Times New Roman" w:cs="Times New Roman"/>
          <w:sz w:val="24"/>
          <w:szCs w:val="24"/>
        </w:rPr>
        <w:t xml:space="preserve">This program will 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explain and </w:t>
      </w:r>
      <w:r w:rsidR="00E97258" w:rsidRPr="00317D50">
        <w:rPr>
          <w:rFonts w:ascii="Times New Roman" w:hAnsi="Times New Roman" w:cs="Times New Roman"/>
          <w:sz w:val="24"/>
          <w:szCs w:val="24"/>
        </w:rPr>
        <w:t>simplify the</w:t>
      </w:r>
      <w:r w:rsidRPr="00317D50">
        <w:rPr>
          <w:rFonts w:ascii="Times New Roman" w:hAnsi="Times New Roman" w:cs="Times New Roman"/>
          <w:sz w:val="24"/>
          <w:szCs w:val="24"/>
        </w:rPr>
        <w:t xml:space="preserve"> </w:t>
      </w:r>
      <w:r w:rsidR="00E97258" w:rsidRPr="00317D50">
        <w:rPr>
          <w:rFonts w:ascii="Times New Roman" w:hAnsi="Times New Roman" w:cs="Times New Roman"/>
          <w:sz w:val="24"/>
          <w:szCs w:val="24"/>
        </w:rPr>
        <w:t>downward spiral of periodontal disease—fr</w:t>
      </w:r>
      <w:r w:rsidRPr="00317D50">
        <w:rPr>
          <w:rFonts w:ascii="Times New Roman" w:hAnsi="Times New Roman" w:cs="Times New Roman"/>
          <w:sz w:val="24"/>
          <w:szCs w:val="24"/>
        </w:rPr>
        <w:t xml:space="preserve">om beneficial </w:t>
      </w:r>
      <w:r w:rsidR="004918E4" w:rsidRPr="00317D50">
        <w:rPr>
          <w:rFonts w:ascii="Times New Roman" w:hAnsi="Times New Roman" w:cs="Times New Roman"/>
          <w:sz w:val="24"/>
          <w:szCs w:val="24"/>
        </w:rPr>
        <w:t xml:space="preserve">acute inflammatory response to </w:t>
      </w:r>
      <w:r w:rsidR="00E97258" w:rsidRPr="00317D50">
        <w:rPr>
          <w:rFonts w:ascii="Times New Roman" w:hAnsi="Times New Roman" w:cs="Times New Roman"/>
          <w:sz w:val="24"/>
          <w:szCs w:val="24"/>
        </w:rPr>
        <w:t>chronic unresolved inflammation</w:t>
      </w:r>
      <w:r w:rsidR="004918E4" w:rsidRPr="00317D50">
        <w:rPr>
          <w:rFonts w:ascii="Times New Roman" w:hAnsi="Times New Roman" w:cs="Times New Roman"/>
          <w:sz w:val="24"/>
          <w:szCs w:val="24"/>
        </w:rPr>
        <w:t xml:space="preserve"> </w:t>
      </w:r>
      <w:r w:rsidR="003A0E0F" w:rsidRPr="00317D50">
        <w:rPr>
          <w:rFonts w:ascii="Times New Roman" w:hAnsi="Times New Roman" w:cs="Times New Roman"/>
          <w:sz w:val="24"/>
          <w:szCs w:val="24"/>
        </w:rPr>
        <w:t>with</w:t>
      </w:r>
      <w:r w:rsidR="00E97258" w:rsidRPr="00317D50">
        <w:rPr>
          <w:rFonts w:ascii="Times New Roman" w:hAnsi="Times New Roman" w:cs="Times New Roman"/>
          <w:sz w:val="24"/>
          <w:szCs w:val="24"/>
        </w:rPr>
        <w:t xml:space="preserve"> </w:t>
      </w:r>
      <w:r w:rsidR="004D063E" w:rsidRPr="00317D50">
        <w:rPr>
          <w:rFonts w:ascii="Times New Roman" w:hAnsi="Times New Roman" w:cs="Times New Roman"/>
          <w:sz w:val="24"/>
          <w:szCs w:val="24"/>
        </w:rPr>
        <w:t xml:space="preserve">its </w:t>
      </w:r>
      <w:r w:rsidR="00E97258" w:rsidRPr="00317D50">
        <w:rPr>
          <w:rFonts w:ascii="Times New Roman" w:hAnsi="Times New Roman" w:cs="Times New Roman"/>
          <w:sz w:val="24"/>
          <w:szCs w:val="24"/>
        </w:rPr>
        <w:t>direct impact on systemic health</w:t>
      </w:r>
      <w:r w:rsidR="00A32D50" w:rsidRPr="00317D50">
        <w:rPr>
          <w:rFonts w:ascii="Times New Roman" w:hAnsi="Times New Roman" w:cs="Times New Roman"/>
          <w:sz w:val="24"/>
          <w:szCs w:val="24"/>
        </w:rPr>
        <w:t>.</w:t>
      </w:r>
    </w:p>
    <w:p w14:paraId="40F5B6E9" w14:textId="1F55485B" w:rsidR="00C65571" w:rsidRPr="00317D50" w:rsidRDefault="00C65571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>Learning objectives:</w:t>
      </w:r>
    </w:p>
    <w:p w14:paraId="7EDC1677" w14:textId="26424843" w:rsidR="00C65571" w:rsidRPr="00317D50" w:rsidRDefault="004824AC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>Achieve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 a </w:t>
      </w:r>
      <w:r w:rsidR="00E07D0F" w:rsidRPr="00317D50">
        <w:rPr>
          <w:rFonts w:ascii="Times New Roman" w:hAnsi="Times New Roman" w:cs="Times New Roman"/>
          <w:b/>
          <w:bCs/>
          <w:sz w:val="24"/>
          <w:szCs w:val="24"/>
        </w:rPr>
        <w:t xml:space="preserve">clear </w:t>
      </w:r>
      <w:r w:rsidR="00E07D0F" w:rsidRPr="00317D50">
        <w:rPr>
          <w:rFonts w:ascii="Times New Roman" w:hAnsi="Times New Roman" w:cs="Times New Roman"/>
          <w:sz w:val="24"/>
          <w:szCs w:val="24"/>
        </w:rPr>
        <w:t>and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 </w:t>
      </w:r>
      <w:r w:rsidR="00E07D0F" w:rsidRPr="00317D50">
        <w:rPr>
          <w:rFonts w:ascii="Times New Roman" w:hAnsi="Times New Roman" w:cs="Times New Roman"/>
          <w:b/>
          <w:bCs/>
          <w:sz w:val="24"/>
          <w:szCs w:val="24"/>
        </w:rPr>
        <w:t>simple</w:t>
      </w:r>
      <w:r w:rsidR="00E07D0F" w:rsidRPr="00317D50">
        <w:rPr>
          <w:rFonts w:ascii="Times New Roman" w:hAnsi="Times New Roman" w:cs="Times New Roman"/>
          <w:sz w:val="24"/>
          <w:szCs w:val="24"/>
        </w:rPr>
        <w:t xml:space="preserve"> 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understanding of the progression of periodontal disease </w:t>
      </w:r>
      <w:r w:rsidRPr="00317D50">
        <w:rPr>
          <w:rFonts w:ascii="Times New Roman" w:hAnsi="Times New Roman" w:cs="Times New Roman"/>
          <w:sz w:val="24"/>
          <w:szCs w:val="24"/>
        </w:rPr>
        <w:t>from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 a clinical, cellular</w:t>
      </w:r>
      <w:r w:rsidR="00E07D0F" w:rsidRPr="00317D50">
        <w:rPr>
          <w:rFonts w:ascii="Times New Roman" w:hAnsi="Times New Roman" w:cs="Times New Roman"/>
          <w:sz w:val="24"/>
          <w:szCs w:val="24"/>
        </w:rPr>
        <w:t>,</w:t>
      </w:r>
      <w:r w:rsidR="00C65571" w:rsidRPr="00317D50">
        <w:rPr>
          <w:rFonts w:ascii="Times New Roman" w:hAnsi="Times New Roman" w:cs="Times New Roman"/>
          <w:sz w:val="24"/>
          <w:szCs w:val="24"/>
        </w:rPr>
        <w:t xml:space="preserve"> and biochemical level </w:t>
      </w:r>
    </w:p>
    <w:p w14:paraId="616E09AD" w14:textId="69B00B02" w:rsidR="004D063E" w:rsidRPr="00317D50" w:rsidRDefault="004D063E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>Discover the local/systemic link pathway of action between periodontal disease and systemic disease</w:t>
      </w:r>
    </w:p>
    <w:p w14:paraId="021A6B18" w14:textId="004E30FC" w:rsidR="004D063E" w:rsidRPr="00317D50" w:rsidRDefault="004D063E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 xml:space="preserve">Learn about </w:t>
      </w:r>
      <w:r w:rsidRPr="00317D50">
        <w:rPr>
          <w:rFonts w:ascii="Times New Roman" w:hAnsi="Times New Roman" w:cs="Times New Roman"/>
          <w:sz w:val="24"/>
          <w:szCs w:val="24"/>
          <w:lang w:val="en-US"/>
        </w:rPr>
        <w:t>the relationship of periodontal disease to other chronic inflammatory diseases of aging</w:t>
      </w:r>
    </w:p>
    <w:p w14:paraId="302EB38E" w14:textId="41042A12" w:rsidR="00B9217A" w:rsidRPr="00317D50" w:rsidRDefault="00B9217A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</w:rPr>
        <w:t>Learn about a</w:t>
      </w:r>
      <w:r w:rsidR="00AF7606" w:rsidRPr="00317D50">
        <w:rPr>
          <w:rFonts w:ascii="Times New Roman" w:hAnsi="Times New Roman" w:cs="Times New Roman"/>
          <w:sz w:val="24"/>
          <w:szCs w:val="24"/>
        </w:rPr>
        <w:t xml:space="preserve"> simple</w:t>
      </w:r>
      <w:r w:rsidRPr="00317D50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317D50">
        <w:rPr>
          <w:rFonts w:ascii="Times New Roman" w:hAnsi="Times New Roman" w:cs="Times New Roman"/>
          <w:sz w:val="24"/>
          <w:szCs w:val="24"/>
        </w:rPr>
        <w:t>chairside</w:t>
      </w:r>
      <w:proofErr w:type="spellEnd"/>
      <w:r w:rsidRPr="00317D50">
        <w:rPr>
          <w:rFonts w:ascii="Times New Roman" w:hAnsi="Times New Roman" w:cs="Times New Roman"/>
          <w:sz w:val="24"/>
          <w:szCs w:val="24"/>
        </w:rPr>
        <w:t xml:space="preserve"> test to measure oral inflammation and evaluate treatment success</w:t>
      </w:r>
    </w:p>
    <w:p w14:paraId="7A2D66DF" w14:textId="60599EFD" w:rsidR="00317D50" w:rsidRPr="00317D50" w:rsidRDefault="00317D50" w:rsidP="00711FAA">
      <w:pPr>
        <w:rPr>
          <w:rFonts w:ascii="Times New Roman" w:hAnsi="Times New Roman" w:cs="Times New Roman"/>
          <w:b/>
          <w:sz w:val="28"/>
          <w:szCs w:val="28"/>
        </w:rPr>
      </w:pPr>
      <w:r w:rsidRPr="00317D50">
        <w:rPr>
          <w:rFonts w:ascii="Times New Roman" w:hAnsi="Times New Roman" w:cs="Times New Roman"/>
          <w:b/>
          <w:sz w:val="28"/>
          <w:szCs w:val="28"/>
        </w:rPr>
        <w:t xml:space="preserve">Biography: </w:t>
      </w:r>
    </w:p>
    <w:p w14:paraId="2415FA3B" w14:textId="348EBC5D" w:rsidR="00317D50" w:rsidRDefault="00317D50" w:rsidP="00317D50">
      <w:pPr>
        <w:jc w:val="both"/>
        <w:rPr>
          <w:rFonts w:ascii="Times New Roman" w:hAnsi="Times New Roman" w:cs="Times New Roman"/>
          <w:sz w:val="24"/>
          <w:szCs w:val="24"/>
        </w:rPr>
      </w:pP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Dr Fay </w:t>
      </w:r>
      <w:proofErr w:type="spellStart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>Goldstep</w:t>
      </w:r>
      <w:proofErr w:type="spellEnd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has been a featured speaker in the ADA Seminar Series, and has lectured at the American Dental Association, Yankee, </w:t>
      </w:r>
      <w:proofErr w:type="gramStart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>American</w:t>
      </w:r>
      <w:proofErr w:type="gramEnd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Academy of Cosmetic Dentistry, Academy of General Dentistry, and the Big Apple Dental Conferences. </w:t>
      </w:r>
      <w:r w:rsidRPr="00317D50">
        <w:rPr>
          <w:rFonts w:ascii="Times New Roman" w:hAnsi="Times New Roman" w:cs="Times New Roman"/>
          <w:sz w:val="24"/>
          <w:szCs w:val="24"/>
        </w:rPr>
        <w:t>She has lectured nationally and internationally on Proactive/Minimal Intervention Dentistry, Soft-Tissue Lasers, Electronic Caries Detection, Bioactive Dental Materials, Innovations in Hygiene and Oral Inflammation</w:t>
      </w: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. She has served on the teaching faculties of the postgraduate programmes in Aesthetic Dentistry at SUNY Buffalo, University of Florida, University of Minnesota and University of Missouri-Kansas City. She has been a contributing author to four textbooks and has published more than 100 articles. She is a Fellow of the American College of Dentists, International Academy for Dental-Facial </w:t>
      </w:r>
      <w:proofErr w:type="spellStart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>Esthetics</w:t>
      </w:r>
      <w:proofErr w:type="spellEnd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, </w:t>
      </w:r>
      <w:proofErr w:type="gramStart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>American</w:t>
      </w:r>
      <w:proofErr w:type="gramEnd"/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Society for Dental Aesthetics and the Academy of Dentistry International. She sits on the editorial boards of the </w:t>
      </w:r>
      <w:r w:rsidRPr="00317D50">
        <w:rPr>
          <w:rFonts w:ascii="Times New Roman" w:hAnsi="Times New Roman" w:cs="Times New Roman"/>
          <w:i/>
          <w:sz w:val="24"/>
          <w:szCs w:val="24"/>
          <w:lang w:val="en-GB" w:eastAsia="pl-PL"/>
        </w:rPr>
        <w:t>Oral Health Journal</w:t>
      </w: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(healing/preventive dentistry), </w:t>
      </w:r>
      <w:r w:rsidRPr="00317D50">
        <w:rPr>
          <w:rFonts w:ascii="Times New Roman" w:hAnsi="Times New Roman" w:cs="Times New Roman"/>
          <w:i/>
          <w:sz w:val="24"/>
          <w:szCs w:val="24"/>
          <w:lang w:val="en-GB" w:eastAsia="pl-PL"/>
        </w:rPr>
        <w:t>Dental Tribune</w:t>
      </w: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US Edition, </w:t>
      </w:r>
      <w:r w:rsidRPr="00317D50">
        <w:rPr>
          <w:rFonts w:ascii="Times New Roman" w:hAnsi="Times New Roman" w:cs="Times New Roman"/>
          <w:i/>
          <w:iCs/>
          <w:sz w:val="24"/>
          <w:szCs w:val="24"/>
          <w:lang w:val="en-GB" w:eastAsia="pl-PL"/>
        </w:rPr>
        <w:t>Dental Asia</w:t>
      </w: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and REALITY. She has been listed as one of the leaders in continuing education by </w:t>
      </w:r>
      <w:r w:rsidRPr="00317D50">
        <w:rPr>
          <w:rFonts w:ascii="Times New Roman" w:hAnsi="Times New Roman" w:cs="Times New Roman"/>
          <w:i/>
          <w:sz w:val="24"/>
          <w:szCs w:val="24"/>
          <w:lang w:val="en-GB" w:eastAsia="pl-PL"/>
        </w:rPr>
        <w:t>Dentistry Today</w:t>
      </w:r>
      <w:r w:rsidRPr="00317D50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since 2002.  </w:t>
      </w:r>
      <w:r w:rsidRPr="00317D50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317D50">
        <w:rPr>
          <w:rFonts w:ascii="Times New Roman" w:hAnsi="Times New Roman" w:cs="Times New Roman"/>
          <w:sz w:val="24"/>
          <w:szCs w:val="24"/>
        </w:rPr>
        <w:t>Goldstep</w:t>
      </w:r>
      <w:proofErr w:type="spellEnd"/>
      <w:r w:rsidRPr="00317D50">
        <w:rPr>
          <w:rFonts w:ascii="Times New Roman" w:hAnsi="Times New Roman" w:cs="Times New Roman"/>
          <w:sz w:val="24"/>
          <w:szCs w:val="24"/>
        </w:rPr>
        <w:t xml:space="preserve"> is a consultant to a number of dental companies. She can be reached at </w:t>
      </w:r>
      <w:hyperlink r:id="rId6" w:history="1">
        <w:r w:rsidR="00CB5483" w:rsidRPr="00CB3192">
          <w:rPr>
            <w:rStyle w:val="Hyperlink"/>
            <w:rFonts w:ascii="Times New Roman" w:hAnsi="Times New Roman" w:cs="Times New Roman"/>
            <w:sz w:val="24"/>
            <w:szCs w:val="24"/>
          </w:rPr>
          <w:t>goldstep@epdot.com</w:t>
        </w:r>
      </w:hyperlink>
      <w:r w:rsidRPr="00317D50">
        <w:rPr>
          <w:rFonts w:ascii="Times New Roman" w:hAnsi="Times New Roman" w:cs="Times New Roman"/>
          <w:sz w:val="24"/>
          <w:szCs w:val="24"/>
        </w:rPr>
        <w:t>.</w:t>
      </w:r>
    </w:p>
    <w:p w14:paraId="467EA6A3" w14:textId="1D8EC881" w:rsidR="00CB5483" w:rsidRPr="00317D50" w:rsidRDefault="00CB5483" w:rsidP="00317D50">
      <w:pPr>
        <w:jc w:val="both"/>
        <w:rPr>
          <w:rFonts w:ascii="Times New Roman" w:hAnsi="Times New Roman" w:cs="Times New Roman"/>
          <w:sz w:val="24"/>
          <w:szCs w:val="24"/>
          <w:lang w:val="en-GB"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D375738" wp14:editId="402D1BC2">
            <wp:extent cx="144780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1FE23" w14:textId="77777777" w:rsidR="00B9217A" w:rsidRPr="00317D50" w:rsidRDefault="00B9217A" w:rsidP="00711FAA">
      <w:pPr>
        <w:rPr>
          <w:rFonts w:ascii="Times New Roman" w:hAnsi="Times New Roman" w:cs="Times New Roman"/>
          <w:sz w:val="24"/>
          <w:szCs w:val="24"/>
        </w:rPr>
      </w:pPr>
    </w:p>
    <w:p w14:paraId="545A37A8" w14:textId="77777777" w:rsidR="00317D50" w:rsidRPr="00317D50" w:rsidRDefault="00317D50" w:rsidP="00711FAA">
      <w:pPr>
        <w:rPr>
          <w:rFonts w:ascii="Times New Roman" w:hAnsi="Times New Roman" w:cs="Times New Roman"/>
          <w:sz w:val="24"/>
          <w:szCs w:val="24"/>
        </w:rPr>
      </w:pPr>
    </w:p>
    <w:sectPr w:rsidR="00317D50" w:rsidRPr="00317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7586"/>
    <w:multiLevelType w:val="hybridMultilevel"/>
    <w:tmpl w:val="D674B9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ACB"/>
    <w:rsid w:val="00052043"/>
    <w:rsid w:val="000C521F"/>
    <w:rsid w:val="001058F8"/>
    <w:rsid w:val="00317D50"/>
    <w:rsid w:val="003A0E0F"/>
    <w:rsid w:val="004824AC"/>
    <w:rsid w:val="004918E4"/>
    <w:rsid w:val="004D063E"/>
    <w:rsid w:val="004E1CFF"/>
    <w:rsid w:val="00587632"/>
    <w:rsid w:val="00643F36"/>
    <w:rsid w:val="006619A3"/>
    <w:rsid w:val="006C18B9"/>
    <w:rsid w:val="00711FAA"/>
    <w:rsid w:val="008055E2"/>
    <w:rsid w:val="009F3ACB"/>
    <w:rsid w:val="00A32D50"/>
    <w:rsid w:val="00A56F51"/>
    <w:rsid w:val="00AD643E"/>
    <w:rsid w:val="00AF7606"/>
    <w:rsid w:val="00B26206"/>
    <w:rsid w:val="00B9217A"/>
    <w:rsid w:val="00C65571"/>
    <w:rsid w:val="00CA04BD"/>
    <w:rsid w:val="00CB5483"/>
    <w:rsid w:val="00E07D0F"/>
    <w:rsid w:val="00E9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AA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A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54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4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A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54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4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ldstep@epdo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 Goldstep</dc:creator>
  <cp:lastModifiedBy>Faiyaz</cp:lastModifiedBy>
  <cp:revision>13</cp:revision>
  <dcterms:created xsi:type="dcterms:W3CDTF">2023-05-16T08:07:00Z</dcterms:created>
  <dcterms:modified xsi:type="dcterms:W3CDTF">2023-05-30T12:18:00Z</dcterms:modified>
</cp:coreProperties>
</file>