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413A3" w14:textId="6949949C" w:rsidR="00672267" w:rsidRPr="004778D7" w:rsidRDefault="00672267" w:rsidP="00672267">
      <w:pPr>
        <w:spacing w:line="276" w:lineRule="auto"/>
        <w:rPr>
          <w:rFonts w:ascii="Arial" w:hAnsi="Arial" w:cs="Arial"/>
          <w:b/>
          <w:bCs/>
          <w:color w:val="4F81BD" w:themeColor="accent1"/>
          <w:sz w:val="36"/>
          <w:szCs w:val="36"/>
          <w:lang w:val="en-GB"/>
        </w:rPr>
      </w:pPr>
      <w:bookmarkStart w:id="0" w:name="_Hlk124698607"/>
      <w:bookmarkStart w:id="1" w:name="_Hlk109643431"/>
      <w:bookmarkStart w:id="2" w:name="_Hlk124702560"/>
      <w:bookmarkEnd w:id="0"/>
      <w:r w:rsidRPr="004778D7">
        <w:rPr>
          <w:rFonts w:ascii="Arial" w:hAnsi="Arial" w:cs="Arial"/>
          <w:b/>
          <w:bCs/>
          <w:color w:val="4F81BD" w:themeColor="accent1"/>
          <w:sz w:val="36"/>
          <w:szCs w:val="36"/>
          <w:lang w:val="en-GB"/>
        </w:rPr>
        <w:t xml:space="preserve">Machine Learning </w:t>
      </w:r>
      <w:r w:rsidR="00E44182">
        <w:rPr>
          <w:rFonts w:ascii="Arial" w:hAnsi="Arial" w:cs="Arial"/>
          <w:b/>
          <w:bCs/>
          <w:color w:val="4F81BD" w:themeColor="accent1"/>
          <w:sz w:val="36"/>
          <w:szCs w:val="36"/>
          <w:lang w:val="en-GB"/>
        </w:rPr>
        <w:t xml:space="preserve">Integrated </w:t>
      </w:r>
      <w:r w:rsidR="00E44182" w:rsidRPr="004778D7">
        <w:rPr>
          <w:rFonts w:ascii="Arial" w:hAnsi="Arial" w:cs="Arial"/>
          <w:b/>
          <w:bCs/>
          <w:color w:val="4F81BD" w:themeColor="accent1"/>
          <w:sz w:val="36"/>
          <w:szCs w:val="36"/>
          <w:lang w:val="en-GB"/>
        </w:rPr>
        <w:t xml:space="preserve">Graphene Nanoslit </w:t>
      </w:r>
      <w:r w:rsidRPr="004778D7">
        <w:rPr>
          <w:rFonts w:ascii="Arial" w:hAnsi="Arial" w:cs="Arial"/>
          <w:b/>
          <w:bCs/>
          <w:color w:val="4F81BD" w:themeColor="accent1"/>
          <w:sz w:val="36"/>
          <w:szCs w:val="36"/>
          <w:lang w:val="en-GB"/>
        </w:rPr>
        <w:t xml:space="preserve">for Protein Sequencing </w:t>
      </w:r>
    </w:p>
    <w:bookmarkEnd w:id="1"/>
    <w:p w14:paraId="08D9AFE0" w14:textId="6994F184" w:rsidR="00672267" w:rsidRPr="004778D7" w:rsidRDefault="00437556" w:rsidP="00672267">
      <w:pPr>
        <w:spacing w:line="276" w:lineRule="auto"/>
        <w:rPr>
          <w:rFonts w:ascii="Arial" w:hAnsi="Arial" w:cs="Arial"/>
          <w:szCs w:val="24"/>
          <w:vertAlign w:val="superscript"/>
          <w:lang w:val="en-GB"/>
        </w:rPr>
      </w:pPr>
      <w:r>
        <w:rPr>
          <w:rFonts w:ascii="Arial" w:hAnsi="Arial" w:cs="Arial"/>
          <w:szCs w:val="24"/>
          <w:lang w:val="en-GB"/>
        </w:rPr>
        <w:t>Sneha Mittal</w:t>
      </w:r>
    </w:p>
    <w:p w14:paraId="297D066C" w14:textId="376B3C2E" w:rsidR="004916F3" w:rsidRPr="00437556" w:rsidRDefault="00672267" w:rsidP="00437556">
      <w:pPr>
        <w:spacing w:line="276" w:lineRule="auto"/>
        <w:jc w:val="both"/>
        <w:rPr>
          <w:rFonts w:ascii="Arial" w:hAnsi="Arial" w:cs="Arial"/>
          <w:szCs w:val="24"/>
          <w:lang w:val="en-GB"/>
        </w:rPr>
        <w:sectPr w:rsidR="004916F3" w:rsidRPr="00437556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r w:rsidRPr="004778D7">
        <w:rPr>
          <w:rFonts w:ascii="Arial" w:hAnsi="Arial" w:cs="Arial"/>
          <w:szCs w:val="24"/>
          <w:lang w:val="en-GB"/>
        </w:rPr>
        <w:t>Indian Institute of Technology (IIT) Indore, Indore, Madhya Pradesh, 453552, India</w:t>
      </w:r>
      <w:bookmarkStart w:id="3" w:name="_GoBack"/>
      <w:bookmarkEnd w:id="3"/>
    </w:p>
    <w:p w14:paraId="68D7ED0A" w14:textId="50893A1D" w:rsidR="004916F3" w:rsidRPr="004778D7" w:rsidRDefault="004916F3">
      <w:pPr>
        <w:pStyle w:val="Heading3"/>
        <w:spacing w:before="147"/>
        <w:jc w:val="both"/>
        <w:rPr>
          <w:noProof/>
        </w:rPr>
      </w:pPr>
    </w:p>
    <w:p w14:paraId="3C6C1894" w14:textId="48563BC0" w:rsidR="00AE3E37" w:rsidRPr="004778D7" w:rsidRDefault="00A9710C" w:rsidP="002549B0">
      <w:pPr>
        <w:pStyle w:val="Heading3"/>
        <w:spacing w:before="147"/>
        <w:ind w:left="0"/>
        <w:jc w:val="both"/>
        <w:rPr>
          <w:color w:val="BF5A14"/>
        </w:rPr>
      </w:pPr>
      <w:r w:rsidRPr="004778D7">
        <w:rPr>
          <w:color w:val="BF5A14"/>
        </w:rPr>
        <w:t>Abstract</w:t>
      </w:r>
      <w:r w:rsidR="00404E5B" w:rsidRPr="004778D7">
        <w:rPr>
          <w:color w:val="BF5A14"/>
        </w:rPr>
        <w:t xml:space="preserve"> (</w:t>
      </w:r>
      <w:r w:rsidR="004916F3" w:rsidRPr="004778D7">
        <w:rPr>
          <w:color w:val="BF5A14"/>
        </w:rPr>
        <w:t>300 word</w:t>
      </w:r>
      <w:r w:rsidR="00404E5B" w:rsidRPr="004778D7">
        <w:rPr>
          <w:color w:val="BF5A14"/>
        </w:rPr>
        <w:t xml:space="preserve"> limit)</w:t>
      </w:r>
    </w:p>
    <w:p w14:paraId="711BFCCE" w14:textId="77777777" w:rsidR="00672267" w:rsidRPr="004778D7" w:rsidRDefault="00672267">
      <w:pPr>
        <w:pStyle w:val="Heading3"/>
        <w:spacing w:before="147"/>
        <w:jc w:val="both"/>
      </w:pPr>
    </w:p>
    <w:p w14:paraId="69F126C1" w14:textId="5CA661BE" w:rsidR="004916F3" w:rsidRPr="00E44182" w:rsidRDefault="00E44182" w:rsidP="00E44182">
      <w:pPr>
        <w:pStyle w:val="Heading3"/>
        <w:spacing w:before="74"/>
        <w:jc w:val="both"/>
        <w:rPr>
          <w:b w:val="0"/>
          <w:bCs w:val="0"/>
          <w:sz w:val="18"/>
          <w:szCs w:val="18"/>
        </w:rPr>
      </w:pPr>
      <w:r w:rsidRPr="00E44182">
        <w:rPr>
          <w:b w:val="0"/>
          <w:bCs w:val="0"/>
          <w:sz w:val="18"/>
          <w:szCs w:val="18"/>
        </w:rPr>
        <w:t>Protein sequencing has revolutionized the healthcare and life sciences fields by enabling the creation of more accurate diagnostic tools and personalized medicines for various serious illnesses.</w:t>
      </w:r>
      <w:r>
        <w:rPr>
          <w:b w:val="0"/>
          <w:bCs w:val="0"/>
          <w:sz w:val="18"/>
          <w:szCs w:val="18"/>
        </w:rPr>
        <w:t xml:space="preserve"> Ultra-fast </w:t>
      </w:r>
      <w:r w:rsidRPr="00E44182">
        <w:rPr>
          <w:b w:val="0"/>
          <w:bCs w:val="0"/>
          <w:sz w:val="18"/>
          <w:szCs w:val="18"/>
        </w:rPr>
        <w:t>Next-generation</w:t>
      </w:r>
      <w:r>
        <w:rPr>
          <w:b w:val="0"/>
          <w:bCs w:val="0"/>
          <w:sz w:val="18"/>
          <w:szCs w:val="18"/>
        </w:rPr>
        <w:t xml:space="preserve"> sequencing</w:t>
      </w:r>
      <w:r w:rsidRPr="00E44182">
        <w:rPr>
          <w:b w:val="0"/>
          <w:bCs w:val="0"/>
          <w:sz w:val="18"/>
          <w:szCs w:val="18"/>
        </w:rPr>
        <w:t xml:space="preserve"> technologies such as nanopore/nanoslit sequencing can identify individual molecules and reading sequences </w:t>
      </w:r>
      <w:r w:rsidRPr="00E44182">
        <w:rPr>
          <w:rStyle w:val="Hyperlink"/>
          <w:b w:val="0"/>
          <w:bCs w:val="0"/>
          <w:color w:val="auto"/>
          <w:sz w:val="18"/>
          <w:szCs w:val="18"/>
          <w:u w:val="none"/>
          <w:lang w:val="en-GB"/>
        </w:rPr>
        <w:t>with chromosome-size-long readability</w:t>
      </w:r>
      <w:r w:rsidRPr="00E44182">
        <w:rPr>
          <w:b w:val="0"/>
          <w:bCs w:val="0"/>
          <w:sz w:val="18"/>
          <w:szCs w:val="18"/>
        </w:rPr>
        <w:t xml:space="preserve">. However, the complexity of sequencing all 20 amino acids requires innovative approaches. To speed up the process of identifying these building blocks of proteins, </w:t>
      </w:r>
      <w:r>
        <w:rPr>
          <w:b w:val="0"/>
          <w:bCs w:val="0"/>
          <w:sz w:val="18"/>
          <w:szCs w:val="18"/>
        </w:rPr>
        <w:t>we</w:t>
      </w:r>
      <w:r w:rsidRPr="00E44182">
        <w:rPr>
          <w:b w:val="0"/>
          <w:bCs w:val="0"/>
          <w:sz w:val="18"/>
          <w:szCs w:val="18"/>
        </w:rPr>
        <w:t xml:space="preserve"> have developed a machine learning method that allows for quick and accurate prediction of the transmission function </w:t>
      </w:r>
      <w:r>
        <w:rPr>
          <w:b w:val="0"/>
          <w:bCs w:val="0"/>
          <w:sz w:val="18"/>
          <w:szCs w:val="18"/>
        </w:rPr>
        <w:t>for</w:t>
      </w:r>
      <w:r w:rsidRPr="00E44182">
        <w:rPr>
          <w:b w:val="0"/>
          <w:bCs w:val="0"/>
          <w:sz w:val="18"/>
          <w:szCs w:val="18"/>
        </w:rPr>
        <w:t xml:space="preserve"> sequencing</w:t>
      </w:r>
      <w:r>
        <w:rPr>
          <w:b w:val="0"/>
          <w:bCs w:val="0"/>
          <w:sz w:val="18"/>
          <w:szCs w:val="18"/>
        </w:rPr>
        <w:t xml:space="preserve"> of </w:t>
      </w:r>
      <w:r w:rsidRPr="00E44182">
        <w:rPr>
          <w:b w:val="0"/>
          <w:bCs w:val="0"/>
          <w:sz w:val="18"/>
          <w:szCs w:val="18"/>
        </w:rPr>
        <w:t>amino acid</w:t>
      </w:r>
      <w:r>
        <w:rPr>
          <w:b w:val="0"/>
          <w:bCs w:val="0"/>
          <w:sz w:val="18"/>
          <w:szCs w:val="18"/>
        </w:rPr>
        <w:t>s</w:t>
      </w:r>
      <w:r w:rsidRPr="00E44182">
        <w:rPr>
          <w:b w:val="0"/>
          <w:bCs w:val="0"/>
          <w:sz w:val="18"/>
          <w:szCs w:val="18"/>
        </w:rPr>
        <w:t>. Among the machine learning models tested, the XGBoost regression model was found to be the most effective, with a very low-test root mean square error (RMSE</w:t>
      </w:r>
      <w:r>
        <w:rPr>
          <w:b w:val="0"/>
          <w:bCs w:val="0"/>
          <w:sz w:val="18"/>
          <w:szCs w:val="18"/>
        </w:rPr>
        <w:t>~0.05</w:t>
      </w:r>
      <w:r w:rsidRPr="00E44182">
        <w:rPr>
          <w:b w:val="0"/>
          <w:bCs w:val="0"/>
          <w:sz w:val="18"/>
          <w:szCs w:val="18"/>
        </w:rPr>
        <w:t>). Furthermore, using the random forest machine learning classification technique, it is possible to classify neutral amino acids with an accuracy rate of 100%. This approach represents a significant advancement in the prediction of transmission function through machine learning and can provide a platform for quickly and accurately identifying amino acids</w:t>
      </w:r>
      <w:r>
        <w:rPr>
          <w:b w:val="0"/>
          <w:bCs w:val="0"/>
          <w:sz w:val="18"/>
          <w:szCs w:val="18"/>
        </w:rPr>
        <w:t>.</w:t>
      </w:r>
      <w:r w:rsidR="00A9710C" w:rsidRPr="00E44182">
        <w:rPr>
          <w:b w:val="0"/>
          <w:bCs w:val="0"/>
          <w:sz w:val="18"/>
          <w:szCs w:val="18"/>
        </w:rPr>
        <w:br w:type="column"/>
      </w:r>
    </w:p>
    <w:p w14:paraId="4FAF784B" w14:textId="5638ADC0" w:rsidR="00AE3E37" w:rsidRPr="00E44182" w:rsidRDefault="00A9710C" w:rsidP="00E44182">
      <w:pPr>
        <w:pStyle w:val="Heading3"/>
        <w:spacing w:before="74"/>
        <w:ind w:left="0"/>
        <w:jc w:val="both"/>
        <w:rPr>
          <w:b w:val="0"/>
          <w:bCs w:val="0"/>
          <w:sz w:val="18"/>
          <w:szCs w:val="18"/>
        </w:rPr>
      </w:pPr>
      <w:r w:rsidRPr="00E44182">
        <w:rPr>
          <w:b w:val="0"/>
          <w:bCs w:val="0"/>
          <w:color w:val="BF5A14"/>
          <w:sz w:val="18"/>
          <w:szCs w:val="18"/>
        </w:rPr>
        <w:t>Image</w:t>
      </w:r>
    </w:p>
    <w:p w14:paraId="19A6A473" w14:textId="64C98678" w:rsidR="00AE3E37" w:rsidRPr="00E44182" w:rsidRDefault="00AE3E37" w:rsidP="00E44182">
      <w:pPr>
        <w:pStyle w:val="BodyText"/>
        <w:spacing w:before="2"/>
        <w:jc w:val="both"/>
        <w:rPr>
          <w:rFonts w:ascii="Arial" w:hAnsi="Arial" w:cs="Arial"/>
        </w:rPr>
      </w:pPr>
    </w:p>
    <w:p w14:paraId="122403EC" w14:textId="762286EF" w:rsidR="004F4EA1" w:rsidRPr="00E44182" w:rsidRDefault="004F4EA1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</w:p>
    <w:p w14:paraId="310CC017" w14:textId="53F9B395" w:rsidR="004F4EA1" w:rsidRPr="00E44182" w:rsidRDefault="002549B0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  <w:r w:rsidRPr="00E44182">
        <w:rPr>
          <w:rFonts w:ascii="Arial" w:hAnsi="Arial" w:cs="Arial"/>
          <w:noProof/>
          <w:sz w:val="18"/>
          <w:szCs w:val="18"/>
          <w:lang w:val="en-IN" w:eastAsia="en-IN"/>
        </w:rPr>
        <w:drawing>
          <wp:anchor distT="0" distB="0" distL="114300" distR="114300" simplePos="0" relativeHeight="251657216" behindDoc="0" locked="0" layoutInCell="1" allowOverlap="1" wp14:anchorId="2967F882" wp14:editId="2F51ABCD">
            <wp:simplePos x="0" y="0"/>
            <wp:positionH relativeFrom="margin">
              <wp:posOffset>3420110</wp:posOffset>
            </wp:positionH>
            <wp:positionV relativeFrom="margin">
              <wp:posOffset>2011647</wp:posOffset>
            </wp:positionV>
            <wp:extent cx="2971800" cy="1600200"/>
            <wp:effectExtent l="0" t="0" r="0" b="0"/>
            <wp:wrapSquare wrapText="bothSides"/>
            <wp:docPr id="3" name="Picture 3" descr="Diagram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52DFA0" w14:textId="19CEA021" w:rsidR="004F4EA1" w:rsidRPr="00E44182" w:rsidRDefault="004F4EA1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</w:p>
    <w:p w14:paraId="7248998D" w14:textId="5D16EFC8" w:rsidR="004F4EA1" w:rsidRPr="00E44182" w:rsidRDefault="004F4EA1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</w:p>
    <w:p w14:paraId="0083FAC3" w14:textId="77777777" w:rsidR="004F4EA1" w:rsidRPr="00E44182" w:rsidRDefault="004F4EA1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</w:p>
    <w:p w14:paraId="0FFD160F" w14:textId="77777777" w:rsidR="004F4EA1" w:rsidRPr="00E44182" w:rsidRDefault="004F4EA1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</w:p>
    <w:p w14:paraId="790E3F4D" w14:textId="77777777" w:rsidR="004F4EA1" w:rsidRPr="00E44182" w:rsidRDefault="004F4EA1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</w:p>
    <w:p w14:paraId="26F8C272" w14:textId="77777777" w:rsidR="004F4EA1" w:rsidRPr="00E44182" w:rsidRDefault="004F4EA1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</w:p>
    <w:p w14:paraId="090CB160" w14:textId="77777777" w:rsidR="004F4EA1" w:rsidRPr="00E44182" w:rsidRDefault="004F4EA1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</w:p>
    <w:p w14:paraId="3107A437" w14:textId="5B90F689" w:rsidR="004916F3" w:rsidRPr="00E44182" w:rsidRDefault="004916F3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</w:p>
    <w:p w14:paraId="634EDA48" w14:textId="6318E74D" w:rsidR="004916F3" w:rsidRPr="00E44182" w:rsidRDefault="004916F3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</w:p>
    <w:p w14:paraId="4D6E6B6F" w14:textId="44701337" w:rsidR="004916F3" w:rsidRPr="00E44182" w:rsidRDefault="004916F3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</w:p>
    <w:p w14:paraId="1A9E09FD" w14:textId="3BF1DCB1" w:rsidR="004916F3" w:rsidRPr="00E44182" w:rsidRDefault="004916F3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</w:p>
    <w:p w14:paraId="48AC4B77" w14:textId="77777777" w:rsidR="004916F3" w:rsidRPr="00E44182" w:rsidRDefault="004916F3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</w:p>
    <w:p w14:paraId="28FF8308" w14:textId="0C9E53F5" w:rsidR="005973B9" w:rsidRPr="00E44182" w:rsidRDefault="005973B9" w:rsidP="00E44182">
      <w:pPr>
        <w:jc w:val="both"/>
        <w:rPr>
          <w:rFonts w:ascii="Arial" w:hAnsi="Arial" w:cs="Arial"/>
          <w:color w:val="BF5A14"/>
          <w:sz w:val="18"/>
          <w:szCs w:val="18"/>
        </w:rPr>
      </w:pPr>
      <w:r w:rsidRPr="00E44182">
        <w:rPr>
          <w:rFonts w:ascii="Arial" w:hAnsi="Arial" w:cs="Arial"/>
          <w:color w:val="BF5A14"/>
          <w:sz w:val="18"/>
          <w:szCs w:val="18"/>
        </w:rPr>
        <w:t>Recent Publications (minimum 5)</w:t>
      </w:r>
    </w:p>
    <w:p w14:paraId="76824E61" w14:textId="77777777" w:rsidR="00672267" w:rsidRPr="00E44182" w:rsidRDefault="00672267" w:rsidP="00E44182">
      <w:pPr>
        <w:pStyle w:val="ListParagraph"/>
        <w:numPr>
          <w:ilvl w:val="0"/>
          <w:numId w:val="3"/>
        </w:numPr>
        <w:tabs>
          <w:tab w:val="left" w:pos="384"/>
        </w:tabs>
        <w:spacing w:before="92" w:line="240" w:lineRule="auto"/>
        <w:ind w:hanging="283"/>
        <w:rPr>
          <w:rFonts w:ascii="Arial" w:hAnsi="Arial" w:cs="Arial"/>
          <w:sz w:val="18"/>
          <w:szCs w:val="18"/>
        </w:rPr>
      </w:pPr>
      <w:r w:rsidRPr="00E44182">
        <w:rPr>
          <w:rFonts w:ascii="Arial" w:hAnsi="Arial" w:cs="Arial"/>
          <w:sz w:val="18"/>
          <w:szCs w:val="18"/>
        </w:rPr>
        <w:t xml:space="preserve">Mittal, S.; Manna, S.; Pathak, B. Machine Learning Prediction of the Transmission Function for Protein Sequencing with Graphene Nanoslit. </w:t>
      </w:r>
      <w:r w:rsidRPr="00E44182">
        <w:rPr>
          <w:rFonts w:ascii="Arial" w:hAnsi="Arial" w:cs="Arial"/>
          <w:i/>
          <w:iCs/>
          <w:sz w:val="18"/>
          <w:szCs w:val="18"/>
        </w:rPr>
        <w:t>ACS Appl. Mater. Interfaces</w:t>
      </w:r>
      <w:r w:rsidRPr="00E44182">
        <w:rPr>
          <w:rFonts w:ascii="Arial" w:hAnsi="Arial" w:cs="Arial"/>
          <w:sz w:val="18"/>
          <w:szCs w:val="18"/>
        </w:rPr>
        <w:t xml:space="preserve"> 2022, </w:t>
      </w:r>
      <w:r w:rsidRPr="00E44182">
        <w:rPr>
          <w:rFonts w:ascii="Arial" w:hAnsi="Arial" w:cs="Arial"/>
          <w:i/>
          <w:iCs/>
          <w:sz w:val="18"/>
          <w:szCs w:val="18"/>
        </w:rPr>
        <w:t>14</w:t>
      </w:r>
      <w:r w:rsidRPr="00E44182">
        <w:rPr>
          <w:rFonts w:ascii="Arial" w:hAnsi="Arial" w:cs="Arial"/>
          <w:sz w:val="18"/>
          <w:szCs w:val="18"/>
        </w:rPr>
        <w:t xml:space="preserve"> (46), 51645–51655. </w:t>
      </w:r>
    </w:p>
    <w:p w14:paraId="631AD919" w14:textId="77777777" w:rsidR="004F4EA1" w:rsidRPr="00E44182" w:rsidRDefault="004F4EA1" w:rsidP="00E44182">
      <w:pPr>
        <w:pStyle w:val="ListParagraph"/>
        <w:numPr>
          <w:ilvl w:val="0"/>
          <w:numId w:val="3"/>
        </w:numPr>
        <w:tabs>
          <w:tab w:val="left" w:pos="384"/>
        </w:tabs>
        <w:spacing w:line="240" w:lineRule="auto"/>
        <w:ind w:right="137" w:hanging="283"/>
        <w:rPr>
          <w:rFonts w:ascii="Arial" w:hAnsi="Arial" w:cs="Arial"/>
          <w:sz w:val="18"/>
          <w:szCs w:val="18"/>
        </w:rPr>
      </w:pPr>
      <w:r w:rsidRPr="00E44182">
        <w:rPr>
          <w:rFonts w:ascii="Arial" w:hAnsi="Arial" w:cs="Arial"/>
          <w:sz w:val="18"/>
          <w:szCs w:val="18"/>
        </w:rPr>
        <w:t xml:space="preserve">Mittal, S.; Kumawat, R. L.; Jena, M. K.; Pathak, B. Graphene Nanoslit Device for Protein Sequencing: Ab Initio Quantum Transport Study. </w:t>
      </w:r>
      <w:r w:rsidRPr="00E44182">
        <w:rPr>
          <w:rFonts w:ascii="Arial" w:hAnsi="Arial" w:cs="Arial"/>
          <w:i/>
          <w:iCs/>
          <w:sz w:val="18"/>
          <w:szCs w:val="18"/>
        </w:rPr>
        <w:t>ACS Appl. Nano Mater.</w:t>
      </w:r>
      <w:r w:rsidRPr="00E44182">
        <w:rPr>
          <w:rFonts w:ascii="Arial" w:hAnsi="Arial" w:cs="Arial"/>
          <w:sz w:val="18"/>
          <w:szCs w:val="18"/>
        </w:rPr>
        <w:t xml:space="preserve"> 2022, </w:t>
      </w:r>
      <w:r w:rsidRPr="00E44182">
        <w:rPr>
          <w:rFonts w:ascii="Arial" w:hAnsi="Arial" w:cs="Arial"/>
          <w:i/>
          <w:iCs/>
          <w:sz w:val="18"/>
          <w:szCs w:val="18"/>
        </w:rPr>
        <w:t>5</w:t>
      </w:r>
      <w:r w:rsidRPr="00E44182">
        <w:rPr>
          <w:rFonts w:ascii="Arial" w:hAnsi="Arial" w:cs="Arial"/>
          <w:sz w:val="18"/>
          <w:szCs w:val="18"/>
        </w:rPr>
        <w:t xml:space="preserve"> (2), 2715–2727.</w:t>
      </w:r>
    </w:p>
    <w:p w14:paraId="12055A3D" w14:textId="4A2575CB" w:rsidR="005973B9" w:rsidRPr="00E44182" w:rsidRDefault="004F4EA1" w:rsidP="00E44182">
      <w:pPr>
        <w:pStyle w:val="ListParagraph"/>
        <w:numPr>
          <w:ilvl w:val="0"/>
          <w:numId w:val="3"/>
        </w:numPr>
        <w:tabs>
          <w:tab w:val="left" w:pos="384"/>
        </w:tabs>
        <w:spacing w:line="240" w:lineRule="auto"/>
        <w:ind w:right="137" w:hanging="283"/>
        <w:rPr>
          <w:rFonts w:ascii="Arial" w:hAnsi="Arial" w:cs="Arial"/>
          <w:sz w:val="18"/>
          <w:szCs w:val="18"/>
        </w:rPr>
      </w:pPr>
      <w:r w:rsidRPr="00E44182">
        <w:rPr>
          <w:rFonts w:ascii="Arial" w:hAnsi="Arial" w:cs="Arial"/>
          <w:sz w:val="18"/>
          <w:szCs w:val="18"/>
        </w:rPr>
        <w:t xml:space="preserve">Mittal, S.; Jena, M. K.; Pathak, B. Amplifying Quantum Tunneling Current Sensitivity through Labeling Nucleotides Using Graphene Nanogap Electrodes. </w:t>
      </w:r>
      <w:r w:rsidRPr="00E44182">
        <w:rPr>
          <w:rFonts w:ascii="Arial" w:hAnsi="Arial" w:cs="Arial"/>
          <w:i/>
          <w:iCs/>
          <w:sz w:val="18"/>
          <w:szCs w:val="18"/>
        </w:rPr>
        <w:t>ACS Appl. Nano Mater.</w:t>
      </w:r>
      <w:r w:rsidRPr="00E44182">
        <w:rPr>
          <w:rFonts w:ascii="Arial" w:hAnsi="Arial" w:cs="Arial"/>
          <w:sz w:val="18"/>
          <w:szCs w:val="18"/>
        </w:rPr>
        <w:t xml:space="preserve"> 2022, </w:t>
      </w:r>
      <w:r w:rsidRPr="00E44182">
        <w:rPr>
          <w:rFonts w:ascii="Arial" w:hAnsi="Arial" w:cs="Arial"/>
          <w:i/>
          <w:iCs/>
          <w:sz w:val="18"/>
          <w:szCs w:val="18"/>
        </w:rPr>
        <w:t>5</w:t>
      </w:r>
      <w:r w:rsidRPr="00E44182">
        <w:rPr>
          <w:rFonts w:ascii="Arial" w:hAnsi="Arial" w:cs="Arial"/>
          <w:sz w:val="18"/>
          <w:szCs w:val="18"/>
        </w:rPr>
        <w:t xml:space="preserve"> (7), 9356–9366.</w:t>
      </w:r>
    </w:p>
    <w:p w14:paraId="06370F36" w14:textId="7CE7ADB7" w:rsidR="004F4EA1" w:rsidRPr="00E44182" w:rsidRDefault="004F4EA1" w:rsidP="00E44182">
      <w:pPr>
        <w:pStyle w:val="ListParagraph"/>
        <w:numPr>
          <w:ilvl w:val="0"/>
          <w:numId w:val="3"/>
        </w:numPr>
        <w:tabs>
          <w:tab w:val="left" w:pos="384"/>
        </w:tabs>
        <w:spacing w:before="92" w:line="240" w:lineRule="auto"/>
        <w:ind w:hanging="283"/>
        <w:rPr>
          <w:rFonts w:ascii="Arial" w:hAnsi="Arial" w:cs="Arial"/>
          <w:sz w:val="18"/>
          <w:szCs w:val="18"/>
        </w:rPr>
      </w:pPr>
      <w:r w:rsidRPr="00E44182">
        <w:rPr>
          <w:rFonts w:ascii="Arial" w:hAnsi="Arial" w:cs="Arial"/>
          <w:sz w:val="18"/>
          <w:szCs w:val="18"/>
        </w:rPr>
        <w:t xml:space="preserve">Mittal, S.; Pathak, B. Towards a Graphene Semi/Hybrid-Nanogap: A New Architecture for Ultrafast DNA Sequencing. </w:t>
      </w:r>
      <w:r w:rsidRPr="00E44182">
        <w:rPr>
          <w:rFonts w:ascii="Arial" w:hAnsi="Arial" w:cs="Arial"/>
          <w:i/>
          <w:iCs/>
          <w:sz w:val="18"/>
          <w:szCs w:val="18"/>
        </w:rPr>
        <w:t>Nanoscale</w:t>
      </w:r>
      <w:r w:rsidRPr="00E44182">
        <w:rPr>
          <w:rFonts w:ascii="Arial" w:hAnsi="Arial" w:cs="Arial"/>
          <w:sz w:val="18"/>
          <w:szCs w:val="18"/>
        </w:rPr>
        <w:t xml:space="preserve"> 2022.</w:t>
      </w:r>
    </w:p>
    <w:p w14:paraId="5990C95A" w14:textId="4D8F6AFD" w:rsidR="005973B9" w:rsidRPr="004778D7" w:rsidRDefault="005973B9" w:rsidP="00E44182">
      <w:pPr>
        <w:pStyle w:val="BodyText"/>
        <w:spacing w:before="85"/>
        <w:ind w:left="383" w:right="138" w:hanging="284"/>
        <w:jc w:val="both"/>
        <w:rPr>
          <w:rFonts w:ascii="Arial" w:hAnsi="Arial" w:cs="Arial"/>
        </w:rPr>
      </w:pPr>
      <w:r w:rsidRPr="00E44182">
        <w:rPr>
          <w:rFonts w:ascii="Arial" w:hAnsi="Arial" w:cs="Arial"/>
        </w:rPr>
        <w:t xml:space="preserve">5. </w:t>
      </w:r>
      <w:r w:rsidR="004F4EA1" w:rsidRPr="00E44182">
        <w:rPr>
          <w:rFonts w:ascii="Arial" w:hAnsi="Arial" w:cs="Arial"/>
        </w:rPr>
        <w:t>Mittal, S.; Pathak, B. A Step toward Amino Acid-Labeled DNA Sequencing: Boosting Transmission Sensitivity of Graphene</w:t>
      </w:r>
      <w:r w:rsidR="004F4EA1" w:rsidRPr="004778D7">
        <w:rPr>
          <w:rFonts w:ascii="Arial" w:hAnsi="Arial" w:cs="Arial"/>
        </w:rPr>
        <w:t xml:space="preserve"> Nanogap. </w:t>
      </w:r>
      <w:r w:rsidR="004F4EA1" w:rsidRPr="004778D7">
        <w:rPr>
          <w:rFonts w:ascii="Arial" w:hAnsi="Arial" w:cs="Arial"/>
          <w:i/>
          <w:iCs/>
        </w:rPr>
        <w:t>ACS Appl. Bio Mater.</w:t>
      </w:r>
      <w:r w:rsidR="004F4EA1" w:rsidRPr="004778D7">
        <w:rPr>
          <w:rFonts w:ascii="Arial" w:hAnsi="Arial" w:cs="Arial"/>
        </w:rPr>
        <w:t xml:space="preserve"> </w:t>
      </w:r>
      <w:r w:rsidR="004F4EA1" w:rsidRPr="004778D7">
        <w:rPr>
          <w:rFonts w:ascii="Arial" w:hAnsi="Arial" w:cs="Arial"/>
          <w:b/>
          <w:bCs/>
        </w:rPr>
        <w:t>2022</w:t>
      </w:r>
      <w:r w:rsidR="004F4EA1" w:rsidRPr="004778D7">
        <w:rPr>
          <w:rFonts w:ascii="Arial" w:hAnsi="Arial" w:cs="Arial"/>
        </w:rPr>
        <w:t>.</w:t>
      </w:r>
    </w:p>
    <w:p w14:paraId="22895C5C" w14:textId="77777777" w:rsidR="00AE3E37" w:rsidRPr="004778D7" w:rsidRDefault="00AE3E37" w:rsidP="008756E6">
      <w:pPr>
        <w:tabs>
          <w:tab w:val="left" w:pos="384"/>
        </w:tabs>
        <w:ind w:right="117"/>
        <w:rPr>
          <w:rFonts w:ascii="Arial" w:hAnsi="Arial" w:cs="Arial"/>
        </w:rPr>
      </w:pPr>
    </w:p>
    <w:p w14:paraId="0AA90706" w14:textId="77777777" w:rsidR="00AE3E37" w:rsidRPr="004778D7" w:rsidRDefault="008756E6">
      <w:pPr>
        <w:spacing w:line="200" w:lineRule="exact"/>
        <w:jc w:val="both"/>
        <w:rPr>
          <w:rFonts w:ascii="Arial" w:hAnsi="Arial" w:cs="Arial"/>
        </w:rPr>
        <w:sectPr w:rsidR="00AE3E37" w:rsidRPr="004778D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778D7">
        <w:rPr>
          <w:rFonts w:ascii="Arial" w:hAnsi="Arial" w:cs="Arial"/>
        </w:rPr>
        <w:t xml:space="preserve">   </w:t>
      </w:r>
    </w:p>
    <w:p w14:paraId="117F1D3E" w14:textId="77777777" w:rsidR="00AE3E37" w:rsidRPr="004778D7" w:rsidRDefault="00AE3E37">
      <w:pPr>
        <w:pStyle w:val="BodyText"/>
        <w:rPr>
          <w:rFonts w:ascii="Arial" w:hAnsi="Arial" w:cs="Arial"/>
          <w:sz w:val="20"/>
        </w:rPr>
      </w:pPr>
    </w:p>
    <w:p w14:paraId="54917F81" w14:textId="77777777" w:rsidR="00AE3E37" w:rsidRPr="004778D7" w:rsidRDefault="00292ED9">
      <w:pPr>
        <w:pStyle w:val="BodyText"/>
        <w:spacing w:line="40" w:lineRule="exact"/>
        <w:ind w:left="2202"/>
        <w:rPr>
          <w:rFonts w:ascii="Arial" w:hAnsi="Arial" w:cs="Arial"/>
          <w:sz w:val="4"/>
        </w:rPr>
      </w:pPr>
      <w:r w:rsidRPr="004778D7">
        <w:rPr>
          <w:rFonts w:ascii="Arial" w:hAnsi="Arial" w:cs="Arial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61F8411" wp14:editId="421A59C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00C8A1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F3E519C" w14:textId="5E164B70" w:rsidR="0047505D" w:rsidRPr="004778D7" w:rsidRDefault="00A52075" w:rsidP="00404E5B">
      <w:pPr>
        <w:spacing w:before="92"/>
        <w:ind w:right="4234"/>
        <w:rPr>
          <w:rFonts w:ascii="Arial" w:hAnsi="Arial" w:cs="Arial"/>
          <w:noProof/>
        </w:rPr>
      </w:pPr>
      <w:r w:rsidRPr="004778D7">
        <w:rPr>
          <w:rFonts w:ascii="Arial" w:hAnsi="Arial" w:cs="Arial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F37D84" wp14:editId="6E5BAF21">
                <wp:simplePos x="0" y="0"/>
                <wp:positionH relativeFrom="column">
                  <wp:posOffset>5688968</wp:posOffset>
                </wp:positionH>
                <wp:positionV relativeFrom="paragraph">
                  <wp:posOffset>295197</wp:posOffset>
                </wp:positionV>
                <wp:extent cx="665348" cy="570230"/>
                <wp:effectExtent l="19050" t="19050" r="20955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5348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9333DF" w14:textId="1858F6CF" w:rsidR="00A52075" w:rsidRDefault="002549B0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bookmarkStart w:id="4" w:name="_Hlk124698604"/>
                            <w:bookmarkEnd w:id="4"/>
                            <w:r w:rsidRPr="0047505D"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280124FD" wp14:editId="0DE6EA4C">
                                  <wp:extent cx="394335" cy="433653"/>
                                  <wp:effectExtent l="0" t="0" r="5715" b="508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4335" cy="4336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07F37D84" id="Rounded Rectangle 2" o:spid="_x0000_s1026" style="position:absolute;margin-left:447.95pt;margin-top:23.25pt;width:52.4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" strokecolor="#9bbb59" strokeweight="2.5pt">
                <v:shadow color="#868686"/>
                <v:textbox>
                  <w:txbxContent>
                    <w:p w14:paraId="7B9333DF" w14:textId="1858F6CF" w:rsidR="00A52075" w:rsidRDefault="002549B0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bookmarkStart w:id="4" w:name="_Hlk124698604"/>
                      <w:bookmarkEnd w:id="4"/>
                      <w:r w:rsidRPr="0047505D">
                        <w:rPr>
                          <w:noProof/>
                        </w:rPr>
                        <w:drawing>
                          <wp:inline distT="0" distB="0" distL="0" distR="0" wp14:anchorId="280124FD" wp14:editId="0DE6EA4C">
                            <wp:extent cx="394335" cy="433653"/>
                            <wp:effectExtent l="0" t="0" r="5715" b="508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4335" cy="4336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 w:rsidRPr="004778D7">
        <w:rPr>
          <w:rFonts w:ascii="Arial" w:hAnsi="Arial" w:cs="Arial"/>
          <w:noProof/>
        </w:rPr>
        <w:t xml:space="preserve">     </w:t>
      </w:r>
      <w:r w:rsidR="0047505D" w:rsidRPr="004778D7">
        <w:rPr>
          <w:rFonts w:ascii="Arial" w:hAnsi="Arial" w:cs="Arial"/>
          <w:noProof/>
          <w:color w:val="BF5A14"/>
          <w:lang w:val="en-IN" w:eastAsia="en-IN"/>
        </w:rPr>
        <w:drawing>
          <wp:inline distT="0" distB="0" distL="0" distR="0" wp14:anchorId="67324527" wp14:editId="0E93C542">
            <wp:extent cx="840958" cy="1103852"/>
            <wp:effectExtent l="0" t="0" r="0" b="1270"/>
            <wp:docPr id="6" name="Picture 6" descr="A picture containing person, indoor,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person, indoor, sitting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31" r="42684" b="35072"/>
                    <a:stretch/>
                  </pic:blipFill>
                  <pic:spPr bwMode="auto">
                    <a:xfrm>
                      <a:off x="0" y="0"/>
                      <a:ext cx="893646" cy="1173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756E6" w:rsidRPr="004778D7">
        <w:rPr>
          <w:rFonts w:ascii="Arial" w:hAnsi="Arial" w:cs="Arial"/>
          <w:noProof/>
        </w:rPr>
        <w:t xml:space="preserve">         </w:t>
      </w:r>
    </w:p>
    <w:p w14:paraId="6CD5699A" w14:textId="1D9852B6" w:rsidR="00AE3E37" w:rsidRPr="004778D7" w:rsidRDefault="0047505D" w:rsidP="00404E5B">
      <w:pPr>
        <w:spacing w:before="92"/>
        <w:ind w:right="4234"/>
        <w:rPr>
          <w:rFonts w:ascii="Arial" w:hAnsi="Arial" w:cs="Arial"/>
        </w:rPr>
      </w:pPr>
      <w:r w:rsidRPr="004778D7">
        <w:rPr>
          <w:rFonts w:ascii="Arial" w:hAnsi="Arial" w:cs="Arial"/>
          <w:noProof/>
        </w:rPr>
        <w:t xml:space="preserve">    </w:t>
      </w:r>
      <w:r w:rsidR="00A9710C" w:rsidRPr="004778D7">
        <w:rPr>
          <w:rFonts w:ascii="Arial" w:hAnsi="Arial" w:cs="Arial"/>
          <w:color w:val="BF5A14"/>
        </w:rPr>
        <w:t>Biography</w:t>
      </w:r>
      <w:r w:rsidR="00404E5B" w:rsidRPr="004778D7">
        <w:rPr>
          <w:rFonts w:ascii="Arial" w:hAnsi="Arial" w:cs="Arial"/>
          <w:color w:val="BF5A14"/>
        </w:rPr>
        <w:t xml:space="preserve"> (150 word limit)</w:t>
      </w:r>
      <w:r w:rsidR="00A52075" w:rsidRPr="004778D7">
        <w:rPr>
          <w:rFonts w:ascii="Arial" w:hAnsi="Arial" w:cs="Arial"/>
          <w:sz w:val="24"/>
          <w:szCs w:val="24"/>
        </w:rPr>
        <w:t xml:space="preserve"> </w:t>
      </w:r>
    </w:p>
    <w:p w14:paraId="52412ECF" w14:textId="4E8C3852" w:rsidR="00AE3E37" w:rsidRPr="004778D7" w:rsidRDefault="002549B0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4778D7">
        <w:rPr>
          <w:rFonts w:ascii="Arial" w:hAnsi="Arial" w:cs="Arial"/>
          <w:sz w:val="14"/>
          <w:szCs w:val="14"/>
        </w:rPr>
        <w:t xml:space="preserve">Sneha Mittal works </w:t>
      </w:r>
      <w:r w:rsidRPr="004778D7">
        <w:rPr>
          <w:rFonts w:ascii="Arial" w:hAnsi="Arial" w:cs="Arial"/>
          <w:color w:val="333333"/>
          <w:sz w:val="14"/>
          <w:szCs w:val="14"/>
          <w:shd w:val="clear" w:color="auto" w:fill="FFFFFF"/>
        </w:rPr>
        <w:t>in the area of computational modelling of nanomaterials (particularly nanodevices) for biological (DNA/protein sequencing) applications.</w:t>
      </w:r>
      <w:r w:rsidRPr="004778D7">
        <w:rPr>
          <w:rFonts w:ascii="Arial" w:hAnsi="Arial" w:cs="Arial"/>
          <w:sz w:val="14"/>
          <w:szCs w:val="14"/>
        </w:rPr>
        <w:t xml:space="preserve"> </w:t>
      </w:r>
      <w:r w:rsidR="00A9710C" w:rsidRPr="004778D7">
        <w:rPr>
          <w:rFonts w:ascii="Arial" w:hAnsi="Arial" w:cs="Arial"/>
          <w:sz w:val="14"/>
          <w:szCs w:val="14"/>
        </w:rPr>
        <w:t>She</w:t>
      </w:r>
      <w:r w:rsidR="000E2911" w:rsidRPr="004778D7">
        <w:rPr>
          <w:rFonts w:ascii="Arial" w:hAnsi="Arial" w:cs="Arial"/>
          <w:sz w:val="14"/>
          <w:szCs w:val="14"/>
        </w:rPr>
        <w:t xml:space="preserve"> </w:t>
      </w:r>
      <w:r w:rsidR="00A9710C" w:rsidRPr="004778D7">
        <w:rPr>
          <w:rFonts w:ascii="Arial" w:hAnsi="Arial" w:cs="Arial"/>
          <w:sz w:val="14"/>
          <w:szCs w:val="14"/>
        </w:rPr>
        <w:t>has</w:t>
      </w:r>
      <w:r w:rsidRPr="004778D7">
        <w:rPr>
          <w:rFonts w:ascii="Arial" w:hAnsi="Arial" w:cs="Arial"/>
          <w:sz w:val="14"/>
          <w:szCs w:val="14"/>
        </w:rPr>
        <w:t xml:space="preserve"> developed a machine learning tool for sequencing and classifying biomolecules based on the prediction of transmission function</w:t>
      </w:r>
      <w:r w:rsidR="00A9710C" w:rsidRPr="004778D7">
        <w:rPr>
          <w:rFonts w:ascii="Arial" w:hAnsi="Arial" w:cs="Arial"/>
          <w:sz w:val="14"/>
          <w:szCs w:val="14"/>
        </w:rPr>
        <w:t xml:space="preserve">. </w:t>
      </w:r>
      <w:r w:rsidRPr="004778D7">
        <w:rPr>
          <w:rFonts w:ascii="Arial" w:hAnsi="Arial" w:cs="Arial"/>
          <w:sz w:val="14"/>
          <w:szCs w:val="14"/>
        </w:rPr>
        <w:t>The developed machine learning approach allows sequencing and classification of biomolecules, in particular protein at a fraction of time and cost of theoretical and experimental studies</w:t>
      </w:r>
      <w:r w:rsidR="00A9710C" w:rsidRPr="004778D7">
        <w:rPr>
          <w:rFonts w:ascii="Arial" w:hAnsi="Arial" w:cs="Arial"/>
          <w:sz w:val="14"/>
          <w:szCs w:val="14"/>
        </w:rPr>
        <w:t>. This approach</w:t>
      </w:r>
      <w:r w:rsidRPr="004778D7">
        <w:rPr>
          <w:rFonts w:ascii="Arial" w:hAnsi="Arial" w:cs="Arial"/>
          <w:sz w:val="14"/>
          <w:szCs w:val="14"/>
        </w:rPr>
        <w:t xml:space="preserve"> has potential to revolutionize the whole genome and proteome sequencing applications.</w:t>
      </w:r>
    </w:p>
    <w:p w14:paraId="29AD8A66" w14:textId="107D02D6" w:rsidR="00AE3E37" w:rsidRPr="004778D7" w:rsidRDefault="00A9710C">
      <w:pPr>
        <w:spacing w:before="62"/>
        <w:ind w:left="4217" w:right="4235"/>
        <w:jc w:val="center"/>
        <w:rPr>
          <w:rFonts w:ascii="Arial" w:hAnsi="Arial" w:cs="Arial"/>
          <w:sz w:val="14"/>
        </w:rPr>
      </w:pPr>
      <w:r w:rsidRPr="004778D7">
        <w:rPr>
          <w:rFonts w:ascii="Arial" w:hAnsi="Arial" w:cs="Arial"/>
          <w:sz w:val="14"/>
        </w:rPr>
        <w:t xml:space="preserve">Email: </w:t>
      </w:r>
      <w:hyperlink r:id="rId13" w:history="1">
        <w:r w:rsidR="002549B0" w:rsidRPr="004778D7">
          <w:rPr>
            <w:rStyle w:val="Hyperlink"/>
            <w:rFonts w:ascii="Arial" w:hAnsi="Arial" w:cs="Arial"/>
            <w:sz w:val="14"/>
          </w:rPr>
          <w:t>phd1901231004@iiti.ac.in</w:t>
        </w:r>
      </w:hyperlink>
    </w:p>
    <w:p w14:paraId="281C8AD4" w14:textId="77777777" w:rsidR="002549B0" w:rsidRPr="004778D7" w:rsidRDefault="002549B0">
      <w:pPr>
        <w:spacing w:before="62"/>
        <w:ind w:left="4217" w:right="4235"/>
        <w:jc w:val="center"/>
        <w:rPr>
          <w:rFonts w:ascii="Arial" w:hAnsi="Arial" w:cs="Arial"/>
          <w:sz w:val="14"/>
        </w:rPr>
      </w:pPr>
    </w:p>
    <w:p w14:paraId="01A344AC" w14:textId="77777777" w:rsidR="00AE3E37" w:rsidRPr="004778D7" w:rsidRDefault="00292ED9">
      <w:pPr>
        <w:pStyle w:val="BodyText"/>
        <w:spacing w:before="2"/>
        <w:rPr>
          <w:rFonts w:ascii="Arial" w:hAnsi="Arial" w:cs="Arial"/>
          <w:sz w:val="19"/>
        </w:rPr>
      </w:pPr>
      <w:r w:rsidRPr="004778D7"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36171FD" wp14:editId="0C5ED22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86902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6F8E3740" w14:textId="77777777" w:rsidR="00AE3E37" w:rsidRPr="004778D7" w:rsidRDefault="00AE3E37">
      <w:pPr>
        <w:pStyle w:val="BodyText"/>
        <w:rPr>
          <w:rFonts w:ascii="Arial" w:hAnsi="Arial" w:cs="Arial"/>
          <w:sz w:val="20"/>
        </w:rPr>
      </w:pPr>
    </w:p>
    <w:p w14:paraId="3DEA7801" w14:textId="77777777" w:rsidR="00AE3E37" w:rsidRPr="004778D7" w:rsidRDefault="00AE3E37">
      <w:pPr>
        <w:pStyle w:val="BodyText"/>
        <w:rPr>
          <w:rFonts w:ascii="Arial" w:hAnsi="Arial" w:cs="Arial"/>
          <w:sz w:val="20"/>
        </w:rPr>
      </w:pPr>
    </w:p>
    <w:p w14:paraId="670A9700" w14:textId="77777777" w:rsidR="00AE3E37" w:rsidRPr="004778D7" w:rsidRDefault="00AE3E37">
      <w:pPr>
        <w:pStyle w:val="BodyText"/>
        <w:spacing w:before="7"/>
        <w:rPr>
          <w:rFonts w:ascii="Arial" w:hAnsi="Arial" w:cs="Arial"/>
          <w:sz w:val="29"/>
        </w:rPr>
      </w:pPr>
    </w:p>
    <w:p w14:paraId="1C4FD6A2" w14:textId="77777777" w:rsidR="00AE3E37" w:rsidRPr="004778D7" w:rsidRDefault="00A9710C" w:rsidP="000534A1">
      <w:pPr>
        <w:spacing w:before="39"/>
        <w:ind w:left="100"/>
        <w:rPr>
          <w:rFonts w:ascii="Arial" w:hAnsi="Arial" w:cs="Arial"/>
          <w:b/>
          <w:sz w:val="20"/>
        </w:rPr>
      </w:pPr>
      <w:r w:rsidRPr="004778D7">
        <w:rPr>
          <w:rFonts w:ascii="Arial" w:hAnsi="Arial" w:cs="Arial"/>
          <w:b/>
          <w:sz w:val="20"/>
        </w:rPr>
        <w:t>Notes/Comments:</w:t>
      </w:r>
    </w:p>
    <w:p w14:paraId="3DE9D374" w14:textId="77777777" w:rsidR="00EA7D51" w:rsidRPr="004778D7" w:rsidRDefault="00EA7D51" w:rsidP="000534A1">
      <w:pPr>
        <w:spacing w:before="39"/>
        <w:ind w:left="100"/>
        <w:rPr>
          <w:rFonts w:ascii="Arial" w:hAnsi="Arial" w:cs="Arial"/>
          <w:b/>
          <w:sz w:val="20"/>
        </w:rPr>
      </w:pPr>
    </w:p>
    <w:p w14:paraId="4E61D15F" w14:textId="77777777" w:rsidR="00EA7D51" w:rsidRPr="004778D7" w:rsidRDefault="00EA7D51" w:rsidP="000534A1">
      <w:pPr>
        <w:spacing w:before="39"/>
        <w:ind w:left="100"/>
        <w:rPr>
          <w:rFonts w:ascii="Arial" w:hAnsi="Arial" w:cs="Arial"/>
          <w:b/>
          <w:sz w:val="20"/>
        </w:rPr>
      </w:pPr>
    </w:p>
    <w:p w14:paraId="19AA0740" w14:textId="42C57BD3" w:rsidR="00EA7D51" w:rsidRPr="004778D7" w:rsidRDefault="00EA7D51" w:rsidP="00EA7D51">
      <w:pPr>
        <w:autoSpaceDE w:val="0"/>
        <w:autoSpaceDN w:val="0"/>
        <w:adjustRightInd w:val="0"/>
        <w:rPr>
          <w:rFonts w:ascii="Arial" w:hAnsi="Arial" w:cs="Arial"/>
          <w:color w:val="365F91" w:themeColor="accent1" w:themeShade="BF"/>
          <w:sz w:val="20"/>
          <w:szCs w:val="20"/>
          <w:lang w:val="en-NZ"/>
        </w:rPr>
      </w:pPr>
      <w:r w:rsidRPr="004778D7">
        <w:rPr>
          <w:rFonts w:ascii="Arial" w:hAnsi="Arial" w:cs="Arial"/>
          <w:b/>
          <w:sz w:val="20"/>
          <w:szCs w:val="20"/>
          <w:lang w:val="en-NZ"/>
        </w:rPr>
        <w:t xml:space="preserve">Presenting author details </w:t>
      </w:r>
      <w:r w:rsidRPr="004778D7">
        <w:rPr>
          <w:rFonts w:ascii="Arial" w:hAnsi="Arial" w:cs="Arial"/>
          <w:b/>
          <w:sz w:val="20"/>
          <w:szCs w:val="20"/>
          <w:lang w:val="en-NZ"/>
        </w:rPr>
        <w:br/>
      </w:r>
      <w:r w:rsidRPr="004778D7">
        <w:rPr>
          <w:rFonts w:ascii="Arial" w:hAnsi="Arial" w:cs="Arial"/>
          <w:sz w:val="20"/>
          <w:szCs w:val="20"/>
          <w:lang w:val="en-NZ"/>
        </w:rPr>
        <w:t xml:space="preserve">Full name: </w:t>
      </w:r>
      <w:r w:rsidR="00672267" w:rsidRPr="004778D7">
        <w:rPr>
          <w:rFonts w:ascii="Arial" w:hAnsi="Arial" w:cs="Arial"/>
          <w:color w:val="365F91" w:themeColor="accent1" w:themeShade="BF"/>
          <w:sz w:val="20"/>
          <w:szCs w:val="20"/>
          <w:lang w:val="en-NZ"/>
        </w:rPr>
        <w:t>Sneha Mittal</w:t>
      </w:r>
      <w:r w:rsidRPr="004778D7">
        <w:rPr>
          <w:rFonts w:ascii="Arial" w:hAnsi="Arial" w:cs="Arial"/>
          <w:sz w:val="20"/>
          <w:szCs w:val="20"/>
          <w:lang w:val="en-NZ"/>
        </w:rPr>
        <w:br/>
        <w:t>Contact number:</w:t>
      </w:r>
      <w:r w:rsidR="00672267" w:rsidRPr="004778D7">
        <w:rPr>
          <w:rFonts w:ascii="Arial" w:hAnsi="Arial" w:cs="Arial"/>
          <w:sz w:val="20"/>
          <w:szCs w:val="20"/>
          <w:lang w:val="en-NZ"/>
        </w:rPr>
        <w:t xml:space="preserve"> </w:t>
      </w:r>
      <w:r w:rsidR="00672267" w:rsidRPr="004778D7">
        <w:rPr>
          <w:rFonts w:ascii="Arial" w:hAnsi="Arial" w:cs="Arial"/>
          <w:color w:val="365F91" w:themeColor="accent1" w:themeShade="BF"/>
          <w:sz w:val="20"/>
          <w:szCs w:val="20"/>
          <w:lang w:val="en-NZ"/>
        </w:rPr>
        <w:t>8826905857</w:t>
      </w:r>
      <w:r w:rsidRPr="004778D7">
        <w:rPr>
          <w:rFonts w:ascii="Arial" w:hAnsi="Arial" w:cs="Arial"/>
          <w:sz w:val="20"/>
          <w:szCs w:val="20"/>
          <w:lang w:val="en-NZ"/>
        </w:rPr>
        <w:br/>
        <w:t>Twitter account:</w:t>
      </w:r>
      <w:r w:rsidR="002549B0" w:rsidRPr="004778D7">
        <w:rPr>
          <w:rFonts w:ascii="Arial" w:hAnsi="Arial" w:cs="Arial"/>
          <w:sz w:val="20"/>
          <w:szCs w:val="20"/>
          <w:lang w:val="en-NZ"/>
        </w:rPr>
        <w:t xml:space="preserve"> </w:t>
      </w:r>
      <w:r w:rsidR="002549B0" w:rsidRPr="004778D7">
        <w:rPr>
          <w:rFonts w:ascii="Arial" w:hAnsi="Arial" w:cs="Arial"/>
          <w:color w:val="365F91" w:themeColor="accent1" w:themeShade="BF"/>
          <w:sz w:val="20"/>
          <w:szCs w:val="20"/>
          <w:lang w:val="en-NZ"/>
        </w:rPr>
        <w:t>@SnehaMi56251425</w:t>
      </w:r>
      <w:r w:rsidRPr="004778D7">
        <w:rPr>
          <w:rFonts w:ascii="Arial" w:hAnsi="Arial" w:cs="Arial"/>
          <w:sz w:val="20"/>
          <w:szCs w:val="20"/>
          <w:lang w:val="en-NZ"/>
        </w:rPr>
        <w:br/>
        <w:t>Linked In account:</w:t>
      </w:r>
      <w:r w:rsidR="002549B0" w:rsidRPr="004778D7">
        <w:rPr>
          <w:rFonts w:ascii="Arial" w:hAnsi="Arial" w:cs="Arial"/>
        </w:rPr>
        <w:t xml:space="preserve"> </w:t>
      </w:r>
      <w:hyperlink r:id="rId14" w:history="1">
        <w:r w:rsidR="002549B0" w:rsidRPr="004778D7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linkedin.com/in/sneha-mittal-95b6471a5</w:t>
        </w:r>
      </w:hyperlink>
    </w:p>
    <w:p w14:paraId="293E22DB" w14:textId="50AA2871" w:rsidR="00EA7D51" w:rsidRPr="004778D7" w:rsidRDefault="00EA7D51" w:rsidP="00B6222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NZ"/>
        </w:rPr>
        <w:sectPr w:rsidR="00EA7D51" w:rsidRPr="004778D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4778D7">
        <w:rPr>
          <w:rFonts w:ascii="Arial" w:hAnsi="Arial" w:cs="Arial"/>
          <w:sz w:val="20"/>
          <w:szCs w:val="20"/>
          <w:lang w:val="en-NZ"/>
        </w:rPr>
        <w:t xml:space="preserve">Session name/ number: </w:t>
      </w:r>
      <w:r w:rsidR="002549B0" w:rsidRPr="004778D7">
        <w:rPr>
          <w:rFonts w:ascii="Arial" w:hAnsi="Arial" w:cs="Arial"/>
          <w:color w:val="365F91" w:themeColor="accent1" w:themeShade="BF"/>
          <w:sz w:val="20"/>
          <w:szCs w:val="20"/>
          <w:lang w:val="en-NZ"/>
        </w:rPr>
        <w:t>Theoretical and computational chemistry</w:t>
      </w:r>
      <w:r w:rsidRPr="004778D7">
        <w:rPr>
          <w:rFonts w:ascii="Arial" w:hAnsi="Arial" w:cs="Arial"/>
          <w:sz w:val="20"/>
          <w:szCs w:val="20"/>
          <w:lang w:val="en-NZ"/>
        </w:rPr>
        <w:br/>
        <w:t xml:space="preserve">Category: </w:t>
      </w:r>
      <w:r w:rsidR="00672267" w:rsidRPr="004778D7">
        <w:rPr>
          <w:rFonts w:ascii="Arial" w:hAnsi="Arial" w:cs="Arial"/>
          <w:color w:val="365F91" w:themeColor="accent1" w:themeShade="BF"/>
          <w:sz w:val="20"/>
          <w:szCs w:val="20"/>
          <w:lang w:val="en-NZ"/>
        </w:rPr>
        <w:t>Oral presentat</w:t>
      </w:r>
      <w:r w:rsidR="00B62227" w:rsidRPr="004778D7">
        <w:rPr>
          <w:rFonts w:ascii="Arial" w:hAnsi="Arial" w:cs="Arial"/>
          <w:color w:val="365F91" w:themeColor="accent1" w:themeShade="BF"/>
          <w:sz w:val="20"/>
          <w:szCs w:val="20"/>
          <w:lang w:val="en-NZ"/>
        </w:rPr>
        <w:t>io</w:t>
      </w:r>
      <w:r w:rsidR="004778D7" w:rsidRPr="004778D7">
        <w:rPr>
          <w:rFonts w:ascii="Arial" w:hAnsi="Arial" w:cs="Arial"/>
          <w:color w:val="365F91" w:themeColor="accent1" w:themeShade="BF"/>
          <w:sz w:val="20"/>
          <w:szCs w:val="20"/>
          <w:lang w:val="en-NZ"/>
        </w:rPr>
        <w:t>n</w:t>
      </w:r>
    </w:p>
    <w:bookmarkEnd w:id="2"/>
    <w:p w14:paraId="4FCBE6E7" w14:textId="77777777" w:rsidR="00AE3E37" w:rsidRPr="004778D7" w:rsidRDefault="00AE3E37" w:rsidP="00475D20">
      <w:pPr>
        <w:jc w:val="both"/>
        <w:rPr>
          <w:rFonts w:ascii="Arial" w:hAnsi="Arial" w:cs="Arial"/>
          <w:sz w:val="26"/>
        </w:rPr>
      </w:pPr>
    </w:p>
    <w:sectPr w:rsidR="00AE3E37" w:rsidRPr="004778D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68936A" w14:textId="77777777" w:rsidR="00CF67E5" w:rsidRDefault="00CF67E5">
      <w:r>
        <w:separator/>
      </w:r>
    </w:p>
  </w:endnote>
  <w:endnote w:type="continuationSeparator" w:id="0">
    <w:p w14:paraId="0A1E2CA9" w14:textId="77777777" w:rsidR="00CF67E5" w:rsidRDefault="00CF6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29966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9C0999" w14:textId="3672C823" w:rsidR="004778D7" w:rsidRDefault="004778D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75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BAFD7A" w14:textId="37C5F02F"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6EF764" w14:textId="77777777" w:rsidR="00CF67E5" w:rsidRDefault="00CF67E5">
      <w:r>
        <w:separator/>
      </w:r>
    </w:p>
  </w:footnote>
  <w:footnote w:type="continuationSeparator" w:id="0">
    <w:p w14:paraId="2B02E5C7" w14:textId="77777777" w:rsidR="00CF67E5" w:rsidRDefault="00CF6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M2NTSyMDYytTQyNjBQ0lEKTi0uzszPAykwrgUA56ocVywAAAA="/>
  </w:docVars>
  <w:rsids>
    <w:rsidRoot w:val="00AE3E37"/>
    <w:rsid w:val="000534A1"/>
    <w:rsid w:val="00064825"/>
    <w:rsid w:val="0006797A"/>
    <w:rsid w:val="000B4CAA"/>
    <w:rsid w:val="000E2911"/>
    <w:rsid w:val="001263DF"/>
    <w:rsid w:val="002549B0"/>
    <w:rsid w:val="0026665D"/>
    <w:rsid w:val="00292ED9"/>
    <w:rsid w:val="00351D9B"/>
    <w:rsid w:val="00380299"/>
    <w:rsid w:val="00404E5B"/>
    <w:rsid w:val="00414F7B"/>
    <w:rsid w:val="004355DC"/>
    <w:rsid w:val="00437556"/>
    <w:rsid w:val="004749B4"/>
    <w:rsid w:val="0047505D"/>
    <w:rsid w:val="0047582F"/>
    <w:rsid w:val="00475D20"/>
    <w:rsid w:val="004778D7"/>
    <w:rsid w:val="004916F3"/>
    <w:rsid w:val="00494130"/>
    <w:rsid w:val="004F3523"/>
    <w:rsid w:val="004F4EA1"/>
    <w:rsid w:val="00590D60"/>
    <w:rsid w:val="005973B9"/>
    <w:rsid w:val="005B3A56"/>
    <w:rsid w:val="006060CE"/>
    <w:rsid w:val="0061505C"/>
    <w:rsid w:val="0063497F"/>
    <w:rsid w:val="00672267"/>
    <w:rsid w:val="00714354"/>
    <w:rsid w:val="007800AC"/>
    <w:rsid w:val="00873DF0"/>
    <w:rsid w:val="008756E6"/>
    <w:rsid w:val="00897EC5"/>
    <w:rsid w:val="008A0763"/>
    <w:rsid w:val="008E5477"/>
    <w:rsid w:val="00903CB6"/>
    <w:rsid w:val="009B2D44"/>
    <w:rsid w:val="00A07E82"/>
    <w:rsid w:val="00A52075"/>
    <w:rsid w:val="00A9710C"/>
    <w:rsid w:val="00AE3E37"/>
    <w:rsid w:val="00B21A57"/>
    <w:rsid w:val="00B62227"/>
    <w:rsid w:val="00BE6743"/>
    <w:rsid w:val="00C33602"/>
    <w:rsid w:val="00C56C74"/>
    <w:rsid w:val="00CD6F55"/>
    <w:rsid w:val="00CF67E5"/>
    <w:rsid w:val="00DE3104"/>
    <w:rsid w:val="00DE6170"/>
    <w:rsid w:val="00E30AAC"/>
    <w:rsid w:val="00E44182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62609A"/>
  <w15:docId w15:val="{26BBEB40-E44F-4D97-9AFD-7620DF27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F4E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49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hd1901231004@iiti.ac.in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yperlink" Target="https://www.linkedin.com/in/sneha-mittal-95b6471a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Pharmaceutical Chemistry 2021</cp:lastModifiedBy>
  <cp:revision>2</cp:revision>
  <dcterms:created xsi:type="dcterms:W3CDTF">2023-01-17T07:06:00Z</dcterms:created>
  <dcterms:modified xsi:type="dcterms:W3CDTF">2023-01-17T07:06:00Z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