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4425B" w14:textId="127A9F2D" w:rsidR="00016F6A" w:rsidRPr="004E04ED" w:rsidRDefault="00817880" w:rsidP="004E04ED">
      <w:pPr>
        <w:pStyle w:val="Nagwek1"/>
        <w:spacing w:before="170"/>
        <w:ind w:left="0"/>
        <w:jc w:val="both"/>
        <w:rPr>
          <w:color w:val="337AB7"/>
        </w:rPr>
      </w:pPr>
      <w:r>
        <w:rPr>
          <w:color w:val="337AB7"/>
        </w:rPr>
        <w:t>I</w:t>
      </w:r>
      <w:r w:rsidR="00016F6A">
        <w:rPr>
          <w:color w:val="337AB7"/>
        </w:rPr>
        <w:t xml:space="preserve">mmunomodulatory effects and structure-activity relationship of </w:t>
      </w:r>
      <w:r w:rsidR="00E06368">
        <w:rPr>
          <w:color w:val="337AB7"/>
        </w:rPr>
        <w:t xml:space="preserve">new </w:t>
      </w:r>
      <w:r w:rsidR="00016F6A">
        <w:rPr>
          <w:color w:val="337AB7"/>
        </w:rPr>
        <w:t>diosgenin and tigogenin analogues</w:t>
      </w:r>
    </w:p>
    <w:p w14:paraId="42F8CE3F" w14:textId="705AE73F" w:rsidR="005973B9" w:rsidRDefault="004E04ED" w:rsidP="00CF2458">
      <w:pPr>
        <w:pStyle w:val="Tekstpodstawowy"/>
        <w:spacing w:before="73" w:line="198" w:lineRule="exact"/>
        <w:ind w:left="100" w:right="58"/>
        <w:rPr>
          <w:rFonts w:ascii="Arial"/>
          <w:lang w:val="pl-PL"/>
        </w:rPr>
      </w:pPr>
      <w:r w:rsidRPr="00FC4ED4">
        <w:rPr>
          <w:rFonts w:ascii="Arial"/>
          <w:u w:val="single"/>
          <w:lang w:val="pl-PL"/>
        </w:rPr>
        <w:t>Olga Michalak</w:t>
      </w:r>
      <w:r>
        <w:rPr>
          <w:rFonts w:ascii="Arial"/>
          <w:lang w:val="pl-PL"/>
        </w:rPr>
        <w:t xml:space="preserve"> </w:t>
      </w:r>
      <w:r w:rsidRPr="004E04ED">
        <w:rPr>
          <w:rFonts w:ascii="Arial"/>
          <w:vertAlign w:val="superscript"/>
          <w:lang w:val="pl-PL"/>
        </w:rPr>
        <w:t>1</w:t>
      </w:r>
      <w:r w:rsidRPr="004E04ED">
        <w:rPr>
          <w:rFonts w:ascii="Arial"/>
          <w:lang w:val="pl-PL"/>
        </w:rPr>
        <w:t>,</w:t>
      </w:r>
      <w:r w:rsidR="005973B9" w:rsidRPr="004E04ED">
        <w:rPr>
          <w:rFonts w:ascii="Arial"/>
          <w:lang w:val="pl-PL"/>
        </w:rPr>
        <w:t xml:space="preserve"> </w:t>
      </w:r>
      <w:r w:rsidR="00EB536F" w:rsidRPr="004E04ED">
        <w:rPr>
          <w:rFonts w:ascii="Arial"/>
          <w:lang w:val="pl-PL"/>
        </w:rPr>
        <w:t>P</w:t>
      </w:r>
      <w:r w:rsidR="00EB536F">
        <w:rPr>
          <w:rFonts w:ascii="Arial"/>
          <w:lang w:val="pl-PL"/>
        </w:rPr>
        <w:t>iotr Krzeczy</w:t>
      </w:r>
      <w:r w:rsidR="00EB536F">
        <w:rPr>
          <w:rFonts w:ascii="Arial"/>
          <w:lang w:val="pl-PL"/>
        </w:rPr>
        <w:t>ń</w:t>
      </w:r>
      <w:r w:rsidR="00EB536F">
        <w:rPr>
          <w:rFonts w:ascii="Arial"/>
          <w:lang w:val="pl-PL"/>
        </w:rPr>
        <w:t xml:space="preserve">ski </w:t>
      </w:r>
      <w:r w:rsidR="00EB536F" w:rsidRPr="004E04ED">
        <w:rPr>
          <w:rFonts w:ascii="Arial"/>
          <w:vertAlign w:val="superscript"/>
          <w:lang w:val="pl-PL"/>
        </w:rPr>
        <w:t>1</w:t>
      </w:r>
      <w:r w:rsidR="00EB536F">
        <w:rPr>
          <w:rFonts w:ascii="Arial"/>
          <w:lang w:val="pl-PL"/>
        </w:rPr>
        <w:t xml:space="preserve">, </w:t>
      </w:r>
      <w:r w:rsidRPr="004E04ED">
        <w:rPr>
          <w:rFonts w:ascii="Arial"/>
          <w:lang w:val="pl-PL"/>
        </w:rPr>
        <w:t>Marcin Cybulski</w:t>
      </w:r>
      <w:r>
        <w:rPr>
          <w:rFonts w:ascii="Arial"/>
          <w:lang w:val="pl-PL"/>
        </w:rPr>
        <w:t xml:space="preserve"> </w:t>
      </w:r>
      <w:r w:rsidRPr="004E04ED">
        <w:rPr>
          <w:rFonts w:ascii="Arial"/>
          <w:vertAlign w:val="superscript"/>
          <w:lang w:val="pl-PL"/>
        </w:rPr>
        <w:t>1</w:t>
      </w:r>
      <w:r w:rsidRPr="004E04ED">
        <w:rPr>
          <w:rFonts w:ascii="Arial"/>
          <w:lang w:val="pl-PL"/>
        </w:rPr>
        <w:t xml:space="preserve">, </w:t>
      </w:r>
      <w:r w:rsidR="00CF2458" w:rsidRPr="00FC4ED4">
        <w:rPr>
          <w:rFonts w:ascii="Arial"/>
          <w:u w:val="single"/>
          <w:lang w:val="pl-PL"/>
        </w:rPr>
        <w:t>Grzegorz Wojciechowski</w:t>
      </w:r>
      <w:r w:rsidR="00CF2458">
        <w:rPr>
          <w:rFonts w:ascii="Arial"/>
          <w:lang w:val="pl-PL"/>
        </w:rPr>
        <w:t xml:space="preserve"> </w:t>
      </w:r>
      <w:r w:rsidR="00CF2458" w:rsidRPr="004E04ED">
        <w:rPr>
          <w:rFonts w:ascii="Arial"/>
          <w:vertAlign w:val="superscript"/>
          <w:lang w:val="pl-PL"/>
        </w:rPr>
        <w:t>1</w:t>
      </w:r>
      <w:r w:rsidR="00CF2458" w:rsidRPr="00CF2458">
        <w:rPr>
          <w:rFonts w:ascii="Arial"/>
          <w:lang w:val="pl-PL"/>
        </w:rPr>
        <w:t xml:space="preserve">, </w:t>
      </w:r>
      <w:r w:rsidR="00A63F7A">
        <w:rPr>
          <w:rFonts w:ascii="Arial"/>
          <w:lang w:val="pl-PL"/>
        </w:rPr>
        <w:t xml:space="preserve">Piotr </w:t>
      </w:r>
      <w:proofErr w:type="spellStart"/>
      <w:r w:rsidR="00A63F7A">
        <w:rPr>
          <w:rFonts w:ascii="Arial"/>
          <w:lang w:val="pl-PL"/>
        </w:rPr>
        <w:t>Cmoch</w:t>
      </w:r>
      <w:proofErr w:type="spellEnd"/>
      <w:r w:rsidR="00CF2458">
        <w:rPr>
          <w:rFonts w:ascii="Arial"/>
          <w:vertAlign w:val="superscript"/>
          <w:lang w:val="pl-PL"/>
        </w:rPr>
        <w:t xml:space="preserve"> 2</w:t>
      </w:r>
      <w:r w:rsidR="00A63F7A">
        <w:rPr>
          <w:rFonts w:ascii="Arial"/>
          <w:lang w:val="pl-PL"/>
        </w:rPr>
        <w:t>, Karolina Kr</w:t>
      </w:r>
      <w:r w:rsidR="00A63F7A" w:rsidRPr="00072BBD">
        <w:rPr>
          <w:rFonts w:ascii="Arial" w:hAnsi="Arial" w:cs="Arial"/>
          <w:lang w:val="pl-PL"/>
        </w:rPr>
        <w:t>ól</w:t>
      </w:r>
      <w:r w:rsidR="00A63F7A">
        <w:rPr>
          <w:rFonts w:ascii="Arial"/>
          <w:lang w:val="pl-PL"/>
        </w:rPr>
        <w:t>ewska-Goli</w:t>
      </w:r>
      <w:r w:rsidR="00A63F7A" w:rsidRPr="00072BBD">
        <w:rPr>
          <w:rFonts w:ascii="Arial" w:hAnsi="Arial" w:cs="Arial"/>
          <w:lang w:val="pl-PL"/>
        </w:rPr>
        <w:t>ń</w:t>
      </w:r>
      <w:r w:rsidR="00A63F7A">
        <w:rPr>
          <w:rFonts w:ascii="Arial"/>
          <w:lang w:val="pl-PL"/>
        </w:rPr>
        <w:t>ska</w:t>
      </w:r>
      <w:r w:rsidR="00CF2458">
        <w:rPr>
          <w:rFonts w:ascii="Arial"/>
          <w:vertAlign w:val="superscript"/>
          <w:lang w:val="pl-PL"/>
        </w:rPr>
        <w:t xml:space="preserve"> 3</w:t>
      </w:r>
      <w:r w:rsidR="00A63F7A">
        <w:rPr>
          <w:rFonts w:ascii="Arial"/>
          <w:lang w:val="pl-PL"/>
        </w:rPr>
        <w:t>, Kinga Ostrowska</w:t>
      </w:r>
      <w:r w:rsidR="00CF2458">
        <w:rPr>
          <w:rFonts w:ascii="Arial"/>
          <w:vertAlign w:val="superscript"/>
          <w:lang w:val="pl-PL"/>
        </w:rPr>
        <w:t xml:space="preserve"> 4</w:t>
      </w:r>
      <w:r w:rsidR="00A63F7A">
        <w:rPr>
          <w:rFonts w:ascii="Arial"/>
          <w:lang w:val="pl-PL"/>
        </w:rPr>
        <w:t xml:space="preserve">, </w:t>
      </w:r>
      <w:r>
        <w:rPr>
          <w:rFonts w:ascii="Arial"/>
          <w:lang w:val="pl-PL"/>
        </w:rPr>
        <w:t xml:space="preserve">Bartosz Trzaskowski </w:t>
      </w:r>
      <w:r w:rsidR="00A63F7A">
        <w:rPr>
          <w:rFonts w:ascii="Arial"/>
          <w:vertAlign w:val="superscript"/>
          <w:lang w:val="pl-PL"/>
        </w:rPr>
        <w:t>5</w:t>
      </w:r>
    </w:p>
    <w:p w14:paraId="7A8CCCCF" w14:textId="4B8DB1C2" w:rsidR="004E04ED" w:rsidRPr="00B44CD7" w:rsidRDefault="004E04ED" w:rsidP="00EB536F">
      <w:pPr>
        <w:pStyle w:val="MDPI16affiliation"/>
        <w:ind w:left="284" w:hanging="142"/>
        <w:rPr>
          <w:rFonts w:ascii="Tw Cen MT" w:hAnsi="Tw Cen MT"/>
        </w:rPr>
      </w:pPr>
      <w:r w:rsidRPr="00B44CD7">
        <w:rPr>
          <w:rFonts w:ascii="Tw Cen MT" w:hAnsi="Tw Cen MT"/>
          <w:vertAlign w:val="superscript"/>
          <w:lang w:val="en-GB"/>
        </w:rPr>
        <w:t>1</w:t>
      </w:r>
      <w:r w:rsidR="00EB536F" w:rsidRPr="00EB536F">
        <w:rPr>
          <w:rFonts w:ascii="Tw Cen MT" w:hAnsi="Tw Cen MT"/>
          <w:lang w:val="en-GB"/>
        </w:rPr>
        <w:t>Chemistry Section</w:t>
      </w:r>
      <w:r w:rsidR="00EB536F">
        <w:rPr>
          <w:rFonts w:ascii="Tw Cen MT" w:hAnsi="Tw Cen MT"/>
          <w:lang w:val="en-GB"/>
        </w:rPr>
        <w:t>,</w:t>
      </w:r>
      <w:r w:rsidR="00EB536F" w:rsidRPr="00EB536F">
        <w:rPr>
          <w:rFonts w:ascii="Tw Cen MT" w:hAnsi="Tw Cen MT"/>
          <w:lang w:val="en-GB"/>
        </w:rPr>
        <w:t xml:space="preserve"> </w:t>
      </w:r>
      <w:r w:rsidRPr="00B44CD7">
        <w:rPr>
          <w:rFonts w:ascii="Tw Cen MT" w:hAnsi="Tw Cen MT"/>
        </w:rPr>
        <w:t>Pharmacy, Cosmetic Chemistry and Biotechnology Research Group, Łukasiewicz Research Network–Industrial Chemistry Institute, Warsaw, Poland;</w:t>
      </w:r>
      <w:r w:rsidRPr="00B44CD7">
        <w:rPr>
          <w:rFonts w:ascii="Tw Cen MT" w:hAnsi="Tw Cen MT"/>
        </w:rPr>
        <w:br/>
      </w:r>
      <w:r w:rsidR="00EB536F" w:rsidRPr="00EB536F">
        <w:rPr>
          <w:rFonts w:ascii="Tw Cen MT" w:hAnsi="Tw Cen MT"/>
        </w:rPr>
        <w:t>olga.michalak@ichp.lukasiewicz.gov.pl</w:t>
      </w:r>
      <w:r w:rsidR="00EB536F">
        <w:rPr>
          <w:rFonts w:ascii="Tw Cen MT" w:hAnsi="Tw Cen MT"/>
        </w:rPr>
        <w:t xml:space="preserve"> (OM), </w:t>
      </w:r>
      <w:r w:rsidR="00EB536F" w:rsidRPr="00B44CD7">
        <w:rPr>
          <w:rFonts w:ascii="Tw Cen MT" w:hAnsi="Tw Cen MT"/>
        </w:rPr>
        <w:t>piotr.krzeczynski@ichp.lukasiewicz.gov.pl (PK)</w:t>
      </w:r>
      <w:r w:rsidR="00EB536F">
        <w:rPr>
          <w:rFonts w:ascii="Tw Cen MT" w:hAnsi="Tw Cen MT"/>
        </w:rPr>
        <w:t xml:space="preserve">, </w:t>
      </w:r>
      <w:r w:rsidRPr="00B44CD7">
        <w:rPr>
          <w:rFonts w:ascii="Tw Cen MT" w:hAnsi="Tw Cen MT"/>
        </w:rPr>
        <w:t>marcin.cybulski@ichp.lukasiewicz.gov.pl (MC);</w:t>
      </w:r>
      <w:r w:rsidR="00EB536F">
        <w:rPr>
          <w:rFonts w:ascii="Tw Cen MT" w:hAnsi="Tw Cen MT"/>
        </w:rPr>
        <w:t xml:space="preserve"> grzegorz</w:t>
      </w:r>
      <w:r w:rsidR="00EB536F" w:rsidRPr="00B44CD7">
        <w:rPr>
          <w:rFonts w:ascii="Tw Cen MT" w:hAnsi="Tw Cen MT"/>
        </w:rPr>
        <w:t>.</w:t>
      </w:r>
      <w:r w:rsidR="00EB536F">
        <w:rPr>
          <w:rFonts w:ascii="Tw Cen MT" w:hAnsi="Tw Cen MT"/>
        </w:rPr>
        <w:t>wojciechowski</w:t>
      </w:r>
      <w:r w:rsidR="00EB536F" w:rsidRPr="00B44CD7">
        <w:rPr>
          <w:rFonts w:ascii="Tw Cen MT" w:hAnsi="Tw Cen MT"/>
        </w:rPr>
        <w:t>@ichp.lukasiewicz.gov.pl (</w:t>
      </w:r>
      <w:r w:rsidR="00EB536F">
        <w:rPr>
          <w:rFonts w:ascii="Tw Cen MT" w:hAnsi="Tw Cen MT"/>
        </w:rPr>
        <w:t>GW</w:t>
      </w:r>
      <w:r w:rsidR="00EB536F" w:rsidRPr="00B44CD7">
        <w:rPr>
          <w:rFonts w:ascii="Tw Cen MT" w:hAnsi="Tw Cen MT"/>
        </w:rPr>
        <w:t>);</w:t>
      </w:r>
    </w:p>
    <w:p w14:paraId="6134D3D6" w14:textId="7325CDBB" w:rsidR="00A63F7A" w:rsidRPr="00EB536F" w:rsidRDefault="004E04ED" w:rsidP="00EB536F">
      <w:pPr>
        <w:pStyle w:val="MDPI16affiliation"/>
        <w:ind w:left="284" w:hanging="142"/>
        <w:rPr>
          <w:rFonts w:ascii="Tw Cen MT" w:hAnsi="Tw Cen MT"/>
          <w:lang w:val="en-GB"/>
        </w:rPr>
      </w:pPr>
      <w:r w:rsidRPr="00EB536F">
        <w:rPr>
          <w:rFonts w:ascii="Tw Cen MT" w:hAnsi="Tw Cen MT"/>
          <w:vertAlign w:val="superscript"/>
          <w:lang w:val="en-GB"/>
        </w:rPr>
        <w:t>2</w:t>
      </w:r>
      <w:r w:rsidR="00A63F7A" w:rsidRPr="00EB536F">
        <w:rPr>
          <w:rFonts w:ascii="Tw Cen MT" w:hAnsi="Tw Cen MT"/>
          <w:lang w:val="en-GB"/>
        </w:rPr>
        <w:t xml:space="preserve"> Institute of Organic Chemistry, Polish Academy of Sciences, Warsaw, Poland</w:t>
      </w:r>
      <w:r w:rsidR="00EB536F">
        <w:rPr>
          <w:rFonts w:ascii="Tw Cen MT" w:hAnsi="Tw Cen MT"/>
          <w:lang w:val="en-GB"/>
        </w:rPr>
        <w:t xml:space="preserve">; </w:t>
      </w:r>
      <w:r w:rsidR="0093488E" w:rsidRPr="0093488E">
        <w:rPr>
          <w:rFonts w:ascii="Tw Cen MT" w:hAnsi="Tw Cen MT"/>
          <w:iCs/>
        </w:rPr>
        <w:t>piotr.cmoch@icho.edu.pl (PC)</w:t>
      </w:r>
    </w:p>
    <w:p w14:paraId="25B70BB4" w14:textId="20F2CC01" w:rsidR="00A63F7A" w:rsidRDefault="00A63F7A" w:rsidP="00EB536F">
      <w:pPr>
        <w:pStyle w:val="MDPI16affiliation"/>
        <w:ind w:left="284" w:hanging="142"/>
        <w:rPr>
          <w:rFonts w:ascii="Tw Cen MT" w:hAnsi="Tw Cen MT"/>
          <w:lang w:val="en-GB"/>
        </w:rPr>
      </w:pPr>
      <w:r w:rsidRPr="00EB536F">
        <w:rPr>
          <w:rFonts w:ascii="Tw Cen MT" w:hAnsi="Tw Cen MT"/>
          <w:vertAlign w:val="superscript"/>
          <w:lang w:val="en-GB"/>
        </w:rPr>
        <w:t>3</w:t>
      </w:r>
      <w:r w:rsidR="00EB536F">
        <w:rPr>
          <w:rFonts w:ascii="Tw Cen MT" w:hAnsi="Tw Cen MT"/>
          <w:lang w:val="en-GB"/>
        </w:rPr>
        <w:t xml:space="preserve"> </w:t>
      </w:r>
      <w:r w:rsidRPr="00EB536F">
        <w:rPr>
          <w:rFonts w:ascii="Tw Cen MT" w:hAnsi="Tw Cen MT"/>
          <w:lang w:val="en-GB"/>
        </w:rPr>
        <w:t>Department of Bioorganic Chemistry, Centre of Molecular and Macromolecular Studies, Polish Academy of Sciences,</w:t>
      </w:r>
      <w:r w:rsidR="00EB536F">
        <w:rPr>
          <w:rFonts w:ascii="Tw Cen MT" w:hAnsi="Tw Cen MT"/>
          <w:lang w:val="en-GB"/>
        </w:rPr>
        <w:t xml:space="preserve"> </w:t>
      </w:r>
      <w:proofErr w:type="spellStart"/>
      <w:r w:rsidRPr="00EB536F">
        <w:rPr>
          <w:rFonts w:ascii="Tw Cen MT" w:hAnsi="Tw Cen MT"/>
          <w:lang w:val="en-GB"/>
        </w:rPr>
        <w:t>Łódź</w:t>
      </w:r>
      <w:proofErr w:type="spellEnd"/>
      <w:r w:rsidRPr="00EB536F">
        <w:rPr>
          <w:rFonts w:ascii="Tw Cen MT" w:hAnsi="Tw Cen MT"/>
          <w:lang w:val="en-GB"/>
        </w:rPr>
        <w:t>, Poland</w:t>
      </w:r>
      <w:r w:rsidR="0093488E">
        <w:rPr>
          <w:rFonts w:ascii="Tw Cen MT" w:hAnsi="Tw Cen MT"/>
          <w:lang w:val="en-GB"/>
        </w:rPr>
        <w:t xml:space="preserve">; </w:t>
      </w:r>
      <w:r w:rsidR="00CD5C20" w:rsidRPr="00CD5C20">
        <w:rPr>
          <w:rFonts w:ascii="Tw Cen MT" w:hAnsi="Tw Cen MT"/>
          <w:lang w:val="en-GB"/>
        </w:rPr>
        <w:t>karolina.krolewska-golinska@cbmm.lodz.</w:t>
      </w:r>
      <w:r w:rsidR="00CD5C20" w:rsidRPr="00CD5C20">
        <w:rPr>
          <w:rFonts w:ascii="Tw Cen MT" w:hAnsi="Tw Cen MT"/>
          <w:color w:val="auto"/>
          <w:lang w:val="en-GB"/>
        </w:rPr>
        <w:t>pl (KK)</w:t>
      </w:r>
    </w:p>
    <w:p w14:paraId="3CB30B36" w14:textId="7A2DAAA4" w:rsidR="00EB536F" w:rsidRPr="00EB536F" w:rsidRDefault="00EB536F" w:rsidP="00EB536F">
      <w:pPr>
        <w:pStyle w:val="MDPI16affiliation"/>
        <w:ind w:left="284" w:hanging="142"/>
        <w:rPr>
          <w:rFonts w:ascii="Tw Cen MT" w:hAnsi="Tw Cen MT"/>
          <w:lang w:val="en-GB"/>
        </w:rPr>
      </w:pPr>
      <w:r w:rsidRPr="00EB536F">
        <w:rPr>
          <w:rFonts w:ascii="Tw Cen MT" w:hAnsi="Tw Cen MT"/>
          <w:vertAlign w:val="superscript"/>
          <w:lang w:val="en-GB"/>
        </w:rPr>
        <w:t>4</w:t>
      </w:r>
      <w:r>
        <w:rPr>
          <w:rFonts w:ascii="Tw Cen MT" w:hAnsi="Tw Cen MT"/>
          <w:lang w:val="en-GB"/>
        </w:rPr>
        <w:t xml:space="preserve"> </w:t>
      </w:r>
      <w:r w:rsidRPr="002C3FDC">
        <w:rPr>
          <w:rFonts w:ascii="Tw Cen MT" w:hAnsi="Tw Cen MT"/>
        </w:rPr>
        <w:t xml:space="preserve">Department of Organic Chemistry, Faculty of Pharmacy, Medical University of Warsaw, </w:t>
      </w:r>
      <w:r>
        <w:rPr>
          <w:rFonts w:ascii="Tw Cen MT" w:hAnsi="Tw Cen MT"/>
        </w:rPr>
        <w:t>War</w:t>
      </w:r>
      <w:r w:rsidRPr="002C3FDC">
        <w:rPr>
          <w:rFonts w:ascii="Tw Cen MT" w:hAnsi="Tw Cen MT"/>
        </w:rPr>
        <w:t xml:space="preserve">saw, Poland; </w:t>
      </w:r>
      <w:r w:rsidR="0093488E" w:rsidRPr="0093488E">
        <w:rPr>
          <w:rFonts w:ascii="Tw Cen MT" w:hAnsi="Tw Cen MT"/>
        </w:rPr>
        <w:t>kostrowska@wum.edu.pl</w:t>
      </w:r>
      <w:r w:rsidR="0093488E">
        <w:rPr>
          <w:rFonts w:ascii="Tw Cen MT" w:hAnsi="Tw Cen MT"/>
        </w:rPr>
        <w:t xml:space="preserve"> (KO)</w:t>
      </w:r>
    </w:p>
    <w:p w14:paraId="2A444A93" w14:textId="3EBB294A" w:rsidR="004E04ED" w:rsidRDefault="00A63F7A" w:rsidP="00EB536F">
      <w:pPr>
        <w:pStyle w:val="MDPI16affiliation"/>
        <w:ind w:left="284" w:hanging="142"/>
        <w:rPr>
          <w:rFonts w:ascii="Tw Cen MT" w:hAnsi="Tw Cen MT"/>
        </w:rPr>
      </w:pPr>
      <w:r>
        <w:rPr>
          <w:rFonts w:ascii="Tw Cen MT" w:hAnsi="Tw Cen MT"/>
          <w:vertAlign w:val="superscript"/>
        </w:rPr>
        <w:t>5</w:t>
      </w:r>
      <w:r w:rsidR="00EB536F">
        <w:rPr>
          <w:rFonts w:ascii="Tw Cen MT" w:hAnsi="Tw Cen MT"/>
          <w:vertAlign w:val="superscript"/>
        </w:rPr>
        <w:t xml:space="preserve"> </w:t>
      </w:r>
      <w:r w:rsidR="004E04ED" w:rsidRPr="00B44CD7">
        <w:rPr>
          <w:rFonts w:ascii="Tw Cen MT" w:hAnsi="Tw Cen MT"/>
        </w:rPr>
        <w:t xml:space="preserve">Chemical and Biological Systems Simulation Lab, Center of New Technologies, University of Warsaw, Warsaw, Poland; </w:t>
      </w:r>
      <w:r w:rsidR="0093488E" w:rsidRPr="0093488E">
        <w:rPr>
          <w:rFonts w:ascii="Tw Cen MT" w:hAnsi="Tw Cen MT"/>
        </w:rPr>
        <w:t>b.trzaskowski@cent.uw.edu.pl</w:t>
      </w:r>
      <w:r w:rsidR="0093488E">
        <w:rPr>
          <w:rFonts w:ascii="Tw Cen MT" w:hAnsi="Tw Cen MT"/>
        </w:rPr>
        <w:t xml:space="preserve"> (BT)</w:t>
      </w:r>
    </w:p>
    <w:p w14:paraId="69BAE8A6" w14:textId="77777777" w:rsidR="00A63F7A" w:rsidRPr="00B44CD7" w:rsidRDefault="00A63F7A" w:rsidP="004E04ED">
      <w:pPr>
        <w:pStyle w:val="MDPI16affiliation"/>
        <w:ind w:left="2608" w:firstLine="0"/>
        <w:rPr>
          <w:rFonts w:ascii="Tw Cen MT" w:hAnsi="Tw Cen MT"/>
        </w:rPr>
      </w:pPr>
    </w:p>
    <w:p w14:paraId="7518EDFC" w14:textId="77777777" w:rsidR="004E04ED" w:rsidRPr="00B44CD7" w:rsidRDefault="004E04ED" w:rsidP="005973B9">
      <w:pPr>
        <w:pStyle w:val="Tekstpodstawowy"/>
        <w:spacing w:before="73" w:line="198" w:lineRule="exact"/>
        <w:ind w:left="100" w:right="5987"/>
      </w:pPr>
    </w:p>
    <w:p w14:paraId="5E0D3182" w14:textId="77777777" w:rsidR="00AE3E37" w:rsidRPr="004E04ED" w:rsidRDefault="00AE3E37">
      <w:pPr>
        <w:pStyle w:val="Tekstpodstawowy"/>
        <w:rPr>
          <w:rFonts w:ascii="Arial"/>
          <w:sz w:val="20"/>
          <w:lang w:val="en-GB"/>
        </w:rPr>
      </w:pPr>
    </w:p>
    <w:p w14:paraId="3B313446" w14:textId="77777777" w:rsidR="00AE3E37" w:rsidRPr="004E04ED" w:rsidRDefault="00AE3E37">
      <w:pPr>
        <w:rPr>
          <w:rFonts w:ascii="Arial"/>
          <w:sz w:val="21"/>
          <w:lang w:val="en-GB"/>
        </w:rPr>
        <w:sectPr w:rsidR="00AE3E37" w:rsidRPr="004E04ED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69AF386B" w14:textId="53B2BE35" w:rsidR="00AE3E37" w:rsidRDefault="00A9710C">
      <w:pPr>
        <w:pStyle w:val="Nagwe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1FD2356" w14:textId="6C581ED4" w:rsidR="00560602" w:rsidRPr="00ED4E77" w:rsidRDefault="00A9710C" w:rsidP="00ED4E77">
      <w:pPr>
        <w:pStyle w:val="Tekstpodstawowy"/>
        <w:spacing w:before="90" w:line="280" w:lineRule="auto"/>
        <w:ind w:left="100"/>
        <w:jc w:val="both"/>
      </w:pPr>
      <w:r w:rsidRPr="00040326">
        <w:rPr>
          <w:b/>
          <w:bCs/>
        </w:rPr>
        <w:t>Statement of the Problem</w:t>
      </w:r>
      <w:r w:rsidRPr="00040326">
        <w:t xml:space="preserve">: </w:t>
      </w:r>
      <w:r w:rsidR="007D6C1A" w:rsidRPr="007D6C1A">
        <w:t>Currently, an increase in diseases that requires efficient body defense mechanisms to control them through the process of immunomodulation</w:t>
      </w:r>
      <w:r w:rsidR="00E06368">
        <w:t xml:space="preserve"> is observed worldwide</w:t>
      </w:r>
      <w:r w:rsidR="00080CD5">
        <w:t xml:space="preserve">. </w:t>
      </w:r>
      <w:r w:rsidR="00080CD5" w:rsidRPr="00080CD5">
        <w:t xml:space="preserve">The main purpose of immunomodulators </w:t>
      </w:r>
      <w:r w:rsidR="00E06368">
        <w:t xml:space="preserve">is </w:t>
      </w:r>
      <w:r w:rsidR="00080CD5" w:rsidRPr="00080CD5">
        <w:t>to suppress immune response as a treatment for autoimmune diseases</w:t>
      </w:r>
      <w:r w:rsidR="00511344">
        <w:t>.</w:t>
      </w:r>
      <w:r w:rsidR="00080CD5" w:rsidRPr="00080CD5">
        <w:t xml:space="preserve"> </w:t>
      </w:r>
      <w:r w:rsidR="00CD5C20">
        <w:t>[</w:t>
      </w:r>
      <w:r w:rsidR="007D6C1A">
        <w:t>1</w:t>
      </w:r>
      <w:r w:rsidR="00CD5C20">
        <w:t>]</w:t>
      </w:r>
      <w:r w:rsidR="00080CD5" w:rsidRPr="00080CD5">
        <w:t xml:space="preserve">. Additionally, immunostimulant agents also act as an adjuvant to chemotherapy for various </w:t>
      </w:r>
      <w:r w:rsidR="00EF7A72">
        <w:t>diseases</w:t>
      </w:r>
      <w:r w:rsidR="00EF7A72" w:rsidRPr="00080CD5">
        <w:t xml:space="preserve"> </w:t>
      </w:r>
      <w:r w:rsidR="00CD5C20">
        <w:t>[</w:t>
      </w:r>
      <w:r w:rsidR="007D6C1A">
        <w:t>2</w:t>
      </w:r>
      <w:r w:rsidR="00CD5C20">
        <w:t>]</w:t>
      </w:r>
      <w:r w:rsidR="00080CD5" w:rsidRPr="00080CD5">
        <w:t xml:space="preserve">. Medicinal plants are important source </w:t>
      </w:r>
      <w:r w:rsidR="00E06368">
        <w:t>of the active compounds, often acting as</w:t>
      </w:r>
      <w:r w:rsidR="00080CD5" w:rsidRPr="00080CD5">
        <w:t xml:space="preserve"> immunomodulators. The development of immunomodulatory and anti-tumor drugs from natural compounds has attracted considerable interest</w:t>
      </w:r>
      <w:r w:rsidR="007D6C1A">
        <w:t>.</w:t>
      </w:r>
      <w:r w:rsidR="00560602">
        <w:t xml:space="preserve"> </w:t>
      </w:r>
      <w:r w:rsidRPr="00040326">
        <w:rPr>
          <w:b/>
          <w:bCs/>
        </w:rPr>
        <w:t>Methodolog</w:t>
      </w:r>
      <w:r w:rsidR="008756E6" w:rsidRPr="00040326">
        <w:rPr>
          <w:b/>
          <w:bCs/>
        </w:rPr>
        <w:t>y</w:t>
      </w:r>
      <w:r w:rsidR="008756E6" w:rsidRPr="00040326">
        <w:t xml:space="preserve">: </w:t>
      </w:r>
      <w:r w:rsidR="00161938" w:rsidRPr="00560602">
        <w:t>We designed, synthesized, and characterized a new family of</w:t>
      </w:r>
      <w:r w:rsidR="006248D1" w:rsidRPr="00560602">
        <w:rPr>
          <w:color w:val="FF0000"/>
        </w:rPr>
        <w:t xml:space="preserve"> </w:t>
      </w:r>
      <w:r w:rsidR="006248D1" w:rsidRPr="00560602">
        <w:rPr>
          <w:rStyle w:val="tlid-translation"/>
          <w:rFonts w:ascii="Tw Cen MT" w:hAnsi="Tw Cen MT"/>
        </w:rPr>
        <w:t xml:space="preserve">diosgenin and tigogenin derivatives with new structural fragments at </w:t>
      </w:r>
      <w:r w:rsidR="00E06368">
        <w:rPr>
          <w:rStyle w:val="tlid-translation"/>
          <w:rFonts w:ascii="Tw Cen MT" w:hAnsi="Tw Cen MT"/>
        </w:rPr>
        <w:t xml:space="preserve">the C-3 </w:t>
      </w:r>
      <w:r w:rsidR="006248D1" w:rsidRPr="00560602">
        <w:rPr>
          <w:rStyle w:val="tlid-translation"/>
          <w:rFonts w:ascii="Tw Cen MT" w:hAnsi="Tw Cen MT"/>
        </w:rPr>
        <w:t>position.</w:t>
      </w:r>
      <w:r w:rsidR="00967167" w:rsidRPr="00560602">
        <w:rPr>
          <w:rStyle w:val="tlid-translation"/>
          <w:rFonts w:ascii="Tw Cen MT" w:hAnsi="Tw Cen MT"/>
        </w:rPr>
        <w:t xml:space="preserve"> </w:t>
      </w:r>
      <w:r w:rsidR="00967167" w:rsidRPr="00560602">
        <w:t xml:space="preserve">All compounds have been evaluated </w:t>
      </w:r>
      <w:r w:rsidR="00E06368" w:rsidRPr="00560602">
        <w:rPr>
          <w:i/>
        </w:rPr>
        <w:t>in vitro</w:t>
      </w:r>
      <w:r w:rsidR="00E06368" w:rsidRPr="00560602">
        <w:t xml:space="preserve"> </w:t>
      </w:r>
      <w:r w:rsidR="00967167" w:rsidRPr="00560602">
        <w:t xml:space="preserve">for their antiproliferative activity against HUVEC and selected cancer cell lines </w:t>
      </w:r>
      <w:r w:rsidR="00967167" w:rsidRPr="00560602">
        <w:rPr>
          <w:rFonts w:cs="Times New Roman"/>
          <w:bCs/>
        </w:rPr>
        <w:t xml:space="preserve">by the MTT assay. </w:t>
      </w:r>
      <w:r w:rsidR="00967167" w:rsidRPr="00560602">
        <w:t>Their immunomodulatory properties have been determined by examining the effect on the expression of several cytokine (IL</w:t>
      </w:r>
      <w:r w:rsidR="00E06368">
        <w:t>-</w:t>
      </w:r>
      <w:r w:rsidR="00967167" w:rsidRPr="00560602">
        <w:t>1, IL</w:t>
      </w:r>
      <w:r w:rsidR="00E06368">
        <w:t>-</w:t>
      </w:r>
      <w:r w:rsidR="00967167" w:rsidRPr="00560602">
        <w:t>4, IL</w:t>
      </w:r>
      <w:r w:rsidR="00E06368">
        <w:t>-</w:t>
      </w:r>
      <w:r w:rsidR="00967167" w:rsidRPr="00560602">
        <w:t>10, IL</w:t>
      </w:r>
      <w:r w:rsidR="00E06368">
        <w:t>-</w:t>
      </w:r>
      <w:r w:rsidR="00967167" w:rsidRPr="00560602">
        <w:t>12, TNF</w:t>
      </w:r>
      <w:r w:rsidR="00E06368">
        <w:t>-</w:t>
      </w:r>
      <w:r w:rsidR="00967167" w:rsidRPr="00560602">
        <w:rPr>
          <w:rFonts w:ascii="Calibri" w:hAnsi="Calibri" w:cs="Calibri"/>
        </w:rPr>
        <w:t>α</w:t>
      </w:r>
      <w:r w:rsidR="00967167" w:rsidRPr="00560602">
        <w:t xml:space="preserve">) </w:t>
      </w:r>
      <w:r w:rsidR="00E06368" w:rsidRPr="00560602">
        <w:t xml:space="preserve">genes </w:t>
      </w:r>
      <w:r w:rsidR="00967167" w:rsidRPr="00560602">
        <w:rPr>
          <w:bCs/>
        </w:rPr>
        <w:t>by real time RT</w:t>
      </w:r>
      <w:r w:rsidR="00E06368">
        <w:rPr>
          <w:bCs/>
        </w:rPr>
        <w:t>-</w:t>
      </w:r>
      <w:r w:rsidR="00967167" w:rsidRPr="00560602">
        <w:rPr>
          <w:bCs/>
        </w:rPr>
        <w:t>PCR</w:t>
      </w:r>
      <w:r w:rsidR="00560602">
        <w:rPr>
          <w:bCs/>
        </w:rPr>
        <w:t>.</w:t>
      </w:r>
      <w:r w:rsidR="00967167" w:rsidRPr="00560602">
        <w:rPr>
          <w:bCs/>
        </w:rPr>
        <w:t xml:space="preserve"> </w:t>
      </w:r>
      <w:r w:rsidRPr="00560602">
        <w:rPr>
          <w:b/>
          <w:bCs/>
        </w:rPr>
        <w:t>Findings</w:t>
      </w:r>
      <w:r w:rsidRPr="00560602">
        <w:t xml:space="preserve">: </w:t>
      </w:r>
      <w:r w:rsidR="00560602" w:rsidRPr="00560602">
        <w:rPr>
          <w:bCs/>
          <w:lang w:val="en-GB"/>
        </w:rPr>
        <w:t xml:space="preserve">Structure–activity relationship studies indicate that </w:t>
      </w:r>
      <w:r w:rsidR="00E06368">
        <w:rPr>
          <w:bCs/>
          <w:lang w:val="en-GB"/>
        </w:rPr>
        <w:t xml:space="preserve">two of the tested </w:t>
      </w:r>
      <w:r w:rsidR="00560602" w:rsidRPr="00560602">
        <w:rPr>
          <w:bCs/>
          <w:lang w:val="en-GB"/>
        </w:rPr>
        <w:t xml:space="preserve">compounds </w:t>
      </w:r>
      <w:r w:rsidR="00560602" w:rsidRPr="00560602">
        <w:t>exhibit desired effects. They do not induce the gene expression of the pro</w:t>
      </w:r>
      <w:r w:rsidR="00444A52">
        <w:t>-</w:t>
      </w:r>
      <w:r w:rsidR="00560602" w:rsidRPr="00560602">
        <w:t xml:space="preserve">inflammatory cytokines </w:t>
      </w:r>
      <w:r w:rsidR="00560602" w:rsidRPr="00560602">
        <w:rPr>
          <w:rStyle w:val="tlid-translation"/>
          <w:rFonts w:ascii="Tw Cen MT" w:hAnsi="Tw Cen MT"/>
        </w:rPr>
        <w:t>(i.e. IL</w:t>
      </w:r>
      <w:r w:rsidR="00444A52">
        <w:rPr>
          <w:rStyle w:val="tlid-translation"/>
          <w:rFonts w:ascii="Tw Cen MT" w:hAnsi="Tw Cen MT"/>
        </w:rPr>
        <w:t>-</w:t>
      </w:r>
      <w:r w:rsidR="00560602" w:rsidRPr="00560602">
        <w:rPr>
          <w:rStyle w:val="tlid-translation"/>
          <w:rFonts w:ascii="Tw Cen MT" w:hAnsi="Tw Cen MT"/>
        </w:rPr>
        <w:t>12, IL</w:t>
      </w:r>
      <w:r w:rsidR="00444A52">
        <w:rPr>
          <w:rStyle w:val="tlid-translation"/>
          <w:rFonts w:ascii="Tw Cen MT" w:hAnsi="Tw Cen MT"/>
        </w:rPr>
        <w:t>-</w:t>
      </w:r>
      <w:r w:rsidR="00560602" w:rsidRPr="00560602">
        <w:rPr>
          <w:rStyle w:val="tlid-translation"/>
          <w:rFonts w:ascii="Tw Cen MT" w:hAnsi="Tw Cen MT"/>
        </w:rPr>
        <w:t>1, TNF</w:t>
      </w:r>
      <w:r w:rsidR="00444A52">
        <w:rPr>
          <w:rStyle w:val="tlid-translation"/>
          <w:rFonts w:ascii="Tw Cen MT" w:hAnsi="Tw Cen MT"/>
        </w:rPr>
        <w:t>-</w:t>
      </w:r>
      <w:r w:rsidR="00560602" w:rsidRPr="00560602">
        <w:rPr>
          <w:rStyle w:val="tlid-translation"/>
          <w:rFonts w:ascii="Calibri" w:hAnsi="Calibri" w:cs="Calibri"/>
        </w:rPr>
        <w:t>α</w:t>
      </w:r>
      <w:r w:rsidR="00560602" w:rsidRPr="00560602">
        <w:rPr>
          <w:rStyle w:val="tlid-translation"/>
          <w:rFonts w:ascii="Tw Cen MT" w:hAnsi="Tw Cen MT"/>
        </w:rPr>
        <w:t xml:space="preserve">) </w:t>
      </w:r>
      <w:r w:rsidR="00560602" w:rsidRPr="00560602">
        <w:t>but strongly stimulate the expression of anti</w:t>
      </w:r>
      <w:r w:rsidR="00444A52">
        <w:t>-</w:t>
      </w:r>
      <w:r w:rsidR="00560602" w:rsidRPr="00560602">
        <w:t>inflammatory IL</w:t>
      </w:r>
      <w:r w:rsidR="00444A52">
        <w:t>-</w:t>
      </w:r>
      <w:r w:rsidR="00560602" w:rsidRPr="00560602">
        <w:t>10 and IL</w:t>
      </w:r>
      <w:r w:rsidR="00444A52">
        <w:t>-</w:t>
      </w:r>
      <w:r w:rsidR="00560602" w:rsidRPr="00560602">
        <w:t>4.</w:t>
      </w:r>
      <w:r w:rsidR="00ED4E77">
        <w:rPr>
          <w:rFonts w:ascii="Times New Roman" w:hAnsi="Times New Roman"/>
        </w:rPr>
        <w:t xml:space="preserve"> </w:t>
      </w:r>
      <w:r w:rsidR="00560602" w:rsidRPr="00ED4E77">
        <w:t xml:space="preserve">A molecular docking study has revealed a high binding affinity of diosgenin and tigogenin analogues to the active site of the </w:t>
      </w:r>
      <w:r w:rsidR="00560602" w:rsidRPr="00ED4E77">
        <w:rPr>
          <w:bCs/>
        </w:rPr>
        <w:t>glucocorticoid receptor (GR)</w:t>
      </w:r>
      <w:r w:rsidR="00ED4E77">
        <w:rPr>
          <w:bCs/>
        </w:rPr>
        <w:t>.</w:t>
      </w:r>
      <w:r w:rsidR="00ED4E77" w:rsidRPr="00ED4E77">
        <w:rPr>
          <w:bCs/>
        </w:rPr>
        <w:t xml:space="preserve"> </w:t>
      </w:r>
      <w:r w:rsidR="00ED4E77">
        <w:t>T</w:t>
      </w:r>
      <w:r w:rsidR="00ED4E77" w:rsidRPr="00ED4E77">
        <w:t xml:space="preserve">he GR is </w:t>
      </w:r>
      <w:hyperlink r:id="rId9" w:tooltip="Gene expression" w:history="1">
        <w:r w:rsidR="00ED4E77" w:rsidRPr="00ED4E77">
          <w:rPr>
            <w:rStyle w:val="Hipercze"/>
            <w:color w:val="auto"/>
            <w:u w:val="none"/>
          </w:rPr>
          <w:t>expressed</w:t>
        </w:r>
      </w:hyperlink>
      <w:r w:rsidR="00ED4E77" w:rsidRPr="00ED4E77">
        <w:t xml:space="preserve"> in in the body</w:t>
      </w:r>
      <w:r w:rsidR="00444A52">
        <w:t xml:space="preserve"> cells</w:t>
      </w:r>
      <w:r w:rsidR="00ED4E77" w:rsidRPr="00ED4E77">
        <w:t xml:space="preserve"> and regulates </w:t>
      </w:r>
      <w:hyperlink r:id="rId10" w:tooltip="Gene" w:history="1">
        <w:r w:rsidR="00ED4E77" w:rsidRPr="00ED4E77">
          <w:rPr>
            <w:rStyle w:val="Hipercze"/>
            <w:color w:val="auto"/>
            <w:u w:val="none"/>
          </w:rPr>
          <w:t>genes</w:t>
        </w:r>
      </w:hyperlink>
      <w:r w:rsidR="00ED4E77" w:rsidRPr="00ED4E77">
        <w:t xml:space="preserve"> that control, </w:t>
      </w:r>
      <w:r w:rsidR="00ED4E77" w:rsidRPr="00ED4E77">
        <w:rPr>
          <w:i/>
        </w:rPr>
        <w:t>inter alia</w:t>
      </w:r>
      <w:r w:rsidR="00ED4E77" w:rsidRPr="00ED4E77">
        <w:t xml:space="preserve">, the </w:t>
      </w:r>
      <w:hyperlink r:id="rId11" w:tooltip="Immune system" w:history="1">
        <w:r w:rsidR="00ED4E77" w:rsidRPr="00ED4E77">
          <w:rPr>
            <w:rStyle w:val="Hipercze"/>
            <w:color w:val="auto"/>
            <w:u w:val="none"/>
          </w:rPr>
          <w:t>immune response</w:t>
        </w:r>
      </w:hyperlink>
      <w:r w:rsidR="00040326" w:rsidRPr="00040326">
        <w:rPr>
          <w:rFonts w:cs="Calibri"/>
        </w:rPr>
        <w:t>.</w:t>
      </w:r>
      <w:r w:rsidR="00ED4E77">
        <w:t xml:space="preserve"> </w:t>
      </w:r>
      <w:r w:rsidRPr="00040326">
        <w:rPr>
          <w:b/>
          <w:bCs/>
        </w:rPr>
        <w:t>Conclusion</w:t>
      </w:r>
      <w:r w:rsidRPr="00040326">
        <w:t xml:space="preserve">: </w:t>
      </w:r>
      <w:r w:rsidR="00560602" w:rsidRPr="00560602">
        <w:t xml:space="preserve">Promising </w:t>
      </w:r>
      <w:r w:rsidR="00444A52">
        <w:t xml:space="preserve">results of the </w:t>
      </w:r>
      <w:r w:rsidR="00560602" w:rsidRPr="00560602">
        <w:rPr>
          <w:i/>
        </w:rPr>
        <w:t xml:space="preserve">in </w:t>
      </w:r>
      <w:r w:rsidR="00444A52">
        <w:rPr>
          <w:i/>
        </w:rPr>
        <w:t>vitro</w:t>
      </w:r>
      <w:r w:rsidR="00444A52" w:rsidRPr="00560602">
        <w:t xml:space="preserve"> </w:t>
      </w:r>
      <w:r w:rsidR="00560602" w:rsidRPr="00560602">
        <w:t>immunomodulating activity, molecular docking, and drug</w:t>
      </w:r>
      <w:r w:rsidR="00444A52">
        <w:t>-</w:t>
      </w:r>
      <w:r w:rsidR="00560602" w:rsidRPr="00560602">
        <w:t xml:space="preserve">likeness properties of </w:t>
      </w:r>
      <w:r w:rsidR="00444A52">
        <w:t>new</w:t>
      </w:r>
      <w:r w:rsidR="00444A52" w:rsidRPr="00560602">
        <w:t xml:space="preserve"> </w:t>
      </w:r>
      <w:r w:rsidR="00560602" w:rsidRPr="00560602">
        <w:t xml:space="preserve">compounds </w:t>
      </w:r>
      <w:r w:rsidR="00444A52">
        <w:t xml:space="preserve">presented here </w:t>
      </w:r>
      <w:r w:rsidR="00560602" w:rsidRPr="00560602">
        <w:t xml:space="preserve">indicate that these compounds can </w:t>
      </w:r>
      <w:r w:rsidR="00444A52">
        <w:t>be used</w:t>
      </w:r>
      <w:r w:rsidR="00444A52" w:rsidRPr="00560602">
        <w:t xml:space="preserve"> </w:t>
      </w:r>
      <w:r w:rsidR="00560602" w:rsidRPr="00560602">
        <w:t>as potential lead compounds for further development and investigation of novel immunomodulatory agents.</w:t>
      </w:r>
    </w:p>
    <w:p w14:paraId="33A2563B" w14:textId="240A70CB" w:rsidR="00ED4E77" w:rsidRDefault="004E04ED" w:rsidP="00ED4E77">
      <w:pPr>
        <w:pStyle w:val="Tekstpodstawowy"/>
        <w:spacing w:before="90" w:line="280" w:lineRule="auto"/>
        <w:ind w:left="100"/>
        <w:jc w:val="both"/>
        <w:rPr>
          <w:rFonts w:eastAsia="Times New Roman" w:cs="Times New Roman"/>
          <w:i/>
          <w:iCs/>
          <w:sz w:val="16"/>
          <w:szCs w:val="16"/>
          <w:lang w:val="en-GB" w:eastAsia="pl-PL"/>
        </w:rPr>
      </w:pPr>
      <w:r w:rsidRPr="00CD5C20">
        <w:rPr>
          <w:i/>
          <w:iCs/>
          <w:sz w:val="16"/>
          <w:szCs w:val="16"/>
        </w:rPr>
        <w:t>[1]</w:t>
      </w:r>
      <w:r w:rsidRPr="004E04ED">
        <w:rPr>
          <w:i/>
          <w:iCs/>
          <w:sz w:val="16"/>
          <w:szCs w:val="16"/>
        </w:rPr>
        <w:t xml:space="preserve"> </w:t>
      </w:r>
      <w:r w:rsidR="007D6C1A" w:rsidRPr="007D6C1A">
        <w:rPr>
          <w:rStyle w:val="reference"/>
          <w:i/>
          <w:iCs/>
          <w:sz w:val="16"/>
          <w:szCs w:val="16"/>
        </w:rPr>
        <w:t>U. Ilyas et al</w:t>
      </w:r>
      <w:r w:rsidRPr="007D6C1A">
        <w:rPr>
          <w:i/>
          <w:iCs/>
          <w:sz w:val="16"/>
          <w:szCs w:val="16"/>
        </w:rPr>
        <w:t xml:space="preserve">. </w:t>
      </w:r>
      <w:r w:rsidR="007D6C1A" w:rsidRPr="007D6C1A">
        <w:rPr>
          <w:rFonts w:eastAsia="Times New Roman" w:cs="Times New Roman"/>
          <w:i/>
          <w:iCs/>
          <w:sz w:val="16"/>
          <w:szCs w:val="16"/>
          <w:lang w:val="en-GB" w:eastAsia="pl-PL"/>
        </w:rPr>
        <w:t>Pharmacognosy Rev., 10 (19) (2016), pp. 66-70</w:t>
      </w:r>
    </w:p>
    <w:p w14:paraId="7ED47A86" w14:textId="6B924300" w:rsidR="007D6C1A" w:rsidRPr="007D6C1A" w:rsidRDefault="007D6C1A" w:rsidP="00ED4E77">
      <w:pPr>
        <w:pStyle w:val="Tekstpodstawowy"/>
        <w:spacing w:before="90" w:line="280" w:lineRule="auto"/>
        <w:ind w:left="100"/>
        <w:jc w:val="both"/>
        <w:rPr>
          <w:rFonts w:eastAsia="Times New Roman" w:cs="Times New Roman"/>
          <w:i/>
          <w:iCs/>
          <w:sz w:val="16"/>
          <w:szCs w:val="16"/>
          <w:lang w:val="en-GB" w:eastAsia="pl-PL"/>
        </w:rPr>
      </w:pPr>
      <w:r w:rsidRPr="007D6C1A">
        <w:rPr>
          <w:rFonts w:eastAsia="Times New Roman" w:cs="Times New Roman"/>
          <w:i/>
          <w:iCs/>
          <w:sz w:val="16"/>
          <w:szCs w:val="16"/>
          <w:lang w:val="en-GB" w:eastAsia="pl-PL"/>
        </w:rPr>
        <w:t>[2] J. Pujol et al J. Thoracic Oncol., 10 (10) (2015), pp. 1458-1467</w:t>
      </w:r>
    </w:p>
    <w:p w14:paraId="6A11D714" w14:textId="50AF4BB7" w:rsidR="004E04ED" w:rsidRPr="004E04ED" w:rsidRDefault="004E04ED" w:rsidP="00C36C60">
      <w:pPr>
        <w:pStyle w:val="Tekstpodstawowy"/>
        <w:spacing w:before="90" w:line="280" w:lineRule="auto"/>
        <w:ind w:left="100"/>
        <w:jc w:val="both"/>
        <w:rPr>
          <w:i/>
          <w:iCs/>
          <w:sz w:val="16"/>
          <w:szCs w:val="16"/>
        </w:rPr>
      </w:pPr>
    </w:p>
    <w:p w14:paraId="62334F34" w14:textId="09206056" w:rsidR="00AE3E37" w:rsidRDefault="00A9710C" w:rsidP="004E04ED">
      <w:pPr>
        <w:pStyle w:val="Nagwek3"/>
        <w:spacing w:before="74"/>
        <w:ind w:left="0"/>
      </w:pPr>
      <w:r>
        <w:rPr>
          <w:b w:val="0"/>
        </w:rPr>
        <w:br w:type="column"/>
      </w:r>
    </w:p>
    <w:p w14:paraId="6572643E" w14:textId="7ACD02A6" w:rsidR="00AE3E37" w:rsidRDefault="00213261" w:rsidP="00CD5C20">
      <w:pPr>
        <w:pStyle w:val="Tekstpodstawowy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25EBA11A" wp14:editId="040862FF">
            <wp:extent cx="3165475" cy="1060450"/>
            <wp:effectExtent l="0" t="0" r="0" b="6350"/>
            <wp:docPr id="2019607478" name="Obraz 1" descr="Obraz zawierający tekst, Czcionka, diagram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607478" name="Obraz 1" descr="Obraz zawierający tekst, Czcionka, diagram, linia&#10;&#10;Opis wygenerowany automatyczni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C9402" w14:textId="204EC6BF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CEAA02E" w14:textId="77777777" w:rsidR="006E366E" w:rsidRDefault="006E366E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D7A0132" w14:textId="3A9FE6E6" w:rsidR="006E366E" w:rsidRPr="006E366E" w:rsidRDefault="006E366E" w:rsidP="006E366E">
      <w:pPr>
        <w:widowControl/>
        <w:spacing w:before="240"/>
        <w:contextualSpacing/>
        <w:jc w:val="both"/>
        <w:rPr>
          <w:rFonts w:cs="Times New Roman"/>
          <w:sz w:val="18"/>
          <w:szCs w:val="18"/>
        </w:rPr>
      </w:pPr>
      <w:r w:rsidRPr="006E366E">
        <w:rPr>
          <w:sz w:val="18"/>
          <w:szCs w:val="18"/>
          <w:lang w:val="en-GB"/>
        </w:rPr>
        <w:t xml:space="preserve">1.P. Mehta, P. </w:t>
      </w:r>
      <w:proofErr w:type="spellStart"/>
      <w:r w:rsidRPr="006E366E">
        <w:rPr>
          <w:sz w:val="18"/>
          <w:szCs w:val="18"/>
          <w:lang w:val="en-GB"/>
        </w:rPr>
        <w:t>Miszta</w:t>
      </w:r>
      <w:proofErr w:type="spellEnd"/>
      <w:r w:rsidRPr="006E366E">
        <w:rPr>
          <w:sz w:val="18"/>
          <w:szCs w:val="18"/>
          <w:lang w:val="en-GB"/>
        </w:rPr>
        <w:t xml:space="preserve">, P. </w:t>
      </w:r>
      <w:proofErr w:type="spellStart"/>
      <w:r w:rsidRPr="006E366E">
        <w:rPr>
          <w:sz w:val="18"/>
          <w:szCs w:val="18"/>
          <w:lang w:val="en-GB"/>
        </w:rPr>
        <w:t>Rzodkiewicz</w:t>
      </w:r>
      <w:proofErr w:type="spellEnd"/>
      <w:r w:rsidRPr="006E366E">
        <w:rPr>
          <w:sz w:val="18"/>
          <w:szCs w:val="18"/>
          <w:lang w:val="en-GB"/>
        </w:rPr>
        <w:t xml:space="preserve">, </w:t>
      </w:r>
      <w:r w:rsidRPr="006E366E">
        <w:rPr>
          <w:b/>
          <w:sz w:val="18"/>
          <w:szCs w:val="18"/>
          <w:lang w:val="en-GB"/>
        </w:rPr>
        <w:t>O. Michalak</w:t>
      </w:r>
      <w:r w:rsidRPr="006E366E">
        <w:rPr>
          <w:sz w:val="18"/>
          <w:szCs w:val="18"/>
          <w:lang w:val="en-GB"/>
        </w:rPr>
        <w:t>, P. Krzeczyński, S. Filipek ‘’Enigmatic Histamine Receptor H</w:t>
      </w:r>
      <w:r w:rsidRPr="006E366E">
        <w:rPr>
          <w:sz w:val="18"/>
          <w:szCs w:val="18"/>
          <w:vertAlign w:val="subscript"/>
          <w:lang w:val="en-GB"/>
        </w:rPr>
        <w:t>4</w:t>
      </w:r>
      <w:r w:rsidRPr="006E366E">
        <w:rPr>
          <w:sz w:val="18"/>
          <w:szCs w:val="18"/>
          <w:lang w:val="en-GB"/>
        </w:rPr>
        <w:t xml:space="preserve"> for Potential Treatment of Multiple Inflammatory, Autoimmune, and Related Diseases’’ Life (Basel), 2020, 24;10(4):50. </w:t>
      </w:r>
      <w:proofErr w:type="spellStart"/>
      <w:r w:rsidRPr="006E366E">
        <w:rPr>
          <w:sz w:val="18"/>
          <w:szCs w:val="18"/>
          <w:lang w:val="en-GB"/>
        </w:rPr>
        <w:t>doi</w:t>
      </w:r>
      <w:proofErr w:type="spellEnd"/>
      <w:r w:rsidRPr="006E366E">
        <w:rPr>
          <w:sz w:val="18"/>
          <w:szCs w:val="18"/>
          <w:lang w:val="en-GB"/>
        </w:rPr>
        <w:t xml:space="preserve">: 10.3390/life10040050. </w:t>
      </w:r>
      <w:r w:rsidRPr="006E366E">
        <w:rPr>
          <w:sz w:val="18"/>
          <w:szCs w:val="18"/>
        </w:rPr>
        <w:t>PMID: 32344736</w:t>
      </w:r>
      <w:r w:rsidR="00625761">
        <w:rPr>
          <w:sz w:val="18"/>
          <w:szCs w:val="18"/>
        </w:rPr>
        <w:t>.</w:t>
      </w:r>
      <w:r w:rsidRPr="006E366E">
        <w:rPr>
          <w:sz w:val="18"/>
          <w:szCs w:val="18"/>
        </w:rPr>
        <w:t xml:space="preserve"> </w:t>
      </w:r>
    </w:p>
    <w:p w14:paraId="1C8C977C" w14:textId="2DDD2C30" w:rsidR="006E366E" w:rsidRPr="006E366E" w:rsidRDefault="006E366E" w:rsidP="006E366E">
      <w:pPr>
        <w:widowControl/>
        <w:spacing w:before="240"/>
        <w:contextualSpacing/>
        <w:jc w:val="both"/>
        <w:rPr>
          <w:rFonts w:cs="Times New Roman"/>
          <w:sz w:val="18"/>
          <w:szCs w:val="18"/>
        </w:rPr>
      </w:pPr>
      <w:r w:rsidRPr="006E366E">
        <w:rPr>
          <w:sz w:val="18"/>
          <w:szCs w:val="18"/>
        </w:rPr>
        <w:t>2.</w:t>
      </w:r>
      <w:r w:rsidRPr="006E366E">
        <w:rPr>
          <w:sz w:val="18"/>
          <w:szCs w:val="18"/>
          <w:lang w:val="en-GB"/>
        </w:rPr>
        <w:t xml:space="preserve">K. </w:t>
      </w:r>
      <w:proofErr w:type="spellStart"/>
      <w:r w:rsidRPr="006E366E">
        <w:rPr>
          <w:sz w:val="18"/>
          <w:szCs w:val="18"/>
          <w:lang w:val="en-GB"/>
        </w:rPr>
        <w:t>Sidoryk</w:t>
      </w:r>
      <w:proofErr w:type="spellEnd"/>
      <w:r w:rsidRPr="006E366E">
        <w:rPr>
          <w:sz w:val="18"/>
          <w:szCs w:val="18"/>
          <w:lang w:val="en-GB"/>
        </w:rPr>
        <w:t xml:space="preserve">, </w:t>
      </w:r>
      <w:r w:rsidRPr="006E366E">
        <w:rPr>
          <w:b/>
          <w:sz w:val="18"/>
          <w:szCs w:val="18"/>
          <w:lang w:val="en-GB"/>
        </w:rPr>
        <w:t>O. Michalak</w:t>
      </w:r>
      <w:r w:rsidRPr="006E366E">
        <w:rPr>
          <w:sz w:val="18"/>
          <w:szCs w:val="18"/>
          <w:lang w:val="en-GB"/>
        </w:rPr>
        <w:t xml:space="preserve">, M. Kubiszewski, A. Leś, M. Cybulski, </w:t>
      </w:r>
      <w:proofErr w:type="spellStart"/>
      <w:r w:rsidRPr="006E366E">
        <w:rPr>
          <w:sz w:val="18"/>
          <w:szCs w:val="18"/>
          <w:lang w:val="en-GB"/>
        </w:rPr>
        <w:t>E.U.Stolarczyk</w:t>
      </w:r>
      <w:proofErr w:type="spellEnd"/>
      <w:r w:rsidRPr="006E366E">
        <w:rPr>
          <w:sz w:val="18"/>
          <w:szCs w:val="18"/>
          <w:lang w:val="en-GB"/>
        </w:rPr>
        <w:t xml:space="preserve">, J. </w:t>
      </w:r>
      <w:proofErr w:type="spellStart"/>
      <w:r w:rsidRPr="006E366E">
        <w:rPr>
          <w:sz w:val="18"/>
          <w:szCs w:val="18"/>
          <w:lang w:val="en-GB"/>
        </w:rPr>
        <w:t>Doubsky</w:t>
      </w:r>
      <w:proofErr w:type="spellEnd"/>
      <w:r w:rsidRPr="006E366E">
        <w:rPr>
          <w:sz w:val="18"/>
          <w:szCs w:val="18"/>
          <w:lang w:val="en-GB"/>
        </w:rPr>
        <w:t xml:space="preserve">  ‘’Synthesis of Thiol Derivatives of Biological Active Compounds for Nanotechnology Application’’ </w:t>
      </w:r>
      <w:r w:rsidRPr="006E366E">
        <w:rPr>
          <w:rStyle w:val="Uwydatnienie"/>
          <w:sz w:val="18"/>
          <w:szCs w:val="18"/>
          <w:lang w:val="en-GB"/>
        </w:rPr>
        <w:t>Molecules</w:t>
      </w:r>
      <w:r w:rsidRPr="006E366E">
        <w:rPr>
          <w:sz w:val="18"/>
          <w:szCs w:val="18"/>
          <w:lang w:val="en-GB"/>
        </w:rPr>
        <w:t xml:space="preserve"> </w:t>
      </w:r>
      <w:r w:rsidRPr="006E366E">
        <w:rPr>
          <w:b/>
          <w:bCs/>
          <w:sz w:val="18"/>
          <w:szCs w:val="18"/>
          <w:lang w:val="en-GB"/>
        </w:rPr>
        <w:t>2020</w:t>
      </w:r>
      <w:r w:rsidRPr="006E366E">
        <w:rPr>
          <w:sz w:val="18"/>
          <w:szCs w:val="18"/>
          <w:lang w:val="en-GB"/>
        </w:rPr>
        <w:t xml:space="preserve">, </w:t>
      </w:r>
      <w:r w:rsidRPr="006E366E">
        <w:rPr>
          <w:rStyle w:val="Uwydatnienie"/>
          <w:sz w:val="18"/>
          <w:szCs w:val="18"/>
          <w:lang w:val="en-GB"/>
        </w:rPr>
        <w:t>25</w:t>
      </w:r>
      <w:r w:rsidRPr="006E366E">
        <w:rPr>
          <w:sz w:val="18"/>
          <w:szCs w:val="18"/>
          <w:lang w:val="en-GB"/>
        </w:rPr>
        <w:t>, 3470</w:t>
      </w:r>
      <w:r w:rsidR="00625761">
        <w:rPr>
          <w:sz w:val="18"/>
          <w:szCs w:val="18"/>
          <w:lang w:val="en-GB"/>
        </w:rPr>
        <w:t>.</w:t>
      </w:r>
      <w:r w:rsidRPr="006E366E">
        <w:rPr>
          <w:sz w:val="18"/>
          <w:szCs w:val="18"/>
          <w:lang w:val="en-GB"/>
        </w:rPr>
        <w:t xml:space="preserve"> </w:t>
      </w:r>
    </w:p>
    <w:p w14:paraId="589C2BFD" w14:textId="07060FEE" w:rsidR="006E366E" w:rsidRPr="006E366E" w:rsidRDefault="006E366E" w:rsidP="006E366E">
      <w:pPr>
        <w:widowControl/>
        <w:spacing w:before="240"/>
        <w:contextualSpacing/>
        <w:jc w:val="both"/>
        <w:rPr>
          <w:rFonts w:cs="Times New Roman"/>
          <w:sz w:val="18"/>
          <w:szCs w:val="18"/>
        </w:rPr>
      </w:pPr>
      <w:r w:rsidRPr="006E366E">
        <w:rPr>
          <w:rFonts w:cstheme="minorHAnsi"/>
          <w:sz w:val="18"/>
          <w:szCs w:val="18"/>
        </w:rPr>
        <w:t>3.</w:t>
      </w:r>
      <w:r w:rsidRPr="006E366E">
        <w:rPr>
          <w:rFonts w:cstheme="minorHAnsi"/>
          <w:sz w:val="18"/>
          <w:szCs w:val="18"/>
          <w:lang w:val="en-GB"/>
        </w:rPr>
        <w:t>A. Gornowicz, W. Szymanowski,</w:t>
      </w:r>
      <w:r w:rsidRPr="006E366E">
        <w:rPr>
          <w:rFonts w:cstheme="minorHAnsi"/>
          <w:color w:val="000000"/>
          <w:sz w:val="18"/>
          <w:szCs w:val="18"/>
          <w:lang w:val="en-GB"/>
        </w:rPr>
        <w:t xml:space="preserve"> K. Bielawski</w:t>
      </w:r>
      <w:r w:rsidRPr="006E366E">
        <w:rPr>
          <w:rStyle w:val="A7"/>
          <w:rFonts w:cstheme="minorHAnsi"/>
          <w:sz w:val="18"/>
          <w:szCs w:val="18"/>
          <w:lang w:val="en-GB"/>
        </w:rPr>
        <w:t>,</w:t>
      </w:r>
      <w:r w:rsidRPr="006E366E">
        <w:rPr>
          <w:rFonts w:cstheme="minorHAnsi"/>
          <w:color w:val="000000"/>
          <w:sz w:val="18"/>
          <w:szCs w:val="18"/>
          <w:lang w:val="en-GB"/>
        </w:rPr>
        <w:t xml:space="preserve"> K. </w:t>
      </w:r>
      <w:proofErr w:type="spellStart"/>
      <w:r w:rsidRPr="006E366E">
        <w:rPr>
          <w:rFonts w:cstheme="minorHAnsi"/>
          <w:color w:val="000000"/>
          <w:sz w:val="18"/>
          <w:szCs w:val="18"/>
          <w:lang w:val="en-GB"/>
        </w:rPr>
        <w:t>Leszczyńska</w:t>
      </w:r>
      <w:proofErr w:type="spellEnd"/>
      <w:r w:rsidRPr="006E366E">
        <w:rPr>
          <w:rStyle w:val="A7"/>
          <w:rFonts w:cstheme="minorHAnsi"/>
          <w:sz w:val="18"/>
          <w:szCs w:val="18"/>
          <w:lang w:val="en-GB"/>
        </w:rPr>
        <w:t xml:space="preserve">, </w:t>
      </w:r>
      <w:r w:rsidRPr="006E366E">
        <w:rPr>
          <w:rFonts w:cstheme="minorHAnsi"/>
          <w:color w:val="000000"/>
          <w:sz w:val="18"/>
          <w:szCs w:val="18"/>
          <w:lang w:val="en-GB"/>
        </w:rPr>
        <w:t xml:space="preserve">Z. </w:t>
      </w:r>
      <w:proofErr w:type="spellStart"/>
      <w:r w:rsidRPr="006E366E">
        <w:rPr>
          <w:rFonts w:cstheme="minorHAnsi"/>
          <w:color w:val="000000"/>
          <w:sz w:val="18"/>
          <w:szCs w:val="18"/>
          <w:lang w:val="en-GB"/>
        </w:rPr>
        <w:t>Kałuża</w:t>
      </w:r>
      <w:proofErr w:type="spellEnd"/>
      <w:r w:rsidRPr="006E366E">
        <w:rPr>
          <w:rStyle w:val="A7"/>
          <w:rFonts w:cstheme="minorHAnsi"/>
          <w:sz w:val="18"/>
          <w:szCs w:val="18"/>
          <w:lang w:val="en-GB"/>
        </w:rPr>
        <w:t>,</w:t>
      </w:r>
      <w:r w:rsidRPr="006E366E">
        <w:rPr>
          <w:rFonts w:cstheme="minorHAnsi"/>
          <w:color w:val="000000"/>
          <w:sz w:val="18"/>
          <w:szCs w:val="18"/>
          <w:lang w:val="en-GB"/>
        </w:rPr>
        <w:t xml:space="preserve"> </w:t>
      </w:r>
      <w:r w:rsidRPr="006E366E">
        <w:rPr>
          <w:rFonts w:cstheme="minorHAnsi"/>
          <w:b/>
          <w:color w:val="000000"/>
          <w:sz w:val="18"/>
          <w:szCs w:val="18"/>
          <w:lang w:val="en-GB"/>
        </w:rPr>
        <w:t xml:space="preserve">O. Michalak, </w:t>
      </w:r>
      <w:r w:rsidRPr="006E366E">
        <w:rPr>
          <w:rFonts w:cstheme="minorHAnsi"/>
          <w:color w:val="000000"/>
          <w:sz w:val="18"/>
          <w:szCs w:val="18"/>
          <w:lang w:val="en-GB"/>
        </w:rPr>
        <w:t>A. Bielawska</w:t>
      </w:r>
      <w:r w:rsidRPr="006E366E">
        <w:rPr>
          <w:rStyle w:val="A7"/>
          <w:rFonts w:cstheme="minorHAnsi"/>
          <w:sz w:val="18"/>
          <w:szCs w:val="18"/>
          <w:vertAlign w:val="subscript"/>
          <w:lang w:val="en-GB"/>
        </w:rPr>
        <w:t xml:space="preserve"> </w:t>
      </w:r>
      <w:r w:rsidRPr="006E366E">
        <w:rPr>
          <w:rStyle w:val="A7"/>
          <w:rFonts w:cs="Times New Roman"/>
          <w:sz w:val="18"/>
          <w:szCs w:val="18"/>
        </w:rPr>
        <w:t>‘’</w:t>
      </w:r>
      <w:r w:rsidRPr="006E366E">
        <w:rPr>
          <w:rFonts w:eastAsia="Times New Roman" w:cstheme="minorHAnsi"/>
          <w:bCs/>
          <w:kern w:val="36"/>
          <w:sz w:val="18"/>
          <w:szCs w:val="18"/>
          <w:lang w:val="en-GB" w:eastAsia="pl-PL"/>
        </w:rPr>
        <w:t xml:space="preserve">Mucin 1 as a Molecular Target of a Novel </w:t>
      </w:r>
      <w:proofErr w:type="spellStart"/>
      <w:r w:rsidRPr="006E366E">
        <w:rPr>
          <w:rFonts w:eastAsia="Times New Roman" w:cstheme="minorHAnsi"/>
          <w:bCs/>
          <w:kern w:val="36"/>
          <w:sz w:val="18"/>
          <w:szCs w:val="18"/>
          <w:lang w:val="en-GB" w:eastAsia="pl-PL"/>
        </w:rPr>
        <w:t>Diisoquinoline</w:t>
      </w:r>
      <w:proofErr w:type="spellEnd"/>
      <w:r w:rsidRPr="006E366E">
        <w:rPr>
          <w:rFonts w:eastAsia="Times New Roman" w:cstheme="minorHAnsi"/>
          <w:bCs/>
          <w:kern w:val="36"/>
          <w:sz w:val="18"/>
          <w:szCs w:val="18"/>
          <w:lang w:val="en-GB" w:eastAsia="pl-PL"/>
        </w:rPr>
        <w:t xml:space="preserve"> Derivative Combined with Anti-MUC1 Antibody in AGS Gastric Cancer Cells’’ </w:t>
      </w:r>
      <w:r w:rsidRPr="006E366E">
        <w:rPr>
          <w:rStyle w:val="Uwydatnienie"/>
          <w:sz w:val="18"/>
          <w:szCs w:val="18"/>
          <w:lang w:val="en-GB"/>
        </w:rPr>
        <w:t>Molecules</w:t>
      </w:r>
      <w:r w:rsidRPr="006E366E">
        <w:rPr>
          <w:sz w:val="18"/>
          <w:szCs w:val="18"/>
          <w:lang w:val="en-GB"/>
        </w:rPr>
        <w:t xml:space="preserve"> </w:t>
      </w:r>
      <w:r w:rsidRPr="006E366E">
        <w:rPr>
          <w:b/>
          <w:bCs/>
          <w:sz w:val="18"/>
          <w:szCs w:val="18"/>
          <w:lang w:val="en-GB"/>
        </w:rPr>
        <w:t>2021</w:t>
      </w:r>
      <w:r w:rsidRPr="006E366E">
        <w:rPr>
          <w:sz w:val="18"/>
          <w:szCs w:val="18"/>
          <w:lang w:val="en-GB"/>
        </w:rPr>
        <w:t xml:space="preserve">, </w:t>
      </w:r>
      <w:r w:rsidRPr="006E366E">
        <w:rPr>
          <w:rStyle w:val="Uwydatnienie"/>
          <w:sz w:val="18"/>
          <w:szCs w:val="18"/>
          <w:lang w:val="en-GB"/>
        </w:rPr>
        <w:t>26</w:t>
      </w:r>
      <w:r w:rsidRPr="006E366E">
        <w:rPr>
          <w:sz w:val="18"/>
          <w:szCs w:val="18"/>
          <w:lang w:val="en-GB"/>
        </w:rPr>
        <w:t>(21), 6504</w:t>
      </w:r>
      <w:r w:rsidR="00625761">
        <w:rPr>
          <w:sz w:val="18"/>
          <w:szCs w:val="18"/>
          <w:lang w:val="en-GB"/>
        </w:rPr>
        <w:t>.</w:t>
      </w:r>
      <w:r w:rsidRPr="006E366E">
        <w:rPr>
          <w:sz w:val="18"/>
          <w:szCs w:val="18"/>
          <w:lang w:val="en-GB"/>
        </w:rPr>
        <w:t xml:space="preserve"> </w:t>
      </w:r>
    </w:p>
    <w:p w14:paraId="7A506EBC" w14:textId="0E9DE0C0" w:rsidR="006E366E" w:rsidRPr="006E366E" w:rsidRDefault="006E366E" w:rsidP="006E366E">
      <w:pPr>
        <w:widowControl/>
        <w:spacing w:before="240"/>
        <w:contextualSpacing/>
        <w:jc w:val="both"/>
        <w:rPr>
          <w:rFonts w:cs="Times New Roman"/>
          <w:sz w:val="18"/>
          <w:szCs w:val="18"/>
        </w:rPr>
      </w:pPr>
      <w:r w:rsidRPr="006E366E">
        <w:rPr>
          <w:b/>
          <w:sz w:val="18"/>
          <w:szCs w:val="18"/>
        </w:rPr>
        <w:t>4.</w:t>
      </w:r>
      <w:r w:rsidRPr="006E366E">
        <w:rPr>
          <w:b/>
          <w:sz w:val="18"/>
          <w:szCs w:val="18"/>
          <w:lang w:val="en-GB"/>
        </w:rPr>
        <w:t>O. Michalak</w:t>
      </w:r>
      <w:r w:rsidRPr="006E366E">
        <w:rPr>
          <w:sz w:val="18"/>
          <w:szCs w:val="18"/>
          <w:lang w:val="en-GB"/>
        </w:rPr>
        <w:t xml:space="preserve">, P. </w:t>
      </w:r>
      <w:proofErr w:type="spellStart"/>
      <w:r w:rsidRPr="006E366E">
        <w:rPr>
          <w:sz w:val="18"/>
          <w:szCs w:val="18"/>
          <w:lang w:val="en-GB"/>
        </w:rPr>
        <w:t>Cmoch</w:t>
      </w:r>
      <w:proofErr w:type="spellEnd"/>
      <w:r w:rsidRPr="006E366E">
        <w:rPr>
          <w:sz w:val="18"/>
          <w:szCs w:val="18"/>
          <w:lang w:val="en-GB"/>
        </w:rPr>
        <w:t xml:space="preserve">, A. Leś, M. Cybulski, P. Krzeczyński, K. Trzcińska, P. </w:t>
      </w:r>
      <w:proofErr w:type="spellStart"/>
      <w:r w:rsidRPr="006E366E">
        <w:rPr>
          <w:sz w:val="18"/>
          <w:szCs w:val="18"/>
          <w:lang w:val="en-GB"/>
        </w:rPr>
        <w:t>Miszta</w:t>
      </w:r>
      <w:proofErr w:type="spellEnd"/>
      <w:r w:rsidRPr="006E366E">
        <w:rPr>
          <w:sz w:val="18"/>
          <w:szCs w:val="18"/>
          <w:lang w:val="en-GB"/>
        </w:rPr>
        <w:t xml:space="preserve">, P. Mehta, S. Filipek ‘’Unexpected Reaction Products of Uracil and Its Methyl Derivatives with Acetic Anhydride and Methylene Chloride’’ J. Org. </w:t>
      </w:r>
      <w:r w:rsidRPr="006E366E">
        <w:rPr>
          <w:sz w:val="18"/>
          <w:szCs w:val="18"/>
        </w:rPr>
        <w:t xml:space="preserve">Chem. </w:t>
      </w:r>
      <w:r w:rsidRPr="006E366E">
        <w:rPr>
          <w:b/>
          <w:sz w:val="18"/>
          <w:szCs w:val="18"/>
        </w:rPr>
        <w:t>2021</w:t>
      </w:r>
      <w:r w:rsidRPr="006E366E">
        <w:rPr>
          <w:sz w:val="18"/>
          <w:szCs w:val="18"/>
        </w:rPr>
        <w:t>, 86, 14321-14332</w:t>
      </w:r>
      <w:r w:rsidR="00625761">
        <w:rPr>
          <w:sz w:val="18"/>
          <w:szCs w:val="18"/>
        </w:rPr>
        <w:t>.</w:t>
      </w:r>
    </w:p>
    <w:p w14:paraId="111C0448" w14:textId="59C3DD92" w:rsidR="006E366E" w:rsidRPr="000133E9" w:rsidRDefault="006E366E" w:rsidP="006E366E">
      <w:pPr>
        <w:spacing w:before="240"/>
        <w:contextualSpacing/>
        <w:jc w:val="both"/>
        <w:rPr>
          <w:rFonts w:asciiTheme="minorHAnsi" w:eastAsiaTheme="minorHAnsi" w:hAnsiTheme="minorHAnsi" w:cstheme="minorBidi"/>
          <w:lang w:val="en-GB"/>
        </w:rPr>
      </w:pPr>
      <w:r w:rsidRPr="006E366E">
        <w:rPr>
          <w:rStyle w:val="jhheaderimpact"/>
          <w:sz w:val="18"/>
          <w:szCs w:val="18"/>
          <w:lang w:val="en-GB"/>
        </w:rPr>
        <w:t xml:space="preserve">5. </w:t>
      </w:r>
      <w:r w:rsidRPr="006E366E">
        <w:rPr>
          <w:rFonts w:eastAsiaTheme="minorHAnsi" w:cstheme="minorBidi"/>
          <w:b/>
          <w:sz w:val="18"/>
          <w:szCs w:val="18"/>
          <w:lang w:val="en-GB"/>
        </w:rPr>
        <w:t>O. Michalak</w:t>
      </w:r>
      <w:r w:rsidRPr="006E366E">
        <w:rPr>
          <w:rFonts w:eastAsiaTheme="minorHAnsi" w:cstheme="minorBidi"/>
          <w:sz w:val="18"/>
          <w:szCs w:val="18"/>
          <w:lang w:val="en-GB"/>
        </w:rPr>
        <w:t xml:space="preserve">, P. Krzeczyński, A. Jaromin, P. </w:t>
      </w:r>
      <w:proofErr w:type="spellStart"/>
      <w:r w:rsidRPr="006E366E">
        <w:rPr>
          <w:rFonts w:eastAsiaTheme="minorHAnsi" w:cstheme="minorBidi"/>
          <w:sz w:val="18"/>
          <w:szCs w:val="18"/>
          <w:lang w:val="en-GB"/>
        </w:rPr>
        <w:t>Cmoch</w:t>
      </w:r>
      <w:proofErr w:type="spellEnd"/>
      <w:r w:rsidRPr="006E366E">
        <w:rPr>
          <w:rFonts w:eastAsiaTheme="minorHAnsi" w:cstheme="minorBidi"/>
          <w:sz w:val="18"/>
          <w:szCs w:val="18"/>
          <w:lang w:val="en-GB"/>
        </w:rPr>
        <w:t xml:space="preserve">, M. Cybulski, K. Trzcińska, P. </w:t>
      </w:r>
      <w:proofErr w:type="spellStart"/>
      <w:r w:rsidRPr="006E366E">
        <w:rPr>
          <w:rFonts w:eastAsiaTheme="minorHAnsi" w:cstheme="minorBidi"/>
          <w:sz w:val="18"/>
          <w:szCs w:val="18"/>
          <w:lang w:val="en-GB"/>
        </w:rPr>
        <w:t>Miszta</w:t>
      </w:r>
      <w:proofErr w:type="spellEnd"/>
      <w:r w:rsidRPr="006E366E">
        <w:rPr>
          <w:rFonts w:eastAsiaTheme="minorHAnsi" w:cstheme="minorBidi"/>
          <w:sz w:val="18"/>
          <w:szCs w:val="18"/>
          <w:lang w:val="en-GB"/>
        </w:rPr>
        <w:t xml:space="preserve">, P. Mehta, J. </w:t>
      </w:r>
      <w:proofErr w:type="spellStart"/>
      <w:r w:rsidRPr="006E366E">
        <w:rPr>
          <w:rFonts w:eastAsiaTheme="minorHAnsi" w:cstheme="minorBidi"/>
          <w:sz w:val="18"/>
          <w:szCs w:val="18"/>
          <w:lang w:val="en-GB"/>
        </w:rPr>
        <w:t>Gubernator</w:t>
      </w:r>
      <w:proofErr w:type="spellEnd"/>
      <w:r w:rsidRPr="006E366E">
        <w:rPr>
          <w:rFonts w:eastAsiaTheme="minorHAnsi" w:cstheme="minorBidi"/>
          <w:sz w:val="18"/>
          <w:szCs w:val="18"/>
          <w:lang w:val="en-GB"/>
        </w:rPr>
        <w:t xml:space="preserve">, S. Filipek ‘’Antioxidant activity of novel diosgenin derivatives: Synthesis, biological evaluation, and in silico ADME prediction’’ Steroids </w:t>
      </w:r>
      <w:r w:rsidRPr="006E366E">
        <w:rPr>
          <w:rFonts w:eastAsiaTheme="minorHAnsi" w:cstheme="minorBidi"/>
          <w:b/>
          <w:sz w:val="18"/>
          <w:szCs w:val="18"/>
          <w:lang w:val="en-GB"/>
        </w:rPr>
        <w:t>2022,</w:t>
      </w:r>
      <w:r w:rsidRPr="006E366E">
        <w:rPr>
          <w:rFonts w:eastAsiaTheme="minorHAnsi" w:cstheme="minorBidi"/>
          <w:sz w:val="18"/>
          <w:szCs w:val="18"/>
          <w:lang w:val="en-GB"/>
        </w:rPr>
        <w:t xml:space="preserve"> 188,  109115</w:t>
      </w:r>
      <w:r w:rsidR="00625761">
        <w:rPr>
          <w:rFonts w:eastAsiaTheme="minorHAnsi" w:cstheme="minorBidi"/>
          <w:sz w:val="18"/>
          <w:szCs w:val="18"/>
          <w:lang w:val="en-GB"/>
        </w:rPr>
        <w:t>.</w:t>
      </w:r>
      <w:r w:rsidRPr="000133E9">
        <w:rPr>
          <w:rFonts w:asciiTheme="minorHAnsi" w:eastAsiaTheme="minorHAnsi" w:hAnsiTheme="minorHAnsi" w:cstheme="minorBidi"/>
          <w:lang w:val="en-GB"/>
        </w:rPr>
        <w:t xml:space="preserve"> </w:t>
      </w:r>
    </w:p>
    <w:p w14:paraId="150027C9" w14:textId="77777777" w:rsidR="006E366E" w:rsidRPr="006E366E" w:rsidRDefault="006E366E" w:rsidP="005973B9">
      <w:pPr>
        <w:spacing w:line="204" w:lineRule="exact"/>
        <w:rPr>
          <w:rFonts w:ascii="Arial"/>
          <w:b/>
          <w:sz w:val="20"/>
          <w:lang w:val="en-GB"/>
        </w:rPr>
      </w:pPr>
    </w:p>
    <w:p w14:paraId="1CDE9744" w14:textId="732F32D7" w:rsidR="00AE3E37" w:rsidRPr="00CD5C20" w:rsidRDefault="000F4346" w:rsidP="00CD5C20">
      <w:pPr>
        <w:pStyle w:val="MDPI62BackMatter"/>
        <w:ind w:left="0"/>
        <w:rPr>
          <w:rFonts w:ascii="Tw Cen MT" w:hAnsi="Tw Cen MT"/>
        </w:rPr>
        <w:sectPr w:rsidR="00AE3E37" w:rsidRPr="00CD5C20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F4346">
        <w:rPr>
          <w:rFonts w:ascii="Tw Cen MT" w:hAnsi="Tw Cen MT"/>
          <w:b/>
        </w:rPr>
        <w:t>Funding:</w:t>
      </w:r>
      <w:r w:rsidRPr="000F4346">
        <w:rPr>
          <w:rFonts w:ascii="Tw Cen MT" w:hAnsi="Tw Cen MT"/>
        </w:rPr>
        <w:t xml:space="preserve"> This research was funded by the Polish Ministry of Education and Science under the framework of a Łukasiewicz–Industrial Chemistry Institute statutory project (grant N</w:t>
      </w:r>
      <w:r w:rsidRPr="000F4346">
        <w:rPr>
          <w:rFonts w:ascii="Tw Cen MT" w:hAnsi="Tw Cen MT"/>
          <w:u w:val="single"/>
          <w:vertAlign w:val="superscript"/>
        </w:rPr>
        <w:t>o</w:t>
      </w:r>
      <w:r w:rsidRPr="000F4346">
        <w:rPr>
          <w:rFonts w:ascii="Tw Cen MT" w:hAnsi="Tw Cen MT"/>
        </w:rPr>
        <w:t xml:space="preserve"> 841333)</w:t>
      </w:r>
    </w:p>
    <w:p w14:paraId="225DCACB" w14:textId="038811B4" w:rsidR="00AE3E37" w:rsidRDefault="00AE3E37">
      <w:pPr>
        <w:pStyle w:val="Tekstpodstawowy"/>
        <w:rPr>
          <w:rFonts w:ascii="Calibri"/>
          <w:sz w:val="20"/>
        </w:rPr>
      </w:pPr>
    </w:p>
    <w:p w14:paraId="0339A557" w14:textId="3113BA20"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8ABE0A6" wp14:editId="621DD06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AD61A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9BBCC89" w14:textId="2E8FB879" w:rsidR="0082367C" w:rsidRDefault="00867C29" w:rsidP="00404E5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2103E0" wp14:editId="3672940C">
                <wp:simplePos x="0" y="0"/>
                <wp:positionH relativeFrom="margin">
                  <wp:align>right</wp:align>
                </wp:positionH>
                <wp:positionV relativeFrom="paragraph">
                  <wp:posOffset>82550</wp:posOffset>
                </wp:positionV>
                <wp:extent cx="820705" cy="1077297"/>
                <wp:effectExtent l="19050" t="19050" r="17780" b="27940"/>
                <wp:wrapSquare wrapText="bothSides"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705" cy="107729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E85A52" w14:textId="63FEABEB" w:rsidR="00A52075" w:rsidRDefault="00867C29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DA8B3F" wp14:editId="661C9BF1">
                                  <wp:extent cx="525600" cy="813600"/>
                                  <wp:effectExtent l="0" t="0" r="8255" b="5715"/>
                                  <wp:docPr id="1811536696" name="Obraz 1811536696" descr="Obraz zawierający tekst, Czcionka, zrzut ekranu, Grafi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5145875" name="Obraz 1" descr="Obraz zawierający tekst, Czcionka, zrzut ekranu, Grafika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5600" cy="81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52075"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2103E0" id="Rounded Rectangle 2" o:spid="_x0000_s1026" style="position:absolute;margin-left:13.4pt;margin-top:6.5pt;width:64.6pt;height:84.8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" strokecolor="#9bbb59" strokeweight="2.5pt">
                <v:shadow color="#868686"/>
                <v:textbox>
                  <w:txbxContent>
                    <w:p w14:paraId="63E85A52" w14:textId="63FEABEB" w:rsidR="00A52075" w:rsidRDefault="00867C29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DA8B3F" wp14:editId="661C9BF1">
                            <wp:extent cx="525600" cy="813600"/>
                            <wp:effectExtent l="0" t="0" r="8255" b="5715"/>
                            <wp:docPr id="1811536696" name="Obraz 1811536696" descr="Obraz zawierający tekst, Czcionka, zrzut ekranu, Grafi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95145875" name="Obraz 1" descr="Obraz zawierający tekst, Czcionka, zrzut ekranu, Grafika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5600" cy="81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52075">
                        <w:rPr>
                          <w:b/>
                          <w:color w:val="0000FF"/>
                          <w:lang w:val="en-IN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756E6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8384A8F" w14:textId="33C4B686" w:rsidR="00867C29" w:rsidRDefault="00867C29" w:rsidP="00867C29">
      <w:pPr>
        <w:widowControl/>
        <w:autoSpaceDE w:val="0"/>
        <w:autoSpaceDN w:val="0"/>
        <w:adjustRightInd w:val="0"/>
        <w:jc w:val="both"/>
        <w:rPr>
          <w:rFonts w:eastAsiaTheme="minorHAnsi" w:cs="Times New Roman"/>
          <w:b/>
          <w:bCs/>
          <w:sz w:val="18"/>
          <w:szCs w:val="18"/>
          <w:lang w:val="en-GB"/>
        </w:rPr>
      </w:pPr>
      <w:bookmarkStart w:id="0" w:name="_Hlk135738343"/>
      <w:r w:rsidRPr="0013203A">
        <w:rPr>
          <w:rStyle w:val="rynqvb"/>
          <w:sz w:val="18"/>
          <w:szCs w:val="18"/>
          <w:lang w:val="en"/>
        </w:rPr>
        <w:t xml:space="preserve">Olga Michalak (PhD Eng) has experience </w:t>
      </w:r>
      <w:r w:rsidRPr="0013203A">
        <w:rPr>
          <w:color w:val="000000"/>
          <w:sz w:val="18"/>
          <w:szCs w:val="18"/>
          <w:lang w:val="en-GB" w:eastAsia="pl-PL"/>
        </w:rPr>
        <w:t xml:space="preserve">in the development of new synthetic methodologies and in the development of API synthesis. Her </w:t>
      </w:r>
      <w:r w:rsidRPr="0013203A">
        <w:rPr>
          <w:rStyle w:val="rynqvb"/>
          <w:sz w:val="18"/>
          <w:szCs w:val="18"/>
          <w:lang w:val="en"/>
        </w:rPr>
        <w:t xml:space="preserve">research interests include: </w:t>
      </w:r>
      <w:r w:rsidRPr="0013203A">
        <w:rPr>
          <w:sz w:val="18"/>
          <w:szCs w:val="18"/>
        </w:rPr>
        <w:t xml:space="preserve">synthetic organic chemistry, peptide synthesis and medicinal chemistry. </w:t>
      </w:r>
      <w:r w:rsidRPr="0013203A">
        <w:rPr>
          <w:sz w:val="18"/>
          <w:szCs w:val="18"/>
          <w:lang w:val="en-GB"/>
        </w:rPr>
        <w:t>She conducts research at the intersection of chemistry and biology</w:t>
      </w:r>
      <w:r w:rsidR="00511344">
        <w:rPr>
          <w:sz w:val="18"/>
          <w:szCs w:val="18"/>
          <w:lang w:val="en-GB"/>
        </w:rPr>
        <w:t>.</w:t>
      </w:r>
      <w:r w:rsidRPr="0013203A">
        <w:rPr>
          <w:sz w:val="18"/>
          <w:szCs w:val="18"/>
          <w:lang w:val="en-GB"/>
        </w:rPr>
        <w:t xml:space="preserve"> </w:t>
      </w:r>
      <w:r w:rsidR="00511344">
        <w:rPr>
          <w:sz w:val="18"/>
          <w:szCs w:val="18"/>
          <w:lang w:val="en-GB"/>
        </w:rPr>
        <w:t xml:space="preserve">She is focusing on </w:t>
      </w:r>
      <w:r w:rsidRPr="0013203A">
        <w:rPr>
          <w:sz w:val="18"/>
          <w:szCs w:val="18"/>
          <w:lang w:val="en-GB"/>
        </w:rPr>
        <w:t xml:space="preserve">development of novel synthetic methodologies for the modification of biological molecules. </w:t>
      </w:r>
      <w:r w:rsidRPr="0013203A">
        <w:rPr>
          <w:rFonts w:eastAsia="TimesNewRomanPSMT" w:cs="TimesNewRomanPSMT"/>
          <w:sz w:val="18"/>
          <w:szCs w:val="18"/>
          <w:lang w:val="en-GB"/>
        </w:rPr>
        <w:t xml:space="preserve">Olga Michalak </w:t>
      </w:r>
      <w:r w:rsidR="00DF4179">
        <w:rPr>
          <w:rFonts w:eastAsia="TimesNewRomanPSMT" w:cs="TimesNewRomanPSMT"/>
          <w:sz w:val="18"/>
          <w:szCs w:val="18"/>
          <w:lang w:val="en-GB"/>
        </w:rPr>
        <w:t xml:space="preserve">is </w:t>
      </w:r>
      <w:r w:rsidRPr="0013203A">
        <w:rPr>
          <w:rFonts w:eastAsia="TimesNewRomanPSMT" w:cs="TimesNewRomanPSMT"/>
          <w:sz w:val="18"/>
          <w:szCs w:val="18"/>
          <w:lang w:val="en-GB"/>
        </w:rPr>
        <w:t xml:space="preserve">currently </w:t>
      </w:r>
      <w:r w:rsidR="00DF4179">
        <w:rPr>
          <w:rFonts w:eastAsia="TimesNewRomanPSMT" w:cs="TimesNewRomanPSMT"/>
          <w:sz w:val="18"/>
          <w:szCs w:val="18"/>
          <w:lang w:val="en-GB"/>
        </w:rPr>
        <w:t>a leader of</w:t>
      </w:r>
      <w:r w:rsidR="00DF4179" w:rsidRPr="0013203A">
        <w:rPr>
          <w:rFonts w:eastAsiaTheme="minorHAnsi" w:cs="Times New Roman"/>
          <w:b/>
          <w:bCs/>
          <w:sz w:val="18"/>
          <w:szCs w:val="18"/>
          <w:lang w:val="en-GB"/>
        </w:rPr>
        <w:t xml:space="preserve"> </w:t>
      </w:r>
      <w:r w:rsidRPr="0013203A">
        <w:rPr>
          <w:rFonts w:eastAsiaTheme="minorHAnsi" w:cs="Times New Roman"/>
          <w:sz w:val="18"/>
          <w:szCs w:val="18"/>
          <w:lang w:val="en-GB"/>
        </w:rPr>
        <w:t xml:space="preserve">Chemistry Group </w:t>
      </w:r>
      <w:r w:rsidR="00DF4179">
        <w:rPr>
          <w:rFonts w:eastAsiaTheme="minorHAnsi" w:cs="Times New Roman"/>
          <w:sz w:val="18"/>
          <w:szCs w:val="18"/>
          <w:lang w:val="en-GB"/>
        </w:rPr>
        <w:t>at</w:t>
      </w:r>
      <w:r w:rsidR="00DF4179" w:rsidRPr="0013203A">
        <w:rPr>
          <w:rFonts w:eastAsiaTheme="minorHAnsi" w:cs="Times New Roman"/>
          <w:sz w:val="18"/>
          <w:szCs w:val="18"/>
          <w:lang w:val="en-GB"/>
        </w:rPr>
        <w:t xml:space="preserve"> </w:t>
      </w:r>
      <w:r w:rsidRPr="0013203A">
        <w:rPr>
          <w:rFonts w:eastAsiaTheme="minorHAnsi" w:cs="TimesNewRomanPS-BoldMT"/>
          <w:sz w:val="18"/>
          <w:szCs w:val="18"/>
          <w:lang w:val="en-GB"/>
        </w:rPr>
        <w:t xml:space="preserve">Łukasiewicz – </w:t>
      </w:r>
      <w:r w:rsidRPr="0013203A">
        <w:rPr>
          <w:rFonts w:eastAsiaTheme="minorHAnsi" w:cs="Times New Roman"/>
          <w:sz w:val="18"/>
          <w:szCs w:val="18"/>
          <w:lang w:val="en-GB"/>
        </w:rPr>
        <w:t>Industrial Chemistry Institute</w:t>
      </w:r>
      <w:r w:rsidRPr="0013203A">
        <w:rPr>
          <w:rFonts w:eastAsiaTheme="minorHAnsi" w:cs="Times New Roman"/>
          <w:b/>
          <w:bCs/>
          <w:sz w:val="18"/>
          <w:szCs w:val="18"/>
          <w:lang w:val="en-GB"/>
        </w:rPr>
        <w:t>.</w:t>
      </w:r>
    </w:p>
    <w:bookmarkEnd w:id="0"/>
    <w:p w14:paraId="67C7000E" w14:textId="77777777" w:rsidR="00867C29" w:rsidRDefault="00867C29" w:rsidP="00867C29">
      <w:pPr>
        <w:widowControl/>
        <w:autoSpaceDE w:val="0"/>
        <w:autoSpaceDN w:val="0"/>
        <w:adjustRightInd w:val="0"/>
        <w:jc w:val="both"/>
        <w:rPr>
          <w:rFonts w:eastAsiaTheme="minorHAnsi" w:cs="Times New Roman"/>
          <w:b/>
          <w:bCs/>
          <w:sz w:val="18"/>
          <w:szCs w:val="18"/>
          <w:lang w:val="en-GB"/>
        </w:rPr>
      </w:pPr>
    </w:p>
    <w:p w14:paraId="63BA8993" w14:textId="2F69ABCB" w:rsidR="00AE3E37" w:rsidRPr="00867C29" w:rsidRDefault="00A9710C" w:rsidP="00867C29">
      <w:pPr>
        <w:pStyle w:val="MDPI16affiliation"/>
        <w:ind w:left="0" w:firstLine="0"/>
        <w:jc w:val="center"/>
      </w:pPr>
      <w:r>
        <w:rPr>
          <w:rFonts w:ascii="Arial"/>
          <w:sz w:val="14"/>
        </w:rPr>
        <w:t xml:space="preserve">Email: </w:t>
      </w:r>
      <w:hyperlink r:id="rId14" w:history="1">
        <w:r w:rsidR="004E04ED" w:rsidRPr="00FC5B71">
          <w:rPr>
            <w:rStyle w:val="Hipercze"/>
          </w:rPr>
          <w:t>olga.michalak@ichp.lukasiewicz.gov.pl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9F0B382" wp14:editId="422346B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306F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29F4529D" w14:textId="77777777" w:rsidR="00CD5C20" w:rsidRDefault="00CD5C20" w:rsidP="000534A1">
      <w:pPr>
        <w:spacing w:before="39"/>
        <w:ind w:left="100"/>
        <w:rPr>
          <w:rFonts w:ascii="Minion Pro"/>
          <w:b/>
          <w:sz w:val="20"/>
        </w:rPr>
      </w:pPr>
    </w:p>
    <w:p w14:paraId="60952970" w14:textId="77777777" w:rsidR="00CD5C20" w:rsidRDefault="00CD5C20" w:rsidP="000534A1">
      <w:pPr>
        <w:spacing w:before="39"/>
        <w:ind w:left="100"/>
        <w:rPr>
          <w:rFonts w:ascii="Minion Pro"/>
          <w:b/>
          <w:sz w:val="20"/>
        </w:rPr>
      </w:pPr>
    </w:p>
    <w:p w14:paraId="3315D0AE" w14:textId="77777777" w:rsidR="002F6746" w:rsidRDefault="002F6746" w:rsidP="000534A1">
      <w:pPr>
        <w:spacing w:before="39"/>
        <w:ind w:left="100"/>
        <w:rPr>
          <w:rFonts w:ascii="Minion Pro"/>
          <w:b/>
          <w:sz w:val="20"/>
        </w:rPr>
      </w:pPr>
    </w:p>
    <w:p w14:paraId="2384AAC1" w14:textId="77777777" w:rsidR="002F6746" w:rsidRDefault="002F6746" w:rsidP="000534A1">
      <w:pPr>
        <w:spacing w:before="39"/>
        <w:ind w:left="100"/>
        <w:rPr>
          <w:rFonts w:ascii="Minion Pro"/>
          <w:b/>
          <w:sz w:val="20"/>
        </w:rPr>
      </w:pPr>
    </w:p>
    <w:p w14:paraId="063CBF59" w14:textId="66F36C0A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63855EDF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0E956AEE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1533DEBE" w14:textId="4C706605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BD2BEB">
        <w:rPr>
          <w:sz w:val="20"/>
          <w:szCs w:val="20"/>
          <w:lang w:val="en-NZ"/>
        </w:rPr>
        <w:t>Olga Michalak, Grzegorz Wojciechowski</w:t>
      </w:r>
      <w:r w:rsidRPr="00F35A62">
        <w:rPr>
          <w:sz w:val="20"/>
          <w:szCs w:val="20"/>
          <w:lang w:val="en-NZ"/>
        </w:rPr>
        <w:br/>
        <w:t>Contact number:</w:t>
      </w:r>
      <w:r w:rsidR="00627648">
        <w:rPr>
          <w:sz w:val="20"/>
          <w:szCs w:val="20"/>
          <w:lang w:val="en-NZ"/>
        </w:rPr>
        <w:t xml:space="preserve"> </w:t>
      </w:r>
      <w:r w:rsidR="00627648" w:rsidRPr="00627648">
        <w:rPr>
          <w:sz w:val="20"/>
          <w:szCs w:val="20"/>
          <w:lang w:val="en-NZ"/>
        </w:rPr>
        <w:t>+48 517 883 192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278CF210" w14:textId="0DED7C82" w:rsidR="00EA7D51" w:rsidRPr="00051239" w:rsidRDefault="00EA7D51" w:rsidP="0082367C">
      <w:pPr>
        <w:autoSpaceDE w:val="0"/>
        <w:autoSpaceDN w:val="0"/>
        <w:adjustRightInd w:val="0"/>
        <w:rPr>
          <w:rFonts w:eastAsiaTheme="minorHAnsi" w:cs="Times New Roman"/>
          <w:lang w:val="en-GB"/>
        </w:rPr>
        <w:sectPr w:rsidR="00EA7D51" w:rsidRPr="00051239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="0073215E" w:rsidRPr="0073215E">
        <w:rPr>
          <w:sz w:val="20"/>
          <w:szCs w:val="20"/>
          <w:lang w:val="en-NZ"/>
        </w:rPr>
        <w:t>Track 2:Medicinal Chemistry and Drug Discovery</w:t>
      </w:r>
      <w:r w:rsidRPr="00F35A62">
        <w:rPr>
          <w:sz w:val="20"/>
          <w:szCs w:val="20"/>
          <w:lang w:val="en-NZ"/>
        </w:rPr>
        <w:br/>
        <w:t>Category: (</w:t>
      </w:r>
      <w:r w:rsidRPr="00EE0390">
        <w:rPr>
          <w:strike/>
          <w:sz w:val="20"/>
          <w:szCs w:val="20"/>
          <w:lang w:val="en-NZ"/>
        </w:rPr>
        <w:t>Oral presentation</w:t>
      </w:r>
      <w:r w:rsidRPr="00F35A62">
        <w:rPr>
          <w:sz w:val="20"/>
          <w:szCs w:val="20"/>
          <w:lang w:val="en-NZ"/>
        </w:rPr>
        <w:t>/ Poster presentation)</w:t>
      </w:r>
      <w:r w:rsidRPr="00F35A62">
        <w:rPr>
          <w:sz w:val="20"/>
          <w:szCs w:val="20"/>
          <w:lang w:val="en-NZ"/>
        </w:rPr>
        <w:br/>
      </w:r>
    </w:p>
    <w:p w14:paraId="652F180B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334FA" w14:textId="77777777" w:rsidR="0031114C" w:rsidRDefault="0031114C">
      <w:r>
        <w:separator/>
      </w:r>
    </w:p>
  </w:endnote>
  <w:endnote w:type="continuationSeparator" w:id="0">
    <w:p w14:paraId="29C5F32C" w14:textId="77777777" w:rsidR="0031114C" w:rsidRDefault="00311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D7C" w14:textId="77777777" w:rsidR="00AE3E37" w:rsidRDefault="00292ED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86E3EF" wp14:editId="70E320E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C3665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E3AB7E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6E3E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67C3665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E3AB7E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47289B9" wp14:editId="491A5A7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4001B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B8FEBF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7289B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D4001B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B8FEBF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30C91E5" wp14:editId="6445C6C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9669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3E0FF6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C91E5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DF9669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3E0FF6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70710" w14:textId="77777777" w:rsidR="0031114C" w:rsidRDefault="0031114C">
      <w:r>
        <w:separator/>
      </w:r>
    </w:p>
  </w:footnote>
  <w:footnote w:type="continuationSeparator" w:id="0">
    <w:p w14:paraId="791C713A" w14:textId="77777777" w:rsidR="0031114C" w:rsidRDefault="00311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50E80"/>
    <w:multiLevelType w:val="hybridMultilevel"/>
    <w:tmpl w:val="F36ADF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993534137">
    <w:abstractNumId w:val="1"/>
  </w:num>
  <w:num w:numId="2" w16cid:durableId="1892496021">
    <w:abstractNumId w:val="2"/>
  </w:num>
  <w:num w:numId="3" w16cid:durableId="125123060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9596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6F6A"/>
    <w:rsid w:val="00040326"/>
    <w:rsid w:val="00051239"/>
    <w:rsid w:val="000534A1"/>
    <w:rsid w:val="0006797A"/>
    <w:rsid w:val="00072BBD"/>
    <w:rsid w:val="00080CD5"/>
    <w:rsid w:val="000B4CAA"/>
    <w:rsid w:val="000E2911"/>
    <w:rsid w:val="000F4346"/>
    <w:rsid w:val="000F74D5"/>
    <w:rsid w:val="001263DF"/>
    <w:rsid w:val="00161938"/>
    <w:rsid w:val="001A0F52"/>
    <w:rsid w:val="001C387A"/>
    <w:rsid w:val="00213261"/>
    <w:rsid w:val="0026383F"/>
    <w:rsid w:val="00275CCE"/>
    <w:rsid w:val="00292ED9"/>
    <w:rsid w:val="002E4BAF"/>
    <w:rsid w:val="002F6746"/>
    <w:rsid w:val="0031114C"/>
    <w:rsid w:val="00351D9B"/>
    <w:rsid w:val="00380299"/>
    <w:rsid w:val="00404E5B"/>
    <w:rsid w:val="00412FB9"/>
    <w:rsid w:val="00414F7B"/>
    <w:rsid w:val="00420448"/>
    <w:rsid w:val="004355DC"/>
    <w:rsid w:val="00444A52"/>
    <w:rsid w:val="004749B4"/>
    <w:rsid w:val="00475D20"/>
    <w:rsid w:val="00494130"/>
    <w:rsid w:val="004B3B63"/>
    <w:rsid w:val="004B761B"/>
    <w:rsid w:val="004D1661"/>
    <w:rsid w:val="004E04ED"/>
    <w:rsid w:val="004F3523"/>
    <w:rsid w:val="00511344"/>
    <w:rsid w:val="00560602"/>
    <w:rsid w:val="00590D60"/>
    <w:rsid w:val="005973B9"/>
    <w:rsid w:val="005A1F7D"/>
    <w:rsid w:val="005A5801"/>
    <w:rsid w:val="005B3A56"/>
    <w:rsid w:val="005F1B87"/>
    <w:rsid w:val="006060CE"/>
    <w:rsid w:val="0061505C"/>
    <w:rsid w:val="006248D1"/>
    <w:rsid w:val="00625761"/>
    <w:rsid w:val="00627648"/>
    <w:rsid w:val="0063497F"/>
    <w:rsid w:val="0067592B"/>
    <w:rsid w:val="006C1A6E"/>
    <w:rsid w:val="006E0D78"/>
    <w:rsid w:val="006E366E"/>
    <w:rsid w:val="00711D5E"/>
    <w:rsid w:val="00712201"/>
    <w:rsid w:val="00714354"/>
    <w:rsid w:val="0073215E"/>
    <w:rsid w:val="007D43BA"/>
    <w:rsid w:val="007D6C1A"/>
    <w:rsid w:val="008012E3"/>
    <w:rsid w:val="00817880"/>
    <w:rsid w:val="0082367C"/>
    <w:rsid w:val="00867C29"/>
    <w:rsid w:val="00873DF0"/>
    <w:rsid w:val="008756E6"/>
    <w:rsid w:val="00882A30"/>
    <w:rsid w:val="00885D00"/>
    <w:rsid w:val="00897EC5"/>
    <w:rsid w:val="008A0763"/>
    <w:rsid w:val="008A1E97"/>
    <w:rsid w:val="008E5477"/>
    <w:rsid w:val="0093488E"/>
    <w:rsid w:val="00967167"/>
    <w:rsid w:val="009B2D44"/>
    <w:rsid w:val="00A07E82"/>
    <w:rsid w:val="00A3014C"/>
    <w:rsid w:val="00A52075"/>
    <w:rsid w:val="00A63F7A"/>
    <w:rsid w:val="00A9710C"/>
    <w:rsid w:val="00AE3E37"/>
    <w:rsid w:val="00B21A57"/>
    <w:rsid w:val="00B44CD7"/>
    <w:rsid w:val="00BD2BEB"/>
    <w:rsid w:val="00BE6743"/>
    <w:rsid w:val="00C24E68"/>
    <w:rsid w:val="00C33602"/>
    <w:rsid w:val="00C36C60"/>
    <w:rsid w:val="00C56C74"/>
    <w:rsid w:val="00C9093F"/>
    <w:rsid w:val="00CD5C20"/>
    <w:rsid w:val="00CD6F55"/>
    <w:rsid w:val="00CF2458"/>
    <w:rsid w:val="00DE3104"/>
    <w:rsid w:val="00DE6170"/>
    <w:rsid w:val="00DF4179"/>
    <w:rsid w:val="00DF4522"/>
    <w:rsid w:val="00E06368"/>
    <w:rsid w:val="00E30AAC"/>
    <w:rsid w:val="00E65238"/>
    <w:rsid w:val="00E95D97"/>
    <w:rsid w:val="00EA7D51"/>
    <w:rsid w:val="00EB536F"/>
    <w:rsid w:val="00ED4E77"/>
    <w:rsid w:val="00EE0390"/>
    <w:rsid w:val="00EF7A72"/>
    <w:rsid w:val="00F046EA"/>
    <w:rsid w:val="00F312EA"/>
    <w:rsid w:val="00F35A62"/>
    <w:rsid w:val="00F506B4"/>
    <w:rsid w:val="00F72EEA"/>
    <w:rsid w:val="00F84CAE"/>
    <w:rsid w:val="00FA41DE"/>
    <w:rsid w:val="00FB545B"/>
    <w:rsid w:val="00FC4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F4A04"/>
  <w15:docId w15:val="{8FB693A3-A907-4D1D-9086-43EC1B36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21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q4iawc">
    <w:name w:val="q4iawc"/>
    <w:basedOn w:val="Domylnaczcionkaakapitu"/>
    <w:rsid w:val="001C387A"/>
  </w:style>
  <w:style w:type="character" w:styleId="Uwydatnienie">
    <w:name w:val="Emphasis"/>
    <w:basedOn w:val="Domylnaczcionkaakapitu"/>
    <w:uiPriority w:val="20"/>
    <w:qFormat/>
    <w:rsid w:val="006E366E"/>
    <w:rPr>
      <w:i/>
      <w:iCs/>
    </w:rPr>
  </w:style>
  <w:style w:type="character" w:customStyle="1" w:styleId="A7">
    <w:name w:val="A7"/>
    <w:uiPriority w:val="99"/>
    <w:rsid w:val="006E366E"/>
    <w:rPr>
      <w:rFonts w:cs="Gill Sans MT"/>
      <w:color w:val="000000"/>
      <w:sz w:val="12"/>
      <w:szCs w:val="12"/>
    </w:rPr>
  </w:style>
  <w:style w:type="character" w:customStyle="1" w:styleId="jhheaderimpact">
    <w:name w:val="jhheader_impact"/>
    <w:basedOn w:val="Domylnaczcionkaakapitu"/>
    <w:rsid w:val="006E366E"/>
  </w:style>
  <w:style w:type="paragraph" w:styleId="Tekstkomentarza">
    <w:name w:val="annotation text"/>
    <w:basedOn w:val="Normalny"/>
    <w:link w:val="TekstkomentarzaZnak"/>
    <w:uiPriority w:val="99"/>
    <w:unhideWhenUsed/>
    <w:rsid w:val="004E04ED"/>
    <w:pPr>
      <w:widowControl/>
      <w:spacing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04ED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customStyle="1" w:styleId="MDPI16affiliation">
    <w:name w:val="MDPI_1.6_affiliation"/>
    <w:uiPriority w:val="99"/>
    <w:qFormat/>
    <w:rsid w:val="004E04ED"/>
    <w:pPr>
      <w:widowControl/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2"/>
      <w:sz w:val="16"/>
      <w:szCs w:val="18"/>
      <w:lang w:eastAsia="de-DE" w:bidi="en-US"/>
      <w14:ligatures w14:val="standardContextual"/>
    </w:rPr>
  </w:style>
  <w:style w:type="character" w:styleId="Odwoaniedokomentarza">
    <w:name w:val="annotation reference"/>
    <w:uiPriority w:val="99"/>
    <w:semiHidden/>
    <w:unhideWhenUsed/>
    <w:rsid w:val="004E04ED"/>
    <w:rPr>
      <w:sz w:val="21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4ED"/>
    <w:rPr>
      <w:color w:val="605E5C"/>
      <w:shd w:val="clear" w:color="auto" w:fill="E1DFDD"/>
    </w:rPr>
  </w:style>
  <w:style w:type="paragraph" w:customStyle="1" w:styleId="MDPI62BackMatter">
    <w:name w:val="MDPI_6.2_BackMatter"/>
    <w:qFormat/>
    <w:rsid w:val="000F4346"/>
    <w:pPr>
      <w:widowControl/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2"/>
      <w:sz w:val="18"/>
      <w:szCs w:val="20"/>
      <w:lang w:bidi="en-US"/>
      <w14:ligatures w14:val="standardContextual"/>
    </w:rPr>
  </w:style>
  <w:style w:type="character" w:customStyle="1" w:styleId="rynqvb">
    <w:name w:val="rynqvb"/>
    <w:basedOn w:val="Domylnaczcionkaakapitu"/>
    <w:rsid w:val="00275CCE"/>
  </w:style>
  <w:style w:type="character" w:customStyle="1" w:styleId="tlid-translation">
    <w:name w:val="tlid-translation"/>
    <w:basedOn w:val="Domylnaczcionkaakapitu"/>
    <w:uiPriority w:val="99"/>
    <w:rsid w:val="006248D1"/>
    <w:rPr>
      <w:rFonts w:ascii="Times New Roman" w:hAnsi="Times New Roman" w:cs="Times New Roman" w:hint="default"/>
    </w:rPr>
  </w:style>
  <w:style w:type="character" w:customStyle="1" w:styleId="reference">
    <w:name w:val="reference"/>
    <w:basedOn w:val="Domylnaczcionkaakapitu"/>
    <w:rsid w:val="007D6C1A"/>
  </w:style>
  <w:style w:type="character" w:styleId="Pogrubienie">
    <w:name w:val="Strong"/>
    <w:basedOn w:val="Domylnaczcionkaakapitu"/>
    <w:uiPriority w:val="99"/>
    <w:qFormat/>
    <w:rsid w:val="00A63F7A"/>
    <w:rPr>
      <w:rFonts w:ascii="Times New Roman" w:hAnsi="Times New Roman" w:cs="Times New Roman" w:hint="default"/>
      <w:b/>
      <w:bCs/>
    </w:rPr>
  </w:style>
  <w:style w:type="paragraph" w:styleId="Poprawka">
    <w:name w:val="Revision"/>
    <w:hidden/>
    <w:uiPriority w:val="99"/>
    <w:semiHidden/>
    <w:rsid w:val="00711D5E"/>
    <w:pPr>
      <w:widowControl/>
    </w:pPr>
    <w:rPr>
      <w:rFonts w:ascii="Tw Cen MT" w:eastAsia="Tw Cen MT" w:hAnsi="Tw Cen MT" w:cs="Tw Cen M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A72"/>
    <w:pPr>
      <w:widowControl w:val="0"/>
      <w:spacing w:line="240" w:lineRule="auto"/>
      <w:jc w:val="left"/>
    </w:pPr>
    <w:rPr>
      <w:rFonts w:ascii="Tw Cen MT" w:eastAsia="Tw Cen MT" w:hAnsi="Tw Cen MT" w:cs="Tw Cen MT"/>
      <w:b/>
      <w:bCs/>
      <w:noProof w:val="0"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A72"/>
    <w:rPr>
      <w:rFonts w:ascii="Tw Cen MT" w:eastAsia="Tw Cen MT" w:hAnsi="Tw Cen MT" w:cs="Tw Cen MT"/>
      <w:b/>
      <w:bCs/>
      <w:noProof/>
      <w:color w:val="000000"/>
      <w:sz w:val="20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215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8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Immune_syste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Ge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Gene_expression" TargetMode="External"/><Relationship Id="rId14" Type="http://schemas.openxmlformats.org/officeDocument/2006/relationships/hyperlink" Target="mailto:olga.michalak@ichp.lukasiewicz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C5B82-FA3D-4F2B-BD4F-7B0E05B2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848</Words>
  <Characters>5092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Grzegorz Wojciechowski | Łukasiewicz - ICHP</cp:lastModifiedBy>
  <cp:revision>7</cp:revision>
  <dcterms:created xsi:type="dcterms:W3CDTF">2023-05-23T10:50:00Z</dcterms:created>
  <dcterms:modified xsi:type="dcterms:W3CDTF">2023-05-23T11:10:00Z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