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line="477" w:lineRule="auto" w:before="61"/>
      </w:pPr>
      <w:r>
        <w:rPr>
          <w:color w:val="5B9BD4"/>
        </w:rPr>
        <w:t>A</w:t>
      </w:r>
      <w:r>
        <w:rPr>
          <w:color w:val="5B9BD4"/>
          <w:spacing w:val="-3"/>
        </w:rPr>
        <w:t> </w:t>
      </w:r>
      <w:r>
        <w:rPr>
          <w:color w:val="5B9BD4"/>
        </w:rPr>
        <w:t>study</w:t>
      </w:r>
      <w:r>
        <w:rPr>
          <w:color w:val="5B9BD4"/>
          <w:spacing w:val="-4"/>
        </w:rPr>
        <w:t> </w:t>
      </w:r>
      <w:r>
        <w:rPr>
          <w:color w:val="5B9BD4"/>
        </w:rPr>
        <w:t>to</w:t>
      </w:r>
      <w:r>
        <w:rPr>
          <w:color w:val="5B9BD4"/>
          <w:spacing w:val="-4"/>
        </w:rPr>
        <w:t> </w:t>
      </w:r>
      <w:r>
        <w:rPr>
          <w:color w:val="5B9BD4"/>
        </w:rPr>
        <w:t>assess</w:t>
      </w:r>
      <w:r>
        <w:rPr>
          <w:color w:val="5B9BD4"/>
          <w:spacing w:val="-3"/>
        </w:rPr>
        <w:t> </w:t>
      </w:r>
      <w:r>
        <w:rPr>
          <w:color w:val="5B9BD4"/>
        </w:rPr>
        <w:t>the</w:t>
      </w:r>
      <w:r>
        <w:rPr>
          <w:color w:val="5B9BD4"/>
          <w:spacing w:val="-5"/>
        </w:rPr>
        <w:t> </w:t>
      </w:r>
      <w:r>
        <w:rPr>
          <w:color w:val="5B9BD4"/>
        </w:rPr>
        <w:t>prevalence</w:t>
      </w:r>
      <w:r>
        <w:rPr>
          <w:color w:val="5B9BD4"/>
          <w:spacing w:val="-5"/>
        </w:rPr>
        <w:t> </w:t>
      </w:r>
      <w:r>
        <w:rPr>
          <w:color w:val="5B9BD4"/>
        </w:rPr>
        <w:t>of</w:t>
      </w:r>
      <w:r>
        <w:rPr>
          <w:color w:val="5B9BD4"/>
          <w:spacing w:val="-4"/>
        </w:rPr>
        <w:t> </w:t>
      </w:r>
      <w:r>
        <w:rPr>
          <w:color w:val="5B9BD4"/>
        </w:rPr>
        <w:t>conscientious</w:t>
      </w:r>
      <w:r>
        <w:rPr>
          <w:color w:val="5B9BD4"/>
          <w:spacing w:val="-3"/>
        </w:rPr>
        <w:t> </w:t>
      </w:r>
      <w:r>
        <w:rPr>
          <w:color w:val="5B9BD4"/>
        </w:rPr>
        <w:t>objection</w:t>
      </w:r>
      <w:r>
        <w:rPr>
          <w:color w:val="5B9BD4"/>
          <w:spacing w:val="-3"/>
        </w:rPr>
        <w:t> </w:t>
      </w:r>
      <w:r>
        <w:rPr>
          <w:color w:val="5B9BD4"/>
        </w:rPr>
        <w:t>to</w:t>
      </w:r>
      <w:r>
        <w:rPr>
          <w:color w:val="5B9BD4"/>
          <w:spacing w:val="-4"/>
        </w:rPr>
        <w:t> </w:t>
      </w:r>
      <w:r>
        <w:rPr>
          <w:color w:val="5B9BD4"/>
        </w:rPr>
        <w:t>legal</w:t>
      </w:r>
      <w:r>
        <w:rPr>
          <w:color w:val="5B9BD4"/>
          <w:spacing w:val="-5"/>
        </w:rPr>
        <w:t> </w:t>
      </w:r>
      <w:r>
        <w:rPr>
          <w:color w:val="5B9BD4"/>
        </w:rPr>
        <w:t>abortion</w:t>
      </w:r>
      <w:r>
        <w:rPr>
          <w:color w:val="5B9BD4"/>
          <w:spacing w:val="-3"/>
        </w:rPr>
        <w:t> </w:t>
      </w:r>
      <w:r>
        <w:rPr>
          <w:color w:val="5B9BD4"/>
        </w:rPr>
        <w:t>among healthcare providers in the Techiman Municipality, Ghana</w:t>
      </w:r>
    </w:p>
    <w:p>
      <w:pPr>
        <w:pStyle w:val="BodyText"/>
        <w:spacing w:line="609" w:lineRule="auto" w:before="128"/>
        <w:ind w:right="4968"/>
        <w:rPr>
          <w:rFonts w:ascii="Calibri"/>
        </w:rPr>
      </w:pPr>
      <w:r>
        <w:rPr>
          <w:rFonts w:ascii="Calibri"/>
        </w:rPr>
        <w:t>Samuel</w:t>
      </w:r>
      <w:r>
        <w:rPr>
          <w:rFonts w:ascii="Calibri"/>
          <w:spacing w:val="-9"/>
        </w:rPr>
        <w:t> </w:t>
      </w:r>
      <w:r>
        <w:rPr>
          <w:rFonts w:ascii="Calibri"/>
        </w:rPr>
        <w:t>Nii</w:t>
      </w:r>
      <w:r>
        <w:rPr>
          <w:rFonts w:ascii="Calibri"/>
          <w:spacing w:val="-9"/>
        </w:rPr>
        <w:t> </w:t>
      </w:r>
      <w:r>
        <w:rPr>
          <w:rFonts w:ascii="Calibri"/>
        </w:rPr>
        <w:t>Amarlai</w:t>
      </w:r>
      <w:r>
        <w:rPr>
          <w:rFonts w:ascii="Calibri"/>
          <w:spacing w:val="-9"/>
        </w:rPr>
        <w:t> </w:t>
      </w:r>
      <w:r>
        <w:rPr>
          <w:rFonts w:ascii="Calibri"/>
        </w:rPr>
        <w:t>Nathan,</w:t>
      </w:r>
      <w:r>
        <w:rPr>
          <w:rFonts w:ascii="Calibri"/>
          <w:spacing w:val="-9"/>
        </w:rPr>
        <w:t> </w:t>
      </w:r>
      <w:r>
        <w:rPr>
          <w:rFonts w:ascii="Calibri"/>
        </w:rPr>
        <w:t>MBChB, Kumasi South Hospital, Ghana.</w:t>
      </w:r>
    </w:p>
    <w:p>
      <w:pPr>
        <w:pStyle w:val="Heading1"/>
        <w:rPr>
          <w:rFonts w:ascii="Calibri"/>
        </w:rPr>
      </w:pPr>
      <w:r>
        <w:rPr>
          <w:rFonts w:ascii="Calibri"/>
          <w:color w:val="C45811"/>
          <w:spacing w:val="-2"/>
        </w:rPr>
        <w:t>Abstract</w:t>
      </w:r>
    </w:p>
    <w:p>
      <w:pPr>
        <w:pStyle w:val="BodyText"/>
        <w:ind w:left="0"/>
        <w:rPr>
          <w:rFonts w:ascii="Calibri"/>
          <w:b/>
        </w:rPr>
      </w:pPr>
    </w:p>
    <w:p>
      <w:pPr>
        <w:pStyle w:val="BodyText"/>
        <w:spacing w:line="480" w:lineRule="auto" w:before="159"/>
        <w:ind w:right="102"/>
      </w:pPr>
      <w:r>
        <w:rPr>
          <w:rFonts w:ascii="Calibri" w:hAnsi="Calibri"/>
          <w:b/>
        </w:rPr>
        <w:t>Statement of the Problem</w:t>
      </w:r>
      <w:r>
        <w:rPr>
          <w:rFonts w:ascii="Calibri" w:hAnsi="Calibri"/>
        </w:rPr>
        <w:t>: </w:t>
      </w:r>
      <w:r>
        <w:rPr/>
        <w:t>Conscientious objection (CO) to legal abortion is a clinician’s refusal to provide a legal abortion because of their own moral or religious beliefs, and is one of the barriers to accessing safe abortions in Ghana. For a country that has one of the most liberal abortion laws in Sub-Saharan Africa, it is unacceptable to have unsafe abortions as</w:t>
      </w:r>
      <w:r>
        <w:rPr>
          <w:spacing w:val="40"/>
        </w:rPr>
        <w:t> </w:t>
      </w:r>
      <w:r>
        <w:rPr/>
        <w:t>one</w:t>
      </w:r>
      <w:r>
        <w:rPr>
          <w:spacing w:val="-5"/>
        </w:rPr>
        <w:t> </w:t>
      </w:r>
      <w:r>
        <w:rPr/>
        <w:t>of</w:t>
      </w:r>
      <w:r>
        <w:rPr>
          <w:spacing w:val="-3"/>
        </w:rPr>
        <w:t> </w:t>
      </w:r>
      <w:r>
        <w:rPr/>
        <w:t>the</w:t>
      </w:r>
      <w:r>
        <w:rPr>
          <w:spacing w:val="-5"/>
        </w:rPr>
        <w:t> </w:t>
      </w:r>
      <w:r>
        <w:rPr/>
        <w:t>major</w:t>
      </w:r>
      <w:r>
        <w:rPr>
          <w:spacing w:val="-3"/>
        </w:rPr>
        <w:t> </w:t>
      </w:r>
      <w:r>
        <w:rPr/>
        <w:t>causes</w:t>
      </w:r>
      <w:r>
        <w:rPr>
          <w:spacing w:val="-2"/>
        </w:rPr>
        <w:t> </w:t>
      </w:r>
      <w:r>
        <w:rPr/>
        <w:t>of</w:t>
      </w:r>
      <w:r>
        <w:rPr>
          <w:spacing w:val="-3"/>
        </w:rPr>
        <w:t> </w:t>
      </w:r>
      <w:r>
        <w:rPr/>
        <w:t>maternal</w:t>
      </w:r>
      <w:r>
        <w:rPr>
          <w:spacing w:val="-5"/>
        </w:rPr>
        <w:t> </w:t>
      </w:r>
      <w:r>
        <w:rPr/>
        <w:t>mortality in the country.</w:t>
      </w:r>
      <w:r>
        <w:rPr>
          <w:spacing w:val="-2"/>
        </w:rPr>
        <w:t> </w:t>
      </w:r>
      <w:r>
        <w:rPr/>
        <w:t>There</w:t>
      </w:r>
      <w:r>
        <w:rPr>
          <w:spacing w:val="-5"/>
        </w:rPr>
        <w:t> </w:t>
      </w:r>
      <w:r>
        <w:rPr/>
        <w:t>have</w:t>
      </w:r>
      <w:r>
        <w:rPr>
          <w:spacing w:val="-5"/>
        </w:rPr>
        <w:t> </w:t>
      </w:r>
      <w:r>
        <w:rPr/>
        <w:t>been</w:t>
      </w:r>
      <w:r>
        <w:rPr>
          <w:spacing w:val="-3"/>
        </w:rPr>
        <w:t> </w:t>
      </w:r>
      <w:r>
        <w:rPr/>
        <w:t>a</w:t>
      </w:r>
      <w:r>
        <w:rPr>
          <w:spacing w:val="-5"/>
        </w:rPr>
        <w:t> </w:t>
      </w:r>
      <w:r>
        <w:rPr/>
        <w:t>few</w:t>
      </w:r>
      <w:r>
        <w:rPr>
          <w:spacing w:val="-2"/>
        </w:rPr>
        <w:t> </w:t>
      </w:r>
      <w:r>
        <w:rPr/>
        <w:t>studies</w:t>
      </w:r>
      <w:r>
        <w:rPr>
          <w:spacing w:val="-2"/>
        </w:rPr>
        <w:t> </w:t>
      </w:r>
      <w:r>
        <w:rPr/>
        <w:t>in the</w:t>
      </w:r>
      <w:r>
        <w:rPr>
          <w:spacing w:val="-2"/>
        </w:rPr>
        <w:t> </w:t>
      </w:r>
      <w:r>
        <w:rPr/>
        <w:t>past</w:t>
      </w:r>
      <w:r>
        <w:rPr>
          <w:spacing w:val="-2"/>
        </w:rPr>
        <w:t> </w:t>
      </w:r>
      <w:r>
        <w:rPr/>
        <w:t>concerning this subject, but</w:t>
      </w:r>
      <w:r>
        <w:rPr>
          <w:spacing w:val="-2"/>
        </w:rPr>
        <w:t> </w:t>
      </w:r>
      <w:r>
        <w:rPr/>
        <w:t>fewer have</w:t>
      </w:r>
      <w:r>
        <w:rPr>
          <w:spacing w:val="-2"/>
        </w:rPr>
        <w:t> </w:t>
      </w:r>
      <w:r>
        <w:rPr/>
        <w:t>focused on Ghana, and none</w:t>
      </w:r>
      <w:r>
        <w:rPr>
          <w:spacing w:val="-2"/>
        </w:rPr>
        <w:t> </w:t>
      </w:r>
      <w:r>
        <w:rPr/>
        <w:t>has explored the problem in the region that is notorious to having one of the highest unsafe abortion rates in Ghana. Judging that conscientious objection is an important contributing factor to accessing safe</w:t>
      </w:r>
      <w:r>
        <w:rPr>
          <w:spacing w:val="-1"/>
        </w:rPr>
        <w:t> </w:t>
      </w:r>
      <w:r>
        <w:rPr/>
        <w:t>abortions, it</w:t>
      </w:r>
      <w:r>
        <w:rPr>
          <w:spacing w:val="-1"/>
        </w:rPr>
        <w:t> </w:t>
      </w:r>
      <w:r>
        <w:rPr/>
        <w:t>is imperative</w:t>
      </w:r>
      <w:r>
        <w:rPr>
          <w:spacing w:val="-1"/>
        </w:rPr>
        <w:t> </w:t>
      </w:r>
      <w:r>
        <w:rPr/>
        <w:t>that</w:t>
      </w:r>
      <w:r>
        <w:rPr>
          <w:spacing w:val="-1"/>
        </w:rPr>
        <w:t> </w:t>
      </w:r>
      <w:r>
        <w:rPr/>
        <w:t>we</w:t>
      </w:r>
      <w:r>
        <w:rPr>
          <w:spacing w:val="-1"/>
        </w:rPr>
        <w:t> </w:t>
      </w:r>
      <w:r>
        <w:rPr/>
        <w:t>have extensive</w:t>
      </w:r>
      <w:r>
        <w:rPr>
          <w:spacing w:val="-1"/>
        </w:rPr>
        <w:t> </w:t>
      </w:r>
      <w:r>
        <w:rPr/>
        <w:t>data</w:t>
      </w:r>
      <w:r>
        <w:rPr>
          <w:spacing w:val="-1"/>
        </w:rPr>
        <w:t> </w:t>
      </w:r>
      <w:r>
        <w:rPr/>
        <w:t>on the</w:t>
      </w:r>
      <w:r>
        <w:rPr>
          <w:spacing w:val="-1"/>
        </w:rPr>
        <w:t> </w:t>
      </w:r>
      <w:r>
        <w:rPr/>
        <w:t>prevalence</w:t>
      </w:r>
      <w:r>
        <w:rPr>
          <w:spacing w:val="-1"/>
        </w:rPr>
        <w:t> </w:t>
      </w:r>
      <w:r>
        <w:rPr/>
        <w:t>of conscientious objection in order to know the magnitude of the problem to be tackled.</w:t>
      </w:r>
    </w:p>
    <w:p>
      <w:pPr>
        <w:pStyle w:val="BodyText"/>
        <w:spacing w:line="480" w:lineRule="auto" w:before="163"/>
      </w:pPr>
      <w:r>
        <w:rPr>
          <w:b/>
        </w:rPr>
        <w:t>Methodology</w:t>
      </w:r>
      <w:r>
        <w:rPr/>
        <w:t>:</w:t>
      </w:r>
      <w:r>
        <w:rPr>
          <w:spacing w:val="-3"/>
        </w:rPr>
        <w:t> </w:t>
      </w:r>
      <w:r>
        <w:rPr/>
        <w:t>This study</w:t>
      </w:r>
      <w:r>
        <w:rPr>
          <w:spacing w:val="-1"/>
        </w:rPr>
        <w:t> </w:t>
      </w:r>
      <w:r>
        <w:rPr/>
        <w:t>was a</w:t>
      </w:r>
      <w:r>
        <w:rPr>
          <w:spacing w:val="-3"/>
        </w:rPr>
        <w:t> </w:t>
      </w:r>
      <w:r>
        <w:rPr/>
        <w:t>cross-sectional</w:t>
      </w:r>
      <w:r>
        <w:rPr>
          <w:spacing w:val="-3"/>
        </w:rPr>
        <w:t> </w:t>
      </w:r>
      <w:r>
        <w:rPr/>
        <w:t>study</w:t>
      </w:r>
      <w:r>
        <w:rPr>
          <w:spacing w:val="-1"/>
        </w:rPr>
        <w:t> </w:t>
      </w:r>
      <w:r>
        <w:rPr/>
        <w:t>among</w:t>
      </w:r>
      <w:r>
        <w:rPr>
          <w:spacing w:val="-1"/>
        </w:rPr>
        <w:t> </w:t>
      </w:r>
      <w:r>
        <w:rPr/>
        <w:t>healthcare</w:t>
      </w:r>
      <w:r>
        <w:rPr>
          <w:spacing w:val="-3"/>
        </w:rPr>
        <w:t> </w:t>
      </w:r>
      <w:r>
        <w:rPr/>
        <w:t>providers who</w:t>
      </w:r>
      <w:r>
        <w:rPr>
          <w:spacing w:val="-1"/>
        </w:rPr>
        <w:t> </w:t>
      </w:r>
      <w:r>
        <w:rPr/>
        <w:t>are trained to perform legal abortion services across various hospitals in the Techiman Municipality.</w:t>
      </w:r>
      <w:r>
        <w:rPr>
          <w:spacing w:val="-3"/>
        </w:rPr>
        <w:t> </w:t>
      </w:r>
      <w:r>
        <w:rPr/>
        <w:t>Primary</w:t>
      </w:r>
      <w:r>
        <w:rPr>
          <w:spacing w:val="-3"/>
        </w:rPr>
        <w:t> </w:t>
      </w:r>
      <w:r>
        <w:rPr/>
        <w:t>data</w:t>
      </w:r>
      <w:r>
        <w:rPr>
          <w:spacing w:val="-5"/>
        </w:rPr>
        <w:t> </w:t>
      </w:r>
      <w:r>
        <w:rPr/>
        <w:t>was</w:t>
      </w:r>
      <w:r>
        <w:rPr>
          <w:spacing w:val="-2"/>
        </w:rPr>
        <w:t> </w:t>
      </w:r>
      <w:r>
        <w:rPr/>
        <w:t>taken</w:t>
      </w:r>
      <w:r>
        <w:rPr>
          <w:spacing w:val="-3"/>
        </w:rPr>
        <w:t> </w:t>
      </w:r>
      <w:r>
        <w:rPr/>
        <w:t>from these</w:t>
      </w:r>
      <w:r>
        <w:rPr>
          <w:spacing w:val="-5"/>
        </w:rPr>
        <w:t> </w:t>
      </w:r>
      <w:r>
        <w:rPr/>
        <w:t>healthcare</w:t>
      </w:r>
      <w:r>
        <w:rPr>
          <w:spacing w:val="-5"/>
        </w:rPr>
        <w:t> </w:t>
      </w:r>
      <w:r>
        <w:rPr/>
        <w:t>providers</w:t>
      </w:r>
      <w:r>
        <w:rPr>
          <w:spacing w:val="-2"/>
        </w:rPr>
        <w:t> </w:t>
      </w:r>
      <w:r>
        <w:rPr/>
        <w:t>via</w:t>
      </w:r>
      <w:r>
        <w:rPr>
          <w:spacing w:val="-5"/>
        </w:rPr>
        <w:t> </w:t>
      </w:r>
      <w:r>
        <w:rPr/>
        <w:t>a</w:t>
      </w:r>
      <w:r>
        <w:rPr>
          <w:spacing w:val="-5"/>
        </w:rPr>
        <w:t> </w:t>
      </w:r>
      <w:r>
        <w:rPr/>
        <w:t>structured</w:t>
      </w:r>
      <w:r>
        <w:rPr>
          <w:spacing w:val="-3"/>
        </w:rPr>
        <w:t> </w:t>
      </w:r>
      <w:r>
        <w:rPr/>
        <w:t>self- administered questionnaire.</w:t>
      </w:r>
    </w:p>
    <w:p>
      <w:pPr>
        <w:pStyle w:val="BodyText"/>
        <w:spacing w:line="480" w:lineRule="auto" w:before="163"/>
      </w:pPr>
      <w:r>
        <w:rPr>
          <w:b/>
        </w:rPr>
        <w:t>Findings</w:t>
      </w:r>
      <w:r>
        <w:rPr/>
        <w:t>:</w:t>
      </w:r>
      <w:r>
        <w:rPr>
          <w:spacing w:val="-6"/>
        </w:rPr>
        <w:t> </w:t>
      </w:r>
      <w:r>
        <w:rPr/>
        <w:t>Overall,</w:t>
      </w:r>
      <w:r>
        <w:rPr>
          <w:spacing w:val="-4"/>
        </w:rPr>
        <w:t> </w:t>
      </w:r>
      <w:r>
        <w:rPr/>
        <w:t>50.47%</w:t>
      </w:r>
      <w:r>
        <w:rPr>
          <w:spacing w:val="-4"/>
        </w:rPr>
        <w:t> </w:t>
      </w:r>
      <w:r>
        <w:rPr/>
        <w:t>of</w:t>
      </w:r>
      <w:r>
        <w:rPr>
          <w:spacing w:val="-4"/>
        </w:rPr>
        <w:t> </w:t>
      </w:r>
      <w:r>
        <w:rPr/>
        <w:t>the</w:t>
      </w:r>
      <w:r>
        <w:rPr>
          <w:spacing w:val="-6"/>
        </w:rPr>
        <w:t> </w:t>
      </w:r>
      <w:r>
        <w:rPr/>
        <w:t>healthcare</w:t>
      </w:r>
      <w:r>
        <w:rPr>
          <w:spacing w:val="-6"/>
        </w:rPr>
        <w:t> </w:t>
      </w:r>
      <w:r>
        <w:rPr/>
        <w:t>providers</w:t>
      </w:r>
      <w:r>
        <w:rPr>
          <w:spacing w:val="-3"/>
        </w:rPr>
        <w:t> </w:t>
      </w:r>
      <w:r>
        <w:rPr/>
        <w:t>in</w:t>
      </w:r>
      <w:r>
        <w:rPr>
          <w:spacing w:val="-4"/>
        </w:rPr>
        <w:t> </w:t>
      </w:r>
      <w:r>
        <w:rPr/>
        <w:t>the</w:t>
      </w:r>
      <w:r>
        <w:rPr>
          <w:spacing w:val="-6"/>
        </w:rPr>
        <w:t> </w:t>
      </w:r>
      <w:r>
        <w:rPr/>
        <w:t>Techiman</w:t>
      </w:r>
      <w:r>
        <w:rPr>
          <w:spacing w:val="-4"/>
        </w:rPr>
        <w:t> </w:t>
      </w:r>
      <w:r>
        <w:rPr/>
        <w:t>Municipality consider themselves to be conscientious objectors to legal abortion although the healthcare providers demonstrated a high level (80.61%) of knowledge on the abortion law in Ghana. Despite the increased prevalence of conscientious objection among medical doctors (63.63%), only 25%</w:t>
      </w:r>
    </w:p>
    <w:p>
      <w:pPr>
        <w:spacing w:after="0" w:line="480" w:lineRule="auto"/>
        <w:sectPr>
          <w:type w:val="continuous"/>
          <w:pgSz w:w="11910" w:h="16840"/>
          <w:pgMar w:top="1380" w:bottom="280" w:left="1340" w:right="1340"/>
        </w:sectPr>
      </w:pPr>
    </w:p>
    <w:p>
      <w:pPr>
        <w:pStyle w:val="BodyText"/>
        <w:spacing w:line="477" w:lineRule="auto" w:before="61"/>
      </w:pPr>
      <w:r>
        <w:rPr/>
        <w:t>reported</w:t>
      </w:r>
      <w:r>
        <w:rPr>
          <w:spacing w:val="-4"/>
        </w:rPr>
        <w:t> </w:t>
      </w:r>
      <w:r>
        <w:rPr/>
        <w:t>that</w:t>
      </w:r>
      <w:r>
        <w:rPr>
          <w:spacing w:val="-5"/>
        </w:rPr>
        <w:t> </w:t>
      </w:r>
      <w:r>
        <w:rPr/>
        <w:t>their</w:t>
      </w:r>
      <w:r>
        <w:rPr>
          <w:spacing w:val="-4"/>
        </w:rPr>
        <w:t> </w:t>
      </w:r>
      <w:r>
        <w:rPr/>
        <w:t>objection</w:t>
      </w:r>
      <w:r>
        <w:rPr>
          <w:spacing w:val="-3"/>
        </w:rPr>
        <w:t> </w:t>
      </w:r>
      <w:r>
        <w:rPr/>
        <w:t>had</w:t>
      </w:r>
      <w:r>
        <w:rPr>
          <w:spacing w:val="-4"/>
        </w:rPr>
        <w:t> </w:t>
      </w:r>
      <w:r>
        <w:rPr/>
        <w:t>to</w:t>
      </w:r>
      <w:r>
        <w:rPr>
          <w:spacing w:val="-4"/>
        </w:rPr>
        <w:t> </w:t>
      </w:r>
      <w:r>
        <w:rPr/>
        <w:t>do</w:t>
      </w:r>
      <w:r>
        <w:rPr>
          <w:spacing w:val="-4"/>
        </w:rPr>
        <w:t> </w:t>
      </w:r>
      <w:r>
        <w:rPr/>
        <w:t>with the</w:t>
      </w:r>
      <w:r>
        <w:rPr>
          <w:spacing w:val="-5"/>
        </w:rPr>
        <w:t> </w:t>
      </w:r>
      <w:r>
        <w:rPr/>
        <w:t>surgical</w:t>
      </w:r>
      <w:r>
        <w:rPr>
          <w:spacing w:val="-5"/>
        </w:rPr>
        <w:t> </w:t>
      </w:r>
      <w:r>
        <w:rPr/>
        <w:t>procedures</w:t>
      </w:r>
      <w:r>
        <w:rPr>
          <w:spacing w:val="-2"/>
        </w:rPr>
        <w:t> </w:t>
      </w:r>
      <w:r>
        <w:rPr/>
        <w:t>performed</w:t>
      </w:r>
      <w:r>
        <w:rPr>
          <w:spacing w:val="-3"/>
        </w:rPr>
        <w:t> </w:t>
      </w:r>
      <w:r>
        <w:rPr/>
        <w:t>after</w:t>
      </w:r>
      <w:r>
        <w:rPr>
          <w:spacing w:val="-3"/>
        </w:rPr>
        <w:t> </w:t>
      </w:r>
      <w:r>
        <w:rPr/>
        <w:t>12</w:t>
      </w:r>
      <w:r>
        <w:rPr>
          <w:spacing w:val="-3"/>
        </w:rPr>
        <w:t> </w:t>
      </w:r>
      <w:r>
        <w:rPr/>
        <w:t>weeks </w:t>
      </w:r>
      <w:r>
        <w:rPr>
          <w:spacing w:val="-2"/>
        </w:rPr>
        <w:t>gestation.</w:t>
      </w:r>
    </w:p>
    <w:p>
      <w:pPr>
        <w:pStyle w:val="BodyText"/>
        <w:spacing w:line="480" w:lineRule="auto" w:before="168"/>
        <w:ind w:right="102"/>
      </w:pPr>
      <w:r>
        <w:rPr>
          <w:rFonts w:ascii="Calibri"/>
          <w:b/>
        </w:rPr>
        <w:t>Conclusion</w:t>
      </w:r>
      <w:r>
        <w:rPr>
          <w:rFonts w:ascii="Calibri"/>
        </w:rPr>
        <w:t>:</w:t>
      </w:r>
      <w:r>
        <w:rPr>
          <w:rFonts w:ascii="Calibri"/>
          <w:spacing w:val="-3"/>
        </w:rPr>
        <w:t> </w:t>
      </w:r>
      <w:r>
        <w:rPr/>
        <w:t>The</w:t>
      </w:r>
      <w:r>
        <w:rPr>
          <w:spacing w:val="-6"/>
        </w:rPr>
        <w:t> </w:t>
      </w:r>
      <w:r>
        <w:rPr/>
        <w:t>findings</w:t>
      </w:r>
      <w:r>
        <w:rPr>
          <w:spacing w:val="-4"/>
        </w:rPr>
        <w:t> </w:t>
      </w:r>
      <w:r>
        <w:rPr/>
        <w:t>suggest</w:t>
      </w:r>
      <w:r>
        <w:rPr>
          <w:spacing w:val="-6"/>
        </w:rPr>
        <w:t> </w:t>
      </w:r>
      <w:r>
        <w:rPr/>
        <w:t>that</w:t>
      </w:r>
      <w:r>
        <w:rPr>
          <w:spacing w:val="-6"/>
        </w:rPr>
        <w:t> </w:t>
      </w:r>
      <w:r>
        <w:rPr/>
        <w:t>conscientious objection</w:t>
      </w:r>
      <w:r>
        <w:rPr>
          <w:spacing w:val="-5"/>
        </w:rPr>
        <w:t> </w:t>
      </w:r>
      <w:r>
        <w:rPr/>
        <w:t>to</w:t>
      </w:r>
      <w:r>
        <w:rPr>
          <w:spacing w:val="-5"/>
        </w:rPr>
        <w:t> </w:t>
      </w:r>
      <w:r>
        <w:rPr/>
        <w:t>legal</w:t>
      </w:r>
      <w:r>
        <w:rPr>
          <w:spacing w:val="-2"/>
        </w:rPr>
        <w:t> </w:t>
      </w:r>
      <w:r>
        <w:rPr/>
        <w:t>abortion</w:t>
      </w:r>
      <w:r>
        <w:rPr>
          <w:spacing w:val="-1"/>
        </w:rPr>
        <w:t> </w:t>
      </w:r>
      <w:r>
        <w:rPr/>
        <w:t>is</w:t>
      </w:r>
      <w:r>
        <w:rPr>
          <w:spacing w:val="-4"/>
        </w:rPr>
        <w:t> </w:t>
      </w:r>
      <w:r>
        <w:rPr/>
        <w:t>prevalent</w:t>
      </w:r>
      <w:r>
        <w:rPr>
          <w:spacing w:val="-6"/>
        </w:rPr>
        <w:t> </w:t>
      </w:r>
      <w:r>
        <w:rPr/>
        <w:t>in the Techiman Municipality and by extension, Ghana. As such, policies should be formulated by the Ministry of Health and the Ghana Health Service to regulate the practice of conscientious objection to legal abortion among healthcare providers.</w:t>
      </w:r>
    </w:p>
    <w:p>
      <w:pPr>
        <w:pStyle w:val="Heading1"/>
        <w:spacing w:before="156"/>
      </w:pPr>
      <w:r>
        <w:rPr>
          <w:color w:val="C45811"/>
          <w:spacing w:val="-2"/>
        </w:rPr>
        <w:t>Biography</w:t>
      </w:r>
      <w:r>
        <w:rPr>
          <w:color w:val="C45811"/>
          <w:position w:val="1"/>
        </w:rPr>
        <w:drawing>
          <wp:inline distT="0" distB="0" distL="0" distR="0">
            <wp:extent cx="1106170" cy="1102931"/>
            <wp:effectExtent l="0" t="0" r="0" b="0"/>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1106170" cy="1102931"/>
                    </a:xfrm>
                    <a:prstGeom prst="rect">
                      <a:avLst/>
                    </a:prstGeom>
                  </pic:spPr>
                </pic:pic>
              </a:graphicData>
            </a:graphic>
          </wp:inline>
        </w:drawing>
      </w:r>
      <w:r>
        <w:rPr>
          <w:color w:val="C45811"/>
          <w:position w:val="1"/>
        </w:rPr>
      </w:r>
    </w:p>
    <w:p>
      <w:pPr>
        <w:pStyle w:val="BodyText"/>
        <w:spacing w:line="480" w:lineRule="auto" w:before="434"/>
        <w:ind w:right="130"/>
      </w:pPr>
      <w:r>
        <w:rPr/>
        <w:t>Samuel Nathan is a young medical doctor from Ghana who has six years’ experience in Sexual</w:t>
      </w:r>
      <w:r>
        <w:rPr>
          <w:spacing w:val="-5"/>
        </w:rPr>
        <w:t> </w:t>
      </w:r>
      <w:r>
        <w:rPr/>
        <w:t>and</w:t>
      </w:r>
      <w:r>
        <w:rPr>
          <w:spacing w:val="-4"/>
        </w:rPr>
        <w:t> </w:t>
      </w:r>
      <w:r>
        <w:rPr/>
        <w:t>Reproductive</w:t>
      </w:r>
      <w:r>
        <w:rPr>
          <w:spacing w:val="-5"/>
        </w:rPr>
        <w:t> </w:t>
      </w:r>
      <w:r>
        <w:rPr/>
        <w:t>Health and</w:t>
      </w:r>
      <w:r>
        <w:rPr>
          <w:spacing w:val="-4"/>
        </w:rPr>
        <w:t> </w:t>
      </w:r>
      <w:r>
        <w:rPr/>
        <w:t>Rights</w:t>
      </w:r>
      <w:r>
        <w:rPr>
          <w:spacing w:val="-3"/>
        </w:rPr>
        <w:t> </w:t>
      </w:r>
      <w:r>
        <w:rPr/>
        <w:t>(SRHR), including advocating</w:t>
      </w:r>
      <w:r>
        <w:rPr>
          <w:spacing w:val="-4"/>
        </w:rPr>
        <w:t> </w:t>
      </w:r>
      <w:r>
        <w:rPr/>
        <w:t>for</w:t>
      </w:r>
      <w:r>
        <w:rPr>
          <w:spacing w:val="-4"/>
        </w:rPr>
        <w:t> </w:t>
      </w:r>
      <w:r>
        <w:rPr/>
        <w:t>SRHR</w:t>
      </w:r>
      <w:r>
        <w:rPr>
          <w:spacing w:val="-4"/>
        </w:rPr>
        <w:t> </w:t>
      </w:r>
      <w:r>
        <w:rPr/>
        <w:t>at</w:t>
      </w:r>
      <w:r>
        <w:rPr>
          <w:spacing w:val="-5"/>
        </w:rPr>
        <w:t> </w:t>
      </w:r>
      <w:r>
        <w:rPr/>
        <w:t>three high-level</w:t>
      </w:r>
      <w:r>
        <w:rPr>
          <w:spacing w:val="-3"/>
        </w:rPr>
        <w:t> </w:t>
      </w:r>
      <w:r>
        <w:rPr/>
        <w:t>meetings of</w:t>
      </w:r>
      <w:r>
        <w:rPr>
          <w:spacing w:val="-1"/>
        </w:rPr>
        <w:t> </w:t>
      </w:r>
      <w:r>
        <w:rPr/>
        <w:t>the</w:t>
      </w:r>
      <w:r>
        <w:rPr>
          <w:spacing w:val="-3"/>
        </w:rPr>
        <w:t> </w:t>
      </w:r>
      <w:r>
        <w:rPr/>
        <w:t>World</w:t>
      </w:r>
      <w:r>
        <w:rPr>
          <w:spacing w:val="-1"/>
        </w:rPr>
        <w:t> </w:t>
      </w:r>
      <w:r>
        <w:rPr/>
        <w:t>Health</w:t>
      </w:r>
      <w:r>
        <w:rPr>
          <w:spacing w:val="-1"/>
        </w:rPr>
        <w:t> </w:t>
      </w:r>
      <w:r>
        <w:rPr/>
        <w:t>Organization.</w:t>
      </w:r>
      <w:r>
        <w:rPr>
          <w:spacing w:val="-2"/>
        </w:rPr>
        <w:t> </w:t>
      </w:r>
      <w:r>
        <w:rPr/>
        <w:t>He</w:t>
      </w:r>
      <w:r>
        <w:rPr>
          <w:spacing w:val="-3"/>
        </w:rPr>
        <w:t> </w:t>
      </w:r>
      <w:r>
        <w:rPr/>
        <w:t>is poised</w:t>
      </w:r>
      <w:r>
        <w:rPr>
          <w:spacing w:val="-1"/>
        </w:rPr>
        <w:t> </w:t>
      </w:r>
      <w:r>
        <w:rPr/>
        <w:t>to</w:t>
      </w:r>
      <w:r>
        <w:rPr>
          <w:spacing w:val="-1"/>
        </w:rPr>
        <w:t> </w:t>
      </w:r>
      <w:r>
        <w:rPr/>
        <w:t>dedicating</w:t>
      </w:r>
      <w:r>
        <w:rPr>
          <w:spacing w:val="-1"/>
        </w:rPr>
        <w:t> </w:t>
      </w:r>
      <w:r>
        <w:rPr/>
        <w:t>his medical career to help underprivileged countries achieve better health outcomes with SRHR in focus.</w:t>
      </w:r>
    </w:p>
    <w:p>
      <w:pPr>
        <w:pStyle w:val="BodyText"/>
        <w:spacing w:before="158"/>
      </w:pPr>
      <w:r>
        <w:rPr/>
        <w:t>Email:</w:t>
      </w:r>
      <w:r>
        <w:rPr>
          <w:spacing w:val="-6"/>
        </w:rPr>
        <w:t> </w:t>
      </w:r>
      <w:hyperlink r:id="rId6">
        <w:r>
          <w:rPr>
            <w:color w:val="0462C1"/>
            <w:spacing w:val="-2"/>
            <w:u w:val="single" w:color="0462C1"/>
          </w:rPr>
          <w:t>sammynatty0@gmail.com</w:t>
        </w:r>
      </w:hyperlink>
    </w:p>
    <w:p>
      <w:pPr>
        <w:pStyle w:val="BodyText"/>
        <w:ind w:left="0"/>
        <w:rPr>
          <w:sz w:val="20"/>
        </w:rPr>
      </w:pPr>
    </w:p>
    <w:p>
      <w:pPr>
        <w:pStyle w:val="Heading1"/>
        <w:spacing w:before="209"/>
      </w:pPr>
      <w:r>
        <w:rPr/>
        <w:t>Presenting</w:t>
      </w:r>
      <w:r>
        <w:rPr>
          <w:spacing w:val="-8"/>
        </w:rPr>
        <w:t> </w:t>
      </w:r>
      <w:r>
        <w:rPr/>
        <w:t>author</w:t>
      </w:r>
      <w:r>
        <w:rPr>
          <w:spacing w:val="-9"/>
        </w:rPr>
        <w:t> </w:t>
      </w:r>
      <w:r>
        <w:rPr>
          <w:spacing w:val="-2"/>
        </w:rPr>
        <w:t>details</w:t>
      </w:r>
    </w:p>
    <w:p>
      <w:pPr>
        <w:pStyle w:val="BodyText"/>
        <w:spacing w:before="9"/>
        <w:ind w:left="0"/>
        <w:rPr>
          <w:b/>
          <w:sz w:val="37"/>
        </w:rPr>
      </w:pPr>
    </w:p>
    <w:p>
      <w:pPr>
        <w:pStyle w:val="BodyText"/>
        <w:spacing w:line="619" w:lineRule="auto"/>
        <w:ind w:right="5370"/>
      </w:pPr>
      <w:r>
        <w:rPr/>
        <w:t>Full</w:t>
      </w:r>
      <w:r>
        <w:rPr>
          <w:spacing w:val="-8"/>
        </w:rPr>
        <w:t> </w:t>
      </w:r>
      <w:r>
        <w:rPr/>
        <w:t>name:</w:t>
      </w:r>
      <w:r>
        <w:rPr>
          <w:spacing w:val="-8"/>
        </w:rPr>
        <w:t> </w:t>
      </w:r>
      <w:r>
        <w:rPr/>
        <w:t>Samuel</w:t>
      </w:r>
      <w:r>
        <w:rPr>
          <w:spacing w:val="-8"/>
        </w:rPr>
        <w:t> </w:t>
      </w:r>
      <w:r>
        <w:rPr/>
        <w:t>Nii</w:t>
      </w:r>
      <w:r>
        <w:rPr>
          <w:spacing w:val="-8"/>
        </w:rPr>
        <w:t> </w:t>
      </w:r>
      <w:r>
        <w:rPr/>
        <w:t>Amarlai</w:t>
      </w:r>
      <w:r>
        <w:rPr>
          <w:spacing w:val="-8"/>
        </w:rPr>
        <w:t> </w:t>
      </w:r>
      <w:r>
        <w:rPr/>
        <w:t>Nathan Contact number: +233245197890 Twitter account: Nii_Amarlai</w:t>
      </w:r>
      <w:r>
        <w:rPr>
          <w:spacing w:val="40"/>
        </w:rPr>
        <w:t> </w:t>
      </w:r>
      <w:r>
        <w:rPr/>
        <w:t>LinkedIn account: Samuel Nathan</w:t>
      </w:r>
    </w:p>
    <w:p>
      <w:pPr>
        <w:pStyle w:val="BodyText"/>
        <w:spacing w:line="616" w:lineRule="auto" w:before="3"/>
        <w:ind w:right="3099"/>
      </w:pPr>
      <w:r>
        <w:rPr/>
        <w:t>Session</w:t>
      </w:r>
      <w:r>
        <w:rPr>
          <w:spacing w:val="-8"/>
        </w:rPr>
        <w:t> </w:t>
      </w:r>
      <w:r>
        <w:rPr/>
        <w:t>name/number:</w:t>
      </w:r>
      <w:r>
        <w:rPr>
          <w:spacing w:val="-8"/>
        </w:rPr>
        <w:t> </w:t>
      </w:r>
      <w:r>
        <w:rPr/>
        <w:t>Abortions</w:t>
      </w:r>
      <w:r>
        <w:rPr>
          <w:spacing w:val="-7"/>
        </w:rPr>
        <w:t> </w:t>
      </w:r>
      <w:r>
        <w:rPr/>
        <w:t>&amp;</w:t>
      </w:r>
      <w:r>
        <w:rPr>
          <w:spacing w:val="-5"/>
        </w:rPr>
        <w:t> </w:t>
      </w:r>
      <w:r>
        <w:rPr/>
        <w:t>Women’s</w:t>
      </w:r>
      <w:r>
        <w:rPr>
          <w:spacing w:val="-7"/>
        </w:rPr>
        <w:t> </w:t>
      </w:r>
      <w:r>
        <w:rPr/>
        <w:t>Health Category: Oral presentation</w:t>
      </w:r>
    </w:p>
    <w:p>
      <w:pPr>
        <w:spacing w:after="0" w:line="616" w:lineRule="auto"/>
        <w:sectPr>
          <w:pgSz w:w="11910" w:h="16840"/>
          <w:pgMar w:top="1380" w:bottom="280" w:left="1340" w:right="1340"/>
        </w:sectPr>
      </w:pPr>
    </w:p>
    <w:p>
      <w:pPr>
        <w:pStyle w:val="BodyText"/>
        <w:spacing w:before="4"/>
        <w:ind w:left="0"/>
        <w:rPr>
          <w:sz w:val="17"/>
        </w:rPr>
      </w:pPr>
    </w:p>
    <w:sectPr>
      <w:pgSz w:w="11910" w:h="16840"/>
      <w:pgMar w:top="1600" w:bottom="280" w:left="134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00"/>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before="2"/>
      <w:ind w:left="100"/>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mailto:sammynatty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Nathan</dc:creator>
  <dcterms:created xsi:type="dcterms:W3CDTF">2023-05-27T04:59:23Z</dcterms:created>
  <dcterms:modified xsi:type="dcterms:W3CDTF">2023-05-27T04:59:23Z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2023-05-04T00:00:00Z</vt:filetime>
  </property>
  <property fmtid="{D5CDD505-2E9C-101B-9397-08002B2CF9AE}" pid="3" name="Creator">
    <vt:lpwstr>Microsoft Word</vt:lpwstr>
  </property>
  <property fmtid="{D5CDD505-2E9C-101B-9397-08002B2CF9AE}" pid="4" name="LastSaved">
    <vt:filetime>2023-05-27T00:00:00Z</vt:filetime>
  </property>
</Properties>
</file>