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D6A25" w:rsidRPr="0055511C" w:rsidRDefault="00014E9E" w:rsidP="0055511C">
      <w:pPr>
        <w:bidi w:val="0"/>
        <w:spacing w:line="240" w:lineRule="auto"/>
        <w:jc w:val="both"/>
        <w:rPr>
          <w:rFonts w:ascii="Times New Roman" w:hAnsi="Times New Roman" w:cs="Times New Roman"/>
          <w:b/>
          <w:bCs/>
          <w:color w:val="000000" w:themeColor="text1"/>
          <w:sz w:val="32"/>
          <w:szCs w:val="24"/>
        </w:rPr>
      </w:pPr>
      <w:r w:rsidRPr="0055511C">
        <w:rPr>
          <w:rFonts w:ascii="Times New Roman" w:hAnsi="Times New Roman" w:cs="Times New Roman"/>
          <w:b/>
          <w:bCs/>
          <w:color w:val="000000" w:themeColor="text1"/>
          <w:sz w:val="32"/>
          <w:szCs w:val="24"/>
        </w:rPr>
        <w:t>Prevalence and indications of preschooler obesity in Libya: Anthropometry assessment base</w:t>
      </w:r>
    </w:p>
    <w:p w:rsidR="00AD6A25" w:rsidRPr="00B214D2" w:rsidRDefault="00AD6A25" w:rsidP="0055511C">
      <w:pPr>
        <w:autoSpaceDE w:val="0"/>
        <w:autoSpaceDN w:val="0"/>
        <w:bidi w:val="0"/>
        <w:adjustRightInd w:val="0"/>
        <w:spacing w:after="0" w:line="240" w:lineRule="auto"/>
        <w:jc w:val="both"/>
        <w:rPr>
          <w:rFonts w:ascii="Times New Roman" w:hAnsi="Times New Roman" w:cs="Times New Roman"/>
          <w:color w:val="000000"/>
          <w:sz w:val="24"/>
          <w:szCs w:val="24"/>
        </w:rPr>
      </w:pPr>
      <w:r w:rsidRPr="00B214D2">
        <w:rPr>
          <w:rFonts w:ascii="Times New Roman" w:hAnsi="Times New Roman" w:cs="Times New Roman"/>
          <w:color w:val="000000"/>
          <w:sz w:val="24"/>
          <w:szCs w:val="24"/>
        </w:rPr>
        <w:t xml:space="preserve">Ayman </w:t>
      </w:r>
      <w:proofErr w:type="spellStart"/>
      <w:r w:rsidRPr="00B214D2">
        <w:rPr>
          <w:rFonts w:ascii="Times New Roman" w:hAnsi="Times New Roman" w:cs="Times New Roman"/>
          <w:color w:val="000000"/>
          <w:sz w:val="24"/>
          <w:szCs w:val="24"/>
        </w:rPr>
        <w:t>Balla</w:t>
      </w:r>
      <w:proofErr w:type="spellEnd"/>
      <w:r w:rsidRPr="00B214D2">
        <w:rPr>
          <w:rFonts w:ascii="Times New Roman" w:hAnsi="Times New Roman" w:cs="Times New Roman"/>
          <w:color w:val="000000"/>
          <w:sz w:val="24"/>
          <w:szCs w:val="24"/>
        </w:rPr>
        <w:t xml:space="preserve"> Mustafa</w:t>
      </w:r>
      <w:r w:rsidRPr="00B214D2">
        <w:rPr>
          <w:rFonts w:ascii="Times New Roman" w:hAnsi="Times New Roman" w:cs="Times New Roman"/>
          <w:color w:val="000000"/>
          <w:sz w:val="24"/>
          <w:szCs w:val="24"/>
          <w:rtl/>
        </w:rPr>
        <w:t>٭</w:t>
      </w:r>
      <w:r w:rsidR="0055511C" w:rsidRPr="0055511C">
        <w:rPr>
          <w:rFonts w:ascii="Times New Roman" w:hAnsi="Times New Roman" w:cs="Times New Roman"/>
          <w:color w:val="000000"/>
          <w:sz w:val="24"/>
          <w:szCs w:val="24"/>
        </w:rPr>
        <w:t>,</w:t>
      </w:r>
      <w:r w:rsidRPr="00B214D2">
        <w:rPr>
          <w:rFonts w:ascii="Times New Roman" w:hAnsi="Times New Roman" w:cs="Times New Roman"/>
          <w:color w:val="000000"/>
          <w:sz w:val="24"/>
          <w:szCs w:val="24"/>
        </w:rPr>
        <w:t xml:space="preserve"> Salem </w:t>
      </w:r>
      <w:proofErr w:type="spellStart"/>
      <w:r w:rsidRPr="00B214D2">
        <w:rPr>
          <w:rFonts w:ascii="Times New Roman" w:hAnsi="Times New Roman" w:cs="Times New Roman"/>
          <w:color w:val="201F1E"/>
          <w:sz w:val="24"/>
          <w:szCs w:val="24"/>
        </w:rPr>
        <w:t>Elwahaishi</w:t>
      </w:r>
      <w:proofErr w:type="spellEnd"/>
      <w:r w:rsidR="0055511C">
        <w:rPr>
          <w:rFonts w:ascii="Times New Roman" w:hAnsi="Times New Roman" w:cs="Times New Roman"/>
          <w:color w:val="201F1E"/>
          <w:sz w:val="24"/>
          <w:szCs w:val="24"/>
        </w:rPr>
        <w:t xml:space="preserve"> and </w:t>
      </w:r>
      <w:proofErr w:type="spellStart"/>
      <w:r w:rsidR="00014E9E" w:rsidRPr="00B214D2">
        <w:rPr>
          <w:rFonts w:ascii="Times New Roman" w:hAnsi="Times New Roman" w:cs="Times New Roman"/>
          <w:color w:val="000000"/>
          <w:sz w:val="24"/>
          <w:szCs w:val="24"/>
        </w:rPr>
        <w:t>Abdalla</w:t>
      </w:r>
      <w:proofErr w:type="spellEnd"/>
      <w:r w:rsidR="00014E9E" w:rsidRPr="00B214D2">
        <w:rPr>
          <w:rFonts w:ascii="Times New Roman" w:hAnsi="Times New Roman" w:cs="Times New Roman"/>
          <w:color w:val="000000"/>
          <w:sz w:val="24"/>
          <w:szCs w:val="24"/>
        </w:rPr>
        <w:t xml:space="preserve"> </w:t>
      </w:r>
      <w:proofErr w:type="spellStart"/>
      <w:r w:rsidR="00014E9E" w:rsidRPr="00B214D2">
        <w:rPr>
          <w:rFonts w:ascii="Times New Roman" w:hAnsi="Times New Roman" w:cs="Times New Roman"/>
          <w:color w:val="000000"/>
          <w:sz w:val="24"/>
          <w:szCs w:val="24"/>
        </w:rPr>
        <w:t>Elgenaidi</w:t>
      </w:r>
      <w:proofErr w:type="spellEnd"/>
    </w:p>
    <w:p w:rsidR="00AD6A25" w:rsidRPr="00B214D2" w:rsidRDefault="00AD6A25" w:rsidP="0055511C">
      <w:pPr>
        <w:autoSpaceDE w:val="0"/>
        <w:autoSpaceDN w:val="0"/>
        <w:bidi w:val="0"/>
        <w:adjustRightInd w:val="0"/>
        <w:spacing w:after="0" w:line="240" w:lineRule="auto"/>
        <w:jc w:val="both"/>
        <w:rPr>
          <w:rFonts w:ascii="Times New Roman" w:hAnsi="Times New Roman" w:cs="Times New Roman"/>
          <w:color w:val="000000"/>
          <w:sz w:val="24"/>
          <w:szCs w:val="24"/>
        </w:rPr>
      </w:pPr>
    </w:p>
    <w:p w:rsidR="00AD6A25" w:rsidRPr="00B214D2" w:rsidRDefault="0055511C" w:rsidP="0055511C">
      <w:pPr>
        <w:autoSpaceDE w:val="0"/>
        <w:autoSpaceDN w:val="0"/>
        <w:bidi w:val="0"/>
        <w:adjustRightInd w:val="0"/>
        <w:spacing w:after="0" w:line="240" w:lineRule="auto"/>
        <w:jc w:val="both"/>
        <w:rPr>
          <w:rFonts w:ascii="Times New Roman" w:hAnsi="Times New Roman" w:cs="Times New Roman"/>
          <w:color w:val="000000"/>
          <w:sz w:val="24"/>
          <w:szCs w:val="24"/>
        </w:rPr>
      </w:pPr>
      <w:proofErr w:type="spellStart"/>
      <w:r>
        <w:rPr>
          <w:rFonts w:ascii="Times New Roman" w:hAnsi="Times New Roman" w:cs="Times New Roman"/>
          <w:color w:val="000000"/>
          <w:sz w:val="24"/>
          <w:szCs w:val="24"/>
        </w:rPr>
        <w:t>Misurata</w:t>
      </w:r>
      <w:proofErr w:type="spellEnd"/>
      <w:r>
        <w:rPr>
          <w:rFonts w:ascii="Times New Roman" w:hAnsi="Times New Roman" w:cs="Times New Roman"/>
          <w:color w:val="000000"/>
          <w:sz w:val="24"/>
          <w:szCs w:val="24"/>
        </w:rPr>
        <w:t xml:space="preserve"> University, </w:t>
      </w:r>
      <w:r w:rsidR="00AD6A25" w:rsidRPr="00B214D2">
        <w:rPr>
          <w:rFonts w:ascii="Times New Roman" w:hAnsi="Times New Roman" w:cs="Times New Roman"/>
          <w:color w:val="000000"/>
          <w:sz w:val="24"/>
          <w:szCs w:val="24"/>
        </w:rPr>
        <w:t>Libya</w:t>
      </w:r>
      <w:bookmarkStart w:id="0" w:name="_GoBack"/>
      <w:bookmarkEnd w:id="0"/>
    </w:p>
    <w:p w:rsidR="00AD6A25" w:rsidRPr="0055511C" w:rsidRDefault="00AD6A25" w:rsidP="0055511C">
      <w:pPr>
        <w:bidi w:val="0"/>
        <w:spacing w:line="240" w:lineRule="auto"/>
        <w:jc w:val="center"/>
        <w:rPr>
          <w:rFonts w:ascii="Times New Roman" w:hAnsi="Times New Roman" w:cs="Times New Roman"/>
          <w:b/>
          <w:bCs/>
          <w:color w:val="000000" w:themeColor="text1"/>
          <w:sz w:val="24"/>
          <w:szCs w:val="24"/>
        </w:rPr>
      </w:pPr>
      <w:r w:rsidRPr="00B214D2">
        <w:rPr>
          <w:rFonts w:ascii="Times New Roman" w:hAnsi="Times New Roman" w:cs="Times New Roman"/>
          <w:b/>
          <w:bCs/>
          <w:color w:val="000000" w:themeColor="text1"/>
          <w:sz w:val="24"/>
          <w:szCs w:val="24"/>
        </w:rPr>
        <w:t>A</w:t>
      </w:r>
      <w:r w:rsidRPr="0055511C">
        <w:rPr>
          <w:rFonts w:ascii="Times New Roman" w:hAnsi="Times New Roman" w:cs="Times New Roman"/>
          <w:b/>
          <w:bCs/>
          <w:color w:val="000000" w:themeColor="text1"/>
          <w:sz w:val="24"/>
          <w:szCs w:val="24"/>
        </w:rPr>
        <w:t>bstract</w:t>
      </w:r>
    </w:p>
    <w:p w:rsidR="0055511C" w:rsidRDefault="00014E9E" w:rsidP="0055511C">
      <w:pPr>
        <w:autoSpaceDE w:val="0"/>
        <w:autoSpaceDN w:val="0"/>
        <w:bidi w:val="0"/>
        <w:adjustRightInd w:val="0"/>
        <w:spacing w:after="0" w:line="240" w:lineRule="auto"/>
        <w:jc w:val="both"/>
        <w:rPr>
          <w:rFonts w:ascii="Times New Roman" w:hAnsi="Times New Roman" w:cs="Times New Roman"/>
          <w:sz w:val="24"/>
          <w:szCs w:val="24"/>
        </w:rPr>
      </w:pPr>
      <w:r w:rsidRPr="0055511C">
        <w:rPr>
          <w:rFonts w:ascii="Times New Roman" w:hAnsi="Times New Roman" w:cs="Times New Roman"/>
          <w:b/>
          <w:bCs/>
          <w:iCs/>
          <w:sz w:val="24"/>
          <w:szCs w:val="24"/>
        </w:rPr>
        <w:t>Background:</w:t>
      </w:r>
      <w:r w:rsidRPr="0055511C">
        <w:rPr>
          <w:rFonts w:ascii="Times New Roman" w:hAnsi="Times New Roman" w:cs="Times New Roman"/>
          <w:sz w:val="24"/>
          <w:szCs w:val="24"/>
        </w:rPr>
        <w:t xml:space="preserve"> The rapid increase in prevalence of obesity in world during the last 25 years demonstrates the potent effect of environment on adiposity, especially in genetically susceptible of individuals and populations. </w:t>
      </w:r>
    </w:p>
    <w:p w:rsidR="0055511C" w:rsidRDefault="0055511C" w:rsidP="0055511C">
      <w:pPr>
        <w:autoSpaceDE w:val="0"/>
        <w:autoSpaceDN w:val="0"/>
        <w:bidi w:val="0"/>
        <w:adjustRightInd w:val="0"/>
        <w:spacing w:after="0" w:line="240" w:lineRule="auto"/>
        <w:jc w:val="both"/>
        <w:rPr>
          <w:rFonts w:ascii="Times New Roman" w:hAnsi="Times New Roman" w:cs="Times New Roman"/>
          <w:sz w:val="24"/>
          <w:szCs w:val="24"/>
        </w:rPr>
      </w:pPr>
    </w:p>
    <w:p w:rsidR="0055511C" w:rsidRDefault="00014E9E" w:rsidP="0055511C">
      <w:pPr>
        <w:autoSpaceDE w:val="0"/>
        <w:autoSpaceDN w:val="0"/>
        <w:bidi w:val="0"/>
        <w:adjustRightInd w:val="0"/>
        <w:spacing w:after="0" w:line="240" w:lineRule="auto"/>
        <w:jc w:val="both"/>
        <w:rPr>
          <w:rFonts w:ascii="Times New Roman" w:hAnsi="Times New Roman" w:cs="Times New Roman"/>
          <w:sz w:val="24"/>
          <w:szCs w:val="24"/>
        </w:rPr>
      </w:pPr>
      <w:r w:rsidRPr="0055511C">
        <w:rPr>
          <w:rFonts w:ascii="Times New Roman" w:hAnsi="Times New Roman" w:cs="Times New Roman"/>
          <w:b/>
          <w:bCs/>
          <w:iCs/>
          <w:color w:val="000000" w:themeColor="text1"/>
          <w:sz w:val="24"/>
          <w:szCs w:val="24"/>
        </w:rPr>
        <w:t>Objectives:</w:t>
      </w:r>
      <w:r w:rsidRPr="0055511C">
        <w:rPr>
          <w:rFonts w:ascii="Times New Roman" w:hAnsi="Times New Roman" w:cs="Times New Roman"/>
          <w:b/>
          <w:bCs/>
          <w:color w:val="000000" w:themeColor="text1"/>
          <w:sz w:val="24"/>
          <w:szCs w:val="24"/>
        </w:rPr>
        <w:t xml:space="preserve"> </w:t>
      </w:r>
      <w:r w:rsidRPr="0055511C">
        <w:rPr>
          <w:rFonts w:ascii="Times New Roman" w:hAnsi="Times New Roman" w:cs="Times New Roman"/>
          <w:color w:val="000000" w:themeColor="text1"/>
          <w:sz w:val="24"/>
          <w:szCs w:val="24"/>
        </w:rPr>
        <w:t xml:space="preserve">This study to investigate prevalence of </w:t>
      </w:r>
      <w:r w:rsidR="00122149" w:rsidRPr="0055511C">
        <w:rPr>
          <w:rFonts w:ascii="Times New Roman" w:hAnsi="Times New Roman" w:cs="Times New Roman"/>
          <w:color w:val="000000" w:themeColor="text1"/>
          <w:sz w:val="24"/>
          <w:szCs w:val="24"/>
        </w:rPr>
        <w:t xml:space="preserve">preschooler’s </w:t>
      </w:r>
      <w:r w:rsidRPr="0055511C">
        <w:rPr>
          <w:rFonts w:ascii="Times New Roman" w:hAnsi="Times New Roman" w:cs="Times New Roman"/>
          <w:color w:val="000000" w:themeColor="text1"/>
          <w:sz w:val="24"/>
          <w:szCs w:val="24"/>
        </w:rPr>
        <w:t xml:space="preserve">obesity throughout anthropometric measurements and </w:t>
      </w:r>
      <w:r w:rsidR="00122149" w:rsidRPr="0055511C">
        <w:rPr>
          <w:rFonts w:ascii="Times New Roman" w:hAnsi="Times New Roman" w:cs="Times New Roman"/>
          <w:color w:val="000000" w:themeColor="text1"/>
          <w:sz w:val="24"/>
          <w:szCs w:val="24"/>
        </w:rPr>
        <w:t xml:space="preserve">family history </w:t>
      </w:r>
      <w:r w:rsidRPr="0055511C">
        <w:rPr>
          <w:rFonts w:ascii="Times New Roman" w:hAnsi="Times New Roman" w:cs="Times New Roman"/>
          <w:color w:val="000000" w:themeColor="text1"/>
          <w:sz w:val="24"/>
          <w:szCs w:val="24"/>
        </w:rPr>
        <w:t>at Misurata.</w:t>
      </w:r>
      <w:r w:rsidR="00122149" w:rsidRPr="0055511C">
        <w:rPr>
          <w:rFonts w:ascii="Times New Roman" w:hAnsi="Times New Roman" w:cs="Times New Roman"/>
          <w:sz w:val="24"/>
          <w:szCs w:val="24"/>
        </w:rPr>
        <w:t xml:space="preserve"> </w:t>
      </w:r>
    </w:p>
    <w:p w:rsidR="0055511C" w:rsidRDefault="0055511C" w:rsidP="0055511C">
      <w:pPr>
        <w:autoSpaceDE w:val="0"/>
        <w:autoSpaceDN w:val="0"/>
        <w:bidi w:val="0"/>
        <w:adjustRightInd w:val="0"/>
        <w:spacing w:after="0" w:line="240" w:lineRule="auto"/>
        <w:jc w:val="both"/>
        <w:rPr>
          <w:rFonts w:ascii="Times New Roman" w:hAnsi="Times New Roman" w:cs="Times New Roman"/>
          <w:sz w:val="24"/>
          <w:szCs w:val="24"/>
        </w:rPr>
      </w:pPr>
    </w:p>
    <w:p w:rsidR="0055511C" w:rsidRDefault="00014E9E" w:rsidP="0055511C">
      <w:pPr>
        <w:autoSpaceDE w:val="0"/>
        <w:autoSpaceDN w:val="0"/>
        <w:bidi w:val="0"/>
        <w:adjustRightInd w:val="0"/>
        <w:spacing w:after="0" w:line="240" w:lineRule="auto"/>
        <w:jc w:val="both"/>
        <w:rPr>
          <w:rFonts w:ascii="Times New Roman" w:hAnsi="Times New Roman" w:cs="Times New Roman"/>
          <w:sz w:val="24"/>
          <w:szCs w:val="24"/>
        </w:rPr>
      </w:pPr>
      <w:r w:rsidRPr="0055511C">
        <w:rPr>
          <w:rFonts w:ascii="Times New Roman" w:hAnsi="Times New Roman" w:cs="Times New Roman"/>
          <w:b/>
          <w:bCs/>
          <w:iCs/>
          <w:color w:val="000000" w:themeColor="text1"/>
          <w:sz w:val="24"/>
          <w:szCs w:val="24"/>
        </w:rPr>
        <w:t>Materials and methods</w:t>
      </w:r>
      <w:r w:rsidRPr="0055511C">
        <w:rPr>
          <w:rFonts w:ascii="Times New Roman" w:hAnsi="Times New Roman" w:cs="Times New Roman"/>
          <w:iCs/>
          <w:color w:val="000000" w:themeColor="text1"/>
          <w:sz w:val="24"/>
          <w:szCs w:val="24"/>
        </w:rPr>
        <w:t>:</w:t>
      </w:r>
      <w:r w:rsidRPr="0055511C">
        <w:rPr>
          <w:rFonts w:ascii="Times New Roman" w:hAnsi="Times New Roman" w:cs="Times New Roman"/>
          <w:color w:val="000000" w:themeColor="text1"/>
          <w:sz w:val="24"/>
          <w:szCs w:val="24"/>
        </w:rPr>
        <w:t xml:space="preserve"> </w:t>
      </w:r>
      <w:r w:rsidR="00122149" w:rsidRPr="0055511C">
        <w:rPr>
          <w:rFonts w:ascii="Times New Roman" w:hAnsi="Times New Roman" w:cs="Times New Roman"/>
          <w:color w:val="000000" w:themeColor="text1"/>
          <w:sz w:val="24"/>
          <w:szCs w:val="24"/>
        </w:rPr>
        <w:t>The</w:t>
      </w:r>
      <w:r w:rsidRPr="0055511C">
        <w:rPr>
          <w:rFonts w:ascii="Times New Roman" w:hAnsi="Times New Roman" w:cs="Times New Roman"/>
          <w:color w:val="000000" w:themeColor="text1"/>
          <w:sz w:val="24"/>
          <w:szCs w:val="24"/>
        </w:rPr>
        <w:t xml:space="preserve"> cross sectional study was performed on 150 preschoolers</w:t>
      </w:r>
      <w:r w:rsidR="00122149" w:rsidRPr="0055511C">
        <w:rPr>
          <w:rFonts w:ascii="Times New Roman" w:hAnsi="Times New Roman" w:cs="Times New Roman"/>
          <w:color w:val="000000" w:themeColor="text1"/>
          <w:sz w:val="24"/>
          <w:szCs w:val="24"/>
        </w:rPr>
        <w:t>,</w:t>
      </w:r>
      <w:r w:rsidRPr="0055511C">
        <w:rPr>
          <w:rFonts w:ascii="Times New Roman" w:hAnsi="Times New Roman" w:cs="Times New Roman"/>
          <w:color w:val="000000" w:themeColor="text1"/>
          <w:sz w:val="24"/>
          <w:szCs w:val="24"/>
        </w:rPr>
        <w:t xml:space="preserve"> w</w:t>
      </w:r>
      <w:r w:rsidR="00122149" w:rsidRPr="0055511C">
        <w:rPr>
          <w:rFonts w:ascii="Times New Roman" w:hAnsi="Times New Roman" w:cs="Times New Roman"/>
          <w:color w:val="000000" w:themeColor="text1"/>
          <w:sz w:val="24"/>
          <w:szCs w:val="24"/>
        </w:rPr>
        <w:t>here</w:t>
      </w:r>
      <w:r w:rsidRPr="0055511C">
        <w:rPr>
          <w:rFonts w:ascii="Times New Roman" w:hAnsi="Times New Roman" w:cs="Times New Roman"/>
          <w:color w:val="000000" w:themeColor="text1"/>
          <w:sz w:val="24"/>
          <w:szCs w:val="24"/>
        </w:rPr>
        <w:t xml:space="preserve"> </w:t>
      </w:r>
      <w:r w:rsidR="00122149" w:rsidRPr="0055511C">
        <w:rPr>
          <w:rFonts w:ascii="Times New Roman" w:hAnsi="Times New Roman" w:cs="Times New Roman"/>
          <w:color w:val="000000" w:themeColor="text1"/>
          <w:sz w:val="24"/>
          <w:szCs w:val="24"/>
        </w:rPr>
        <w:t xml:space="preserve">selected randomly </w:t>
      </w:r>
      <w:r w:rsidRPr="0055511C">
        <w:rPr>
          <w:rFonts w:ascii="Times New Roman" w:hAnsi="Times New Roman" w:cs="Times New Roman"/>
          <w:color w:val="000000" w:themeColor="text1"/>
          <w:sz w:val="24"/>
          <w:szCs w:val="24"/>
        </w:rPr>
        <w:t xml:space="preserve">during April up to June 2021. The study data were collected using </w:t>
      </w:r>
      <w:r w:rsidR="00122149" w:rsidRPr="0055511C">
        <w:rPr>
          <w:rFonts w:ascii="Times New Roman" w:hAnsi="Times New Roman" w:cs="Times New Roman"/>
          <w:color w:val="000000" w:themeColor="text1"/>
          <w:sz w:val="24"/>
          <w:szCs w:val="24"/>
        </w:rPr>
        <w:t>interview</w:t>
      </w:r>
      <w:r w:rsidRPr="0055511C">
        <w:rPr>
          <w:rFonts w:ascii="Times New Roman" w:hAnsi="Times New Roman" w:cs="Times New Roman"/>
          <w:color w:val="000000" w:themeColor="text1"/>
          <w:sz w:val="24"/>
          <w:szCs w:val="24"/>
        </w:rPr>
        <w:t xml:space="preserve"> and anthropometric measurements during the survey. These </w:t>
      </w:r>
      <w:r w:rsidR="00122149" w:rsidRPr="0055511C">
        <w:rPr>
          <w:rFonts w:ascii="Times New Roman" w:hAnsi="Times New Roman" w:cs="Times New Roman"/>
          <w:color w:val="000000" w:themeColor="text1"/>
          <w:sz w:val="24"/>
          <w:szCs w:val="24"/>
        </w:rPr>
        <w:t>were focused on</w:t>
      </w:r>
      <w:r w:rsidRPr="0055511C">
        <w:rPr>
          <w:rFonts w:ascii="Times New Roman" w:hAnsi="Times New Roman" w:cs="Times New Roman"/>
          <w:color w:val="000000" w:themeColor="text1"/>
          <w:sz w:val="24"/>
          <w:szCs w:val="24"/>
        </w:rPr>
        <w:t xml:space="preserve"> socio-demography, </w:t>
      </w:r>
      <w:r w:rsidR="00122149" w:rsidRPr="0055511C">
        <w:rPr>
          <w:rFonts w:ascii="Times New Roman" w:hAnsi="Times New Roman" w:cs="Times New Roman"/>
          <w:color w:val="000000" w:themeColor="text1"/>
          <w:sz w:val="24"/>
          <w:szCs w:val="24"/>
        </w:rPr>
        <w:t xml:space="preserve">anthropometry measurements and </w:t>
      </w:r>
      <w:r w:rsidRPr="0055511C">
        <w:rPr>
          <w:rFonts w:ascii="Times New Roman" w:hAnsi="Times New Roman" w:cs="Times New Roman"/>
          <w:color w:val="000000" w:themeColor="text1"/>
          <w:sz w:val="24"/>
          <w:szCs w:val="24"/>
        </w:rPr>
        <w:t>medical history</w:t>
      </w:r>
      <w:r w:rsidR="00122149" w:rsidRPr="0055511C">
        <w:rPr>
          <w:rFonts w:ascii="Times New Roman" w:hAnsi="Times New Roman" w:cs="Times New Roman"/>
          <w:color w:val="000000" w:themeColor="text1"/>
          <w:sz w:val="24"/>
          <w:szCs w:val="24"/>
        </w:rPr>
        <w:t>.</w:t>
      </w:r>
      <w:r w:rsidR="00122149" w:rsidRPr="0055511C">
        <w:rPr>
          <w:rFonts w:ascii="Times New Roman" w:hAnsi="Times New Roman" w:cs="Times New Roman"/>
          <w:sz w:val="24"/>
          <w:szCs w:val="24"/>
        </w:rPr>
        <w:t xml:space="preserve"> </w:t>
      </w:r>
    </w:p>
    <w:p w:rsidR="0055511C" w:rsidRDefault="0055511C" w:rsidP="0055511C">
      <w:pPr>
        <w:autoSpaceDE w:val="0"/>
        <w:autoSpaceDN w:val="0"/>
        <w:bidi w:val="0"/>
        <w:adjustRightInd w:val="0"/>
        <w:spacing w:after="0" w:line="240" w:lineRule="auto"/>
        <w:jc w:val="both"/>
        <w:rPr>
          <w:rFonts w:ascii="Times New Roman" w:hAnsi="Times New Roman" w:cs="Times New Roman"/>
          <w:sz w:val="24"/>
          <w:szCs w:val="24"/>
        </w:rPr>
      </w:pPr>
    </w:p>
    <w:p w:rsidR="00014E9E" w:rsidRPr="0055511C" w:rsidRDefault="00014E9E" w:rsidP="0055511C">
      <w:pPr>
        <w:autoSpaceDE w:val="0"/>
        <w:autoSpaceDN w:val="0"/>
        <w:bidi w:val="0"/>
        <w:adjustRightInd w:val="0"/>
        <w:spacing w:after="0" w:line="240" w:lineRule="auto"/>
        <w:jc w:val="both"/>
        <w:rPr>
          <w:rFonts w:ascii="Times New Roman" w:hAnsi="Times New Roman" w:cs="Times New Roman"/>
          <w:sz w:val="24"/>
          <w:szCs w:val="24"/>
        </w:rPr>
      </w:pPr>
      <w:r w:rsidRPr="0055511C">
        <w:rPr>
          <w:rFonts w:ascii="Times New Roman" w:hAnsi="Times New Roman" w:cs="Times New Roman"/>
          <w:b/>
          <w:bCs/>
          <w:iCs/>
          <w:color w:val="000000" w:themeColor="text1"/>
          <w:sz w:val="24"/>
          <w:szCs w:val="24"/>
        </w:rPr>
        <w:t>Result</w:t>
      </w:r>
      <w:r w:rsidRPr="0055511C">
        <w:rPr>
          <w:rFonts w:ascii="Times New Roman" w:hAnsi="Times New Roman" w:cs="Times New Roman"/>
          <w:color w:val="000000" w:themeColor="text1"/>
          <w:sz w:val="24"/>
          <w:szCs w:val="24"/>
        </w:rPr>
        <w:t xml:space="preserve">: The results revealed that, majority of participants </w:t>
      </w:r>
      <w:r w:rsidRPr="0055511C">
        <w:rPr>
          <w:rFonts w:ascii="Times New Roman" w:eastAsia="Times New Roman" w:hAnsi="Times New Roman" w:cs="Times New Roman"/>
          <w:sz w:val="24"/>
          <w:szCs w:val="24"/>
        </w:rPr>
        <w:t>fall within age 48-66 months</w:t>
      </w:r>
      <w:r w:rsidRPr="0055511C">
        <w:rPr>
          <w:rFonts w:ascii="Times New Roman" w:eastAsia="Times New Roman" w:hAnsi="Times New Roman" w:cs="Times New Roman"/>
          <w:color w:val="000000"/>
          <w:sz w:val="24"/>
          <w:szCs w:val="24"/>
        </w:rPr>
        <w:t xml:space="preserve">, 60% male and 40%. </w:t>
      </w:r>
      <w:proofErr w:type="gramStart"/>
      <w:r w:rsidRPr="0055511C">
        <w:rPr>
          <w:rFonts w:ascii="Times New Roman" w:eastAsia="Times New Roman" w:hAnsi="Times New Roman" w:cs="Times New Roman"/>
          <w:color w:val="000000"/>
          <w:sz w:val="24"/>
          <w:szCs w:val="24"/>
        </w:rPr>
        <w:t xml:space="preserve">While, </w:t>
      </w:r>
      <w:r w:rsidRPr="0055511C">
        <w:rPr>
          <w:rFonts w:ascii="Times New Roman" w:eastAsia="Times New Roman" w:hAnsi="Times New Roman" w:cs="Times New Roman"/>
          <w:sz w:val="24"/>
          <w:szCs w:val="24"/>
        </w:rPr>
        <w:t>5% and 11% of participants were low birth weight and preterm respectively.</w:t>
      </w:r>
      <w:proofErr w:type="gramEnd"/>
      <w:r w:rsidRPr="0055511C">
        <w:rPr>
          <w:rFonts w:ascii="Times New Roman" w:eastAsia="Times New Roman" w:hAnsi="Times New Roman" w:cs="Times New Roman"/>
          <w:sz w:val="24"/>
          <w:szCs w:val="24"/>
        </w:rPr>
        <w:t xml:space="preserve"> </w:t>
      </w:r>
      <w:r w:rsidR="00FC177A" w:rsidRPr="0055511C">
        <w:rPr>
          <w:rFonts w:ascii="Times New Roman" w:eastAsia="Times New Roman" w:hAnsi="Times New Roman" w:cs="Times New Roman"/>
          <w:sz w:val="24"/>
          <w:szCs w:val="24"/>
        </w:rPr>
        <w:t>Measurements of</w:t>
      </w:r>
      <w:r w:rsidRPr="0055511C">
        <w:rPr>
          <w:rFonts w:ascii="Times New Roman" w:eastAsia="Times New Roman" w:hAnsi="Times New Roman" w:cs="Times New Roman"/>
          <w:sz w:val="24"/>
          <w:szCs w:val="24"/>
        </w:rPr>
        <w:t xml:space="preserve"> body mass index (BMI) indicated that, 34% of participants were obese, 18% of participants were overweight, whereas weight for age (WFA) indicated that, 56% and 17% of participants were obese and overweight respectively</w:t>
      </w:r>
      <w:r w:rsidRPr="0055511C">
        <w:rPr>
          <w:rFonts w:ascii="Times New Roman" w:hAnsi="Times New Roman" w:cs="Times New Roman"/>
          <w:sz w:val="24"/>
          <w:szCs w:val="24"/>
        </w:rPr>
        <w:t>.</w:t>
      </w:r>
      <w:r w:rsidRPr="0055511C">
        <w:rPr>
          <w:rFonts w:ascii="Times New Roman" w:hAnsi="Times New Roman" w:cs="Times New Roman"/>
          <w:color w:val="000000" w:themeColor="text1"/>
          <w:sz w:val="24"/>
          <w:szCs w:val="24"/>
        </w:rPr>
        <w:t xml:space="preserve"> In addition, the survey indicated that 21% of </w:t>
      </w:r>
      <w:r w:rsidRPr="0055511C">
        <w:rPr>
          <w:rFonts w:ascii="Times New Roman" w:eastAsia="Times New Roman" w:hAnsi="Times New Roman" w:cs="Times New Roman"/>
          <w:bCs/>
          <w:sz w:val="24"/>
          <w:szCs w:val="24"/>
        </w:rPr>
        <w:t>participants had chronic illness</w:t>
      </w:r>
      <w:r w:rsidRPr="0055511C">
        <w:rPr>
          <w:rFonts w:ascii="Times New Roman" w:hAnsi="Times New Roman" w:cs="Times New Roman"/>
          <w:color w:val="000000" w:themeColor="text1"/>
          <w:sz w:val="24"/>
          <w:szCs w:val="24"/>
        </w:rPr>
        <w:t>. The result revealed that a significant</w:t>
      </w:r>
      <w:r w:rsidR="007166FF" w:rsidRPr="0055511C">
        <w:rPr>
          <w:rFonts w:ascii="Times New Roman" w:hAnsi="Times New Roman" w:cs="Times New Roman"/>
          <w:color w:val="000000" w:themeColor="text1"/>
          <w:sz w:val="24"/>
          <w:szCs w:val="24"/>
        </w:rPr>
        <w:t>ly</w:t>
      </w:r>
      <w:r w:rsidRPr="0055511C">
        <w:rPr>
          <w:rFonts w:ascii="Times New Roman" w:hAnsi="Times New Roman" w:cs="Times New Roman"/>
          <w:color w:val="000000" w:themeColor="text1"/>
          <w:sz w:val="24"/>
          <w:szCs w:val="24"/>
        </w:rPr>
        <w:t xml:space="preserve"> </w:t>
      </w:r>
      <w:r w:rsidR="007166FF" w:rsidRPr="0055511C">
        <w:rPr>
          <w:rFonts w:ascii="Times New Roman" w:hAnsi="Times New Roman" w:cs="Times New Roman"/>
          <w:color w:val="000000" w:themeColor="text1"/>
          <w:sz w:val="24"/>
          <w:szCs w:val="24"/>
        </w:rPr>
        <w:t xml:space="preserve">positive correlation </w:t>
      </w:r>
      <w:r w:rsidRPr="0055511C">
        <w:rPr>
          <w:rFonts w:ascii="Times New Roman" w:hAnsi="Times New Roman" w:cs="Times New Roman"/>
          <w:sz w:val="24"/>
          <w:szCs w:val="24"/>
          <w:lang w:val="en"/>
        </w:rPr>
        <w:t>(P≤0.05)</w:t>
      </w:r>
      <w:r w:rsidRPr="0055511C">
        <w:rPr>
          <w:rFonts w:ascii="Times New Roman" w:hAnsi="Times New Roman" w:cs="Times New Roman"/>
          <w:color w:val="000000" w:themeColor="text1"/>
          <w:sz w:val="24"/>
          <w:szCs w:val="24"/>
        </w:rPr>
        <w:t xml:space="preserve"> </w:t>
      </w:r>
      <w:r w:rsidR="007166FF" w:rsidRPr="0055511C">
        <w:rPr>
          <w:rFonts w:ascii="Times New Roman" w:hAnsi="Times New Roman" w:cs="Times New Roman"/>
          <w:color w:val="000000" w:themeColor="text1"/>
          <w:sz w:val="24"/>
          <w:szCs w:val="24"/>
        </w:rPr>
        <w:t xml:space="preserve">of </w:t>
      </w:r>
      <w:r w:rsidRPr="0055511C">
        <w:rPr>
          <w:rFonts w:ascii="Times New Roman" w:hAnsi="Times New Roman" w:cs="Times New Roman"/>
          <w:color w:val="010205"/>
          <w:sz w:val="24"/>
          <w:szCs w:val="24"/>
        </w:rPr>
        <w:t>BMI with WFA, gestation period</w:t>
      </w:r>
      <w:r w:rsidR="007166FF" w:rsidRPr="0055511C">
        <w:rPr>
          <w:rFonts w:ascii="Times New Roman" w:hAnsi="Times New Roman" w:cs="Times New Roman"/>
          <w:color w:val="010205"/>
          <w:sz w:val="24"/>
          <w:szCs w:val="24"/>
        </w:rPr>
        <w:t xml:space="preserve"> and </w:t>
      </w:r>
      <w:r w:rsidRPr="0055511C">
        <w:rPr>
          <w:rFonts w:ascii="Times New Roman" w:hAnsi="Times New Roman" w:cs="Times New Roman"/>
          <w:color w:val="010205"/>
          <w:sz w:val="24"/>
          <w:szCs w:val="24"/>
        </w:rPr>
        <w:t xml:space="preserve">birth weight. </w:t>
      </w:r>
      <w:proofErr w:type="gramStart"/>
      <w:r w:rsidRPr="0055511C">
        <w:rPr>
          <w:rFonts w:ascii="Times New Roman" w:hAnsi="Times New Roman" w:cs="Times New Roman"/>
          <w:color w:val="010205"/>
          <w:sz w:val="24"/>
          <w:szCs w:val="24"/>
        </w:rPr>
        <w:t xml:space="preserve">When, </w:t>
      </w:r>
      <w:r w:rsidRPr="0055511C">
        <w:rPr>
          <w:rFonts w:ascii="Times New Roman" w:hAnsi="Times New Roman" w:cs="Times New Roman"/>
          <w:color w:val="000000" w:themeColor="text1"/>
          <w:sz w:val="24"/>
          <w:szCs w:val="24"/>
        </w:rPr>
        <w:t>a significant</w:t>
      </w:r>
      <w:r w:rsidR="007166FF" w:rsidRPr="0055511C">
        <w:rPr>
          <w:rFonts w:ascii="Times New Roman" w:hAnsi="Times New Roman" w:cs="Times New Roman"/>
          <w:color w:val="000000" w:themeColor="text1"/>
          <w:sz w:val="24"/>
          <w:szCs w:val="24"/>
        </w:rPr>
        <w:t>ly negative</w:t>
      </w:r>
      <w:r w:rsidRPr="0055511C">
        <w:rPr>
          <w:rFonts w:ascii="Times New Roman" w:hAnsi="Times New Roman" w:cs="Times New Roman"/>
          <w:color w:val="000000" w:themeColor="text1"/>
          <w:sz w:val="24"/>
          <w:szCs w:val="24"/>
        </w:rPr>
        <w:t xml:space="preserve"> </w:t>
      </w:r>
      <w:r w:rsidR="007166FF" w:rsidRPr="0055511C">
        <w:rPr>
          <w:rFonts w:ascii="Times New Roman" w:hAnsi="Times New Roman" w:cs="Times New Roman"/>
          <w:color w:val="000000" w:themeColor="text1"/>
          <w:sz w:val="24"/>
          <w:szCs w:val="24"/>
        </w:rPr>
        <w:t>correlation</w:t>
      </w:r>
      <w:r w:rsidR="007166FF" w:rsidRPr="0055511C">
        <w:rPr>
          <w:rFonts w:ascii="Times New Roman" w:hAnsi="Times New Roman" w:cs="Times New Roman"/>
          <w:sz w:val="24"/>
          <w:szCs w:val="24"/>
          <w:lang w:val="en"/>
        </w:rPr>
        <w:t xml:space="preserve"> </w:t>
      </w:r>
      <w:r w:rsidRPr="0055511C">
        <w:rPr>
          <w:rFonts w:ascii="Times New Roman" w:hAnsi="Times New Roman" w:cs="Times New Roman"/>
          <w:sz w:val="24"/>
          <w:szCs w:val="24"/>
          <w:lang w:val="en"/>
        </w:rPr>
        <w:t>(P≤0.05)</w:t>
      </w:r>
      <w:r w:rsidRPr="0055511C">
        <w:rPr>
          <w:rFonts w:ascii="Times New Roman" w:hAnsi="Times New Roman" w:cs="Times New Roman"/>
          <w:color w:val="000000" w:themeColor="text1"/>
          <w:sz w:val="24"/>
          <w:szCs w:val="24"/>
        </w:rPr>
        <w:t xml:space="preserve"> </w:t>
      </w:r>
      <w:r w:rsidR="007166FF" w:rsidRPr="0055511C">
        <w:rPr>
          <w:rFonts w:ascii="Times New Roman" w:hAnsi="Times New Roman" w:cs="Times New Roman"/>
          <w:color w:val="000000" w:themeColor="text1"/>
          <w:sz w:val="24"/>
          <w:szCs w:val="24"/>
        </w:rPr>
        <w:t>of</w:t>
      </w:r>
      <w:r w:rsidRPr="0055511C">
        <w:rPr>
          <w:rFonts w:ascii="Times New Roman" w:hAnsi="Times New Roman" w:cs="Times New Roman"/>
          <w:color w:val="010205"/>
          <w:sz w:val="24"/>
          <w:szCs w:val="24"/>
        </w:rPr>
        <w:t xml:space="preserve"> gende</w:t>
      </w:r>
      <w:r w:rsidR="0003372E" w:rsidRPr="0055511C">
        <w:rPr>
          <w:rFonts w:ascii="Times New Roman" w:hAnsi="Times New Roman" w:cs="Times New Roman"/>
          <w:color w:val="010205"/>
          <w:sz w:val="24"/>
          <w:szCs w:val="24"/>
        </w:rPr>
        <w:t xml:space="preserve">r with waist circumference and </w:t>
      </w:r>
      <w:r w:rsidR="007166FF" w:rsidRPr="0055511C">
        <w:rPr>
          <w:rFonts w:ascii="Times New Roman" w:hAnsi="Times New Roman" w:cs="Times New Roman"/>
          <w:color w:val="010205"/>
          <w:sz w:val="24"/>
          <w:szCs w:val="24"/>
        </w:rPr>
        <w:t>BMI</w:t>
      </w:r>
      <w:r w:rsidRPr="0055511C">
        <w:rPr>
          <w:rFonts w:ascii="Times New Roman" w:hAnsi="Times New Roman" w:cs="Times New Roman"/>
          <w:color w:val="010205"/>
          <w:sz w:val="24"/>
          <w:szCs w:val="24"/>
        </w:rPr>
        <w:t>.</w:t>
      </w:r>
      <w:proofErr w:type="gramEnd"/>
      <w:r w:rsidR="007166FF" w:rsidRPr="0055511C">
        <w:rPr>
          <w:rFonts w:ascii="Times New Roman" w:hAnsi="Times New Roman" w:cs="Times New Roman"/>
          <w:color w:val="010205"/>
          <w:sz w:val="24"/>
          <w:szCs w:val="24"/>
        </w:rPr>
        <w:t xml:space="preserve"> </w:t>
      </w:r>
    </w:p>
    <w:p w:rsidR="0055511C" w:rsidRDefault="0055511C" w:rsidP="0055511C">
      <w:pPr>
        <w:bidi w:val="0"/>
        <w:spacing w:line="240" w:lineRule="auto"/>
        <w:jc w:val="both"/>
        <w:rPr>
          <w:rFonts w:ascii="Times New Roman" w:hAnsi="Times New Roman" w:cs="Times New Roman"/>
          <w:b/>
          <w:bCs/>
          <w:iCs/>
          <w:color w:val="000000" w:themeColor="text1"/>
          <w:sz w:val="24"/>
          <w:szCs w:val="24"/>
        </w:rPr>
      </w:pPr>
    </w:p>
    <w:p w:rsidR="00014E9E" w:rsidRPr="0055511C" w:rsidRDefault="00014E9E" w:rsidP="0055511C">
      <w:pPr>
        <w:bidi w:val="0"/>
        <w:spacing w:line="240" w:lineRule="auto"/>
        <w:jc w:val="both"/>
        <w:rPr>
          <w:rFonts w:ascii="Times New Roman" w:hAnsi="Times New Roman" w:cs="Times New Roman"/>
          <w:color w:val="231F20"/>
          <w:sz w:val="24"/>
          <w:szCs w:val="24"/>
        </w:rPr>
      </w:pPr>
      <w:r w:rsidRPr="0055511C">
        <w:rPr>
          <w:rFonts w:ascii="Times New Roman" w:hAnsi="Times New Roman" w:cs="Times New Roman"/>
          <w:b/>
          <w:bCs/>
          <w:iCs/>
          <w:color w:val="000000" w:themeColor="text1"/>
          <w:sz w:val="24"/>
          <w:szCs w:val="24"/>
        </w:rPr>
        <w:t>Conclusion</w:t>
      </w:r>
      <w:r w:rsidRPr="0055511C">
        <w:rPr>
          <w:rFonts w:ascii="Times New Roman" w:hAnsi="Times New Roman" w:cs="Times New Roman"/>
          <w:iCs/>
          <w:color w:val="000000" w:themeColor="text1"/>
          <w:sz w:val="24"/>
          <w:szCs w:val="24"/>
        </w:rPr>
        <w:t>:</w:t>
      </w:r>
      <w:r w:rsidRPr="0055511C">
        <w:rPr>
          <w:rFonts w:ascii="Times New Roman" w:hAnsi="Times New Roman" w:cs="Times New Roman"/>
          <w:color w:val="000000" w:themeColor="text1"/>
          <w:sz w:val="24"/>
          <w:szCs w:val="24"/>
        </w:rPr>
        <w:t xml:space="preserve"> </w:t>
      </w:r>
      <w:r w:rsidRPr="0055511C">
        <w:rPr>
          <w:rFonts w:ascii="Times New Roman" w:hAnsi="Times New Roman" w:cs="Times New Roman"/>
          <w:sz w:val="24"/>
          <w:szCs w:val="24"/>
        </w:rPr>
        <w:t xml:space="preserve">The study concluded that the </w:t>
      </w:r>
      <w:r w:rsidR="0003372E" w:rsidRPr="0055511C">
        <w:rPr>
          <w:rFonts w:ascii="Times New Roman" w:hAnsi="Times New Roman" w:cs="Times New Roman"/>
          <w:sz w:val="24"/>
          <w:szCs w:val="24"/>
        </w:rPr>
        <w:t>high prevalence of obesity and overweight</w:t>
      </w:r>
      <w:r w:rsidRPr="0055511C">
        <w:rPr>
          <w:rFonts w:ascii="Times New Roman" w:hAnsi="Times New Roman" w:cs="Times New Roman"/>
          <w:sz w:val="24"/>
          <w:szCs w:val="24"/>
        </w:rPr>
        <w:t xml:space="preserve"> would be threatening child health and development, unless </w:t>
      </w:r>
      <w:r w:rsidR="0003372E" w:rsidRPr="0055511C">
        <w:rPr>
          <w:rFonts w:ascii="Times New Roman" w:hAnsi="Times New Roman" w:cs="Times New Roman"/>
          <w:sz w:val="24"/>
          <w:szCs w:val="24"/>
        </w:rPr>
        <w:t>therapeutic</w:t>
      </w:r>
      <w:r w:rsidRPr="0055511C">
        <w:rPr>
          <w:rFonts w:ascii="Times New Roman" w:hAnsi="Times New Roman" w:cs="Times New Roman"/>
          <w:sz w:val="24"/>
          <w:szCs w:val="24"/>
        </w:rPr>
        <w:t xml:space="preserve"> lifestyle </w:t>
      </w:r>
      <w:r w:rsidR="0003372E" w:rsidRPr="0055511C">
        <w:rPr>
          <w:rFonts w:ascii="Times New Roman" w:hAnsi="Times New Roman" w:cs="Times New Roman"/>
          <w:sz w:val="24"/>
          <w:szCs w:val="24"/>
        </w:rPr>
        <w:t>should</w:t>
      </w:r>
      <w:r w:rsidRPr="0055511C">
        <w:rPr>
          <w:rFonts w:ascii="Times New Roman" w:hAnsi="Times New Roman" w:cs="Times New Roman"/>
          <w:sz w:val="24"/>
          <w:szCs w:val="24"/>
        </w:rPr>
        <w:t xml:space="preserve"> be </w:t>
      </w:r>
      <w:proofErr w:type="gramStart"/>
      <w:r w:rsidRPr="0055511C">
        <w:rPr>
          <w:rFonts w:ascii="Times New Roman" w:hAnsi="Times New Roman" w:cs="Times New Roman"/>
          <w:sz w:val="24"/>
          <w:szCs w:val="24"/>
        </w:rPr>
        <w:t>practiced</w:t>
      </w:r>
      <w:proofErr w:type="gramEnd"/>
      <w:r w:rsidR="002F200E" w:rsidRPr="0055511C">
        <w:rPr>
          <w:rFonts w:ascii="Times New Roman" w:hAnsi="Times New Roman" w:cs="Times New Roman"/>
          <w:sz w:val="24"/>
          <w:szCs w:val="24"/>
        </w:rPr>
        <w:t xml:space="preserve"> through intervention program</w:t>
      </w:r>
      <w:r w:rsidRPr="0055511C">
        <w:rPr>
          <w:rFonts w:ascii="Times New Roman" w:hAnsi="Times New Roman" w:cs="Times New Roman"/>
          <w:sz w:val="24"/>
          <w:szCs w:val="24"/>
        </w:rPr>
        <w:t>. The appropriate nutrition education must be targeted children</w:t>
      </w:r>
      <w:r w:rsidR="002F200E" w:rsidRPr="0055511C">
        <w:rPr>
          <w:rFonts w:ascii="Times New Roman" w:hAnsi="Times New Roman" w:cs="Times New Roman"/>
          <w:sz w:val="24"/>
          <w:szCs w:val="24"/>
        </w:rPr>
        <w:t xml:space="preserve"> and their</w:t>
      </w:r>
      <w:r w:rsidRPr="0055511C">
        <w:rPr>
          <w:rFonts w:ascii="Times New Roman" w:hAnsi="Times New Roman" w:cs="Times New Roman"/>
          <w:sz w:val="24"/>
          <w:szCs w:val="24"/>
        </w:rPr>
        <w:t xml:space="preserve"> family, this is to enhance improve nutrition patterns and health status of preschoolers.</w:t>
      </w:r>
    </w:p>
    <w:p w:rsidR="00F16E37" w:rsidRPr="0055511C" w:rsidRDefault="002F200E" w:rsidP="0055511C">
      <w:pPr>
        <w:bidi w:val="0"/>
        <w:spacing w:line="240" w:lineRule="auto"/>
        <w:jc w:val="both"/>
        <w:rPr>
          <w:rFonts w:ascii="Times New Roman" w:hAnsi="Times New Roman" w:cs="Times New Roman"/>
          <w:sz w:val="24"/>
          <w:szCs w:val="24"/>
        </w:rPr>
      </w:pPr>
      <w:r w:rsidRPr="0055511C">
        <w:rPr>
          <w:rFonts w:ascii="Times New Roman" w:hAnsi="Times New Roman" w:cs="Times New Roman"/>
          <w:b/>
          <w:sz w:val="24"/>
          <w:szCs w:val="24"/>
        </w:rPr>
        <w:t>Key words:</w:t>
      </w:r>
      <w:r w:rsidRPr="0055511C">
        <w:rPr>
          <w:rFonts w:ascii="Times New Roman" w:hAnsi="Times New Roman" w:cs="Times New Roman"/>
          <w:sz w:val="24"/>
          <w:szCs w:val="24"/>
        </w:rPr>
        <w:t xml:space="preserve"> Obesity, Preschooler, </w:t>
      </w:r>
      <w:proofErr w:type="spellStart"/>
      <w:r w:rsidRPr="0055511C">
        <w:rPr>
          <w:rFonts w:ascii="Times New Roman" w:hAnsi="Times New Roman" w:cs="Times New Roman"/>
          <w:sz w:val="24"/>
          <w:szCs w:val="24"/>
        </w:rPr>
        <w:t>Misurata</w:t>
      </w:r>
      <w:proofErr w:type="spellEnd"/>
      <w:r w:rsidRPr="0055511C">
        <w:rPr>
          <w:rFonts w:ascii="Times New Roman" w:hAnsi="Times New Roman" w:cs="Times New Roman"/>
          <w:sz w:val="24"/>
          <w:szCs w:val="24"/>
        </w:rPr>
        <w:t>, Anthropometry, indications</w:t>
      </w:r>
    </w:p>
    <w:p w:rsidR="00B214D2" w:rsidRPr="00B214D2" w:rsidRDefault="00B214D2" w:rsidP="0055511C">
      <w:pPr>
        <w:bidi w:val="0"/>
        <w:spacing w:line="240" w:lineRule="auto"/>
        <w:jc w:val="both"/>
        <w:rPr>
          <w:rFonts w:ascii="Times New Roman" w:hAnsi="Times New Roman" w:cs="Times New Roman"/>
          <w:sz w:val="24"/>
          <w:szCs w:val="24"/>
        </w:rPr>
      </w:pPr>
    </w:p>
    <w:p w:rsidR="00B214D2" w:rsidRPr="00B214D2" w:rsidRDefault="00B214D2" w:rsidP="0055511C">
      <w:pPr>
        <w:bidi w:val="0"/>
        <w:spacing w:line="240" w:lineRule="auto"/>
        <w:jc w:val="both"/>
        <w:rPr>
          <w:rFonts w:ascii="Times New Roman" w:hAnsi="Times New Roman" w:cs="Times New Roman"/>
          <w:b/>
          <w:sz w:val="24"/>
          <w:szCs w:val="24"/>
        </w:rPr>
      </w:pPr>
      <w:r w:rsidRPr="00B214D2">
        <w:rPr>
          <w:rFonts w:ascii="Times New Roman" w:hAnsi="Times New Roman" w:cs="Times New Roman"/>
          <w:b/>
          <w:sz w:val="24"/>
          <w:szCs w:val="24"/>
        </w:rPr>
        <w:t>Biography</w:t>
      </w:r>
    </w:p>
    <w:p w:rsidR="00B214D2" w:rsidRPr="00B214D2" w:rsidRDefault="00B214D2" w:rsidP="0055511C">
      <w:pPr>
        <w:bidi w:val="0"/>
        <w:spacing w:line="240" w:lineRule="auto"/>
        <w:jc w:val="both"/>
        <w:rPr>
          <w:rFonts w:ascii="Times New Roman" w:hAnsi="Times New Roman" w:cs="Times New Roman"/>
          <w:sz w:val="24"/>
          <w:szCs w:val="24"/>
        </w:rPr>
      </w:pPr>
      <w:r w:rsidRPr="00B214D2">
        <w:rPr>
          <w:rFonts w:ascii="Times New Roman" w:hAnsi="Times New Roman" w:cs="Times New Roman"/>
          <w:sz w:val="24"/>
          <w:szCs w:val="24"/>
        </w:rPr>
        <w:t xml:space="preserve">Ayman </w:t>
      </w:r>
      <w:proofErr w:type="spellStart"/>
      <w:r w:rsidRPr="00B214D2">
        <w:rPr>
          <w:rFonts w:ascii="Times New Roman" w:hAnsi="Times New Roman" w:cs="Times New Roman"/>
          <w:sz w:val="24"/>
          <w:szCs w:val="24"/>
        </w:rPr>
        <w:t>Balla</w:t>
      </w:r>
      <w:proofErr w:type="spellEnd"/>
      <w:r w:rsidRPr="00B214D2">
        <w:rPr>
          <w:rFonts w:ascii="Times New Roman" w:hAnsi="Times New Roman" w:cs="Times New Roman"/>
          <w:sz w:val="24"/>
          <w:szCs w:val="24"/>
        </w:rPr>
        <w:t xml:space="preserve"> Mustafa </w:t>
      </w:r>
      <w:proofErr w:type="spellStart"/>
      <w:r w:rsidRPr="00B214D2">
        <w:rPr>
          <w:rFonts w:ascii="Times New Roman" w:hAnsi="Times New Roman" w:cs="Times New Roman"/>
          <w:sz w:val="24"/>
          <w:szCs w:val="24"/>
        </w:rPr>
        <w:t>Yassien</w:t>
      </w:r>
      <w:proofErr w:type="spellEnd"/>
      <w:r w:rsidRPr="00B214D2">
        <w:rPr>
          <w:rFonts w:ascii="Times New Roman" w:hAnsi="Times New Roman" w:cs="Times New Roman"/>
          <w:sz w:val="24"/>
          <w:szCs w:val="24"/>
        </w:rPr>
        <w:t xml:space="preserve"> graduated in University of Juba, thereafter awarded M.Sc. and Ph.D. in Nutrition and Dairy Nutrition from University of Khartoum, Sudan. He served as Lecturer of Nutrition Sciences, College of Rural Development and Community Studies, University of Juba then assist professor in Faculty of Veterinary Medicine, </w:t>
      </w:r>
      <w:proofErr w:type="spellStart"/>
      <w:r w:rsidRPr="00B214D2">
        <w:rPr>
          <w:rFonts w:ascii="Times New Roman" w:hAnsi="Times New Roman" w:cs="Times New Roman"/>
          <w:sz w:val="24"/>
          <w:szCs w:val="24"/>
        </w:rPr>
        <w:t>Butana</w:t>
      </w:r>
      <w:proofErr w:type="spellEnd"/>
      <w:r w:rsidRPr="00B214D2">
        <w:rPr>
          <w:rFonts w:ascii="Times New Roman" w:hAnsi="Times New Roman" w:cs="Times New Roman"/>
          <w:sz w:val="24"/>
          <w:szCs w:val="24"/>
        </w:rPr>
        <w:t xml:space="preserve"> University. Now, he working </w:t>
      </w:r>
      <w:proofErr w:type="gramStart"/>
      <w:r w:rsidRPr="00B214D2">
        <w:rPr>
          <w:rFonts w:ascii="Times New Roman" w:hAnsi="Times New Roman" w:cs="Times New Roman"/>
          <w:sz w:val="24"/>
          <w:szCs w:val="24"/>
        </w:rPr>
        <w:t>assist</w:t>
      </w:r>
      <w:proofErr w:type="gramEnd"/>
      <w:r w:rsidRPr="00B214D2">
        <w:rPr>
          <w:rFonts w:ascii="Times New Roman" w:hAnsi="Times New Roman" w:cs="Times New Roman"/>
          <w:sz w:val="24"/>
          <w:szCs w:val="24"/>
        </w:rPr>
        <w:t xml:space="preserve"> professor in </w:t>
      </w:r>
      <w:proofErr w:type="spellStart"/>
      <w:r w:rsidRPr="00B214D2">
        <w:rPr>
          <w:rFonts w:ascii="Times New Roman" w:hAnsi="Times New Roman" w:cs="Times New Roman"/>
          <w:sz w:val="24"/>
          <w:szCs w:val="24"/>
        </w:rPr>
        <w:t>Misurata</w:t>
      </w:r>
      <w:proofErr w:type="spellEnd"/>
      <w:r w:rsidRPr="00B214D2">
        <w:rPr>
          <w:rFonts w:ascii="Times New Roman" w:hAnsi="Times New Roman" w:cs="Times New Roman"/>
          <w:sz w:val="24"/>
          <w:szCs w:val="24"/>
        </w:rPr>
        <w:t xml:space="preserve"> University, Libya. He </w:t>
      </w:r>
      <w:r w:rsidRPr="00B214D2">
        <w:rPr>
          <w:rFonts w:ascii="Times New Roman" w:hAnsi="Times New Roman" w:cs="Times New Roman"/>
          <w:sz w:val="24"/>
          <w:szCs w:val="24"/>
        </w:rPr>
        <w:lastRenderedPageBreak/>
        <w:t xml:space="preserve">participated in many international conferences, workshop and symposia in nutrition and camel milk area. He has published many research articles in international platforms and journals in addition two books were published through Lambert academic publishing, German. He is also serving as reviewer and editor for some indexed and peer-reviewed journals. He is member Australia Society for Nutrition, International Society of </w:t>
      </w:r>
      <w:proofErr w:type="spellStart"/>
      <w:r w:rsidRPr="00B214D2">
        <w:rPr>
          <w:rFonts w:ascii="Times New Roman" w:hAnsi="Times New Roman" w:cs="Times New Roman"/>
          <w:sz w:val="24"/>
          <w:szCs w:val="24"/>
        </w:rPr>
        <w:t>Camelides</w:t>
      </w:r>
      <w:proofErr w:type="spellEnd"/>
      <w:r w:rsidRPr="00B214D2">
        <w:rPr>
          <w:rFonts w:ascii="Times New Roman" w:hAnsi="Times New Roman" w:cs="Times New Roman"/>
          <w:sz w:val="24"/>
          <w:szCs w:val="24"/>
        </w:rPr>
        <w:t xml:space="preserve"> Researches and Development (www.ISOCARD.net) and International Society of Animal Genetic.</w:t>
      </w:r>
    </w:p>
    <w:p w:rsidR="00B214D2" w:rsidRPr="00B214D2" w:rsidRDefault="00B214D2" w:rsidP="0055511C">
      <w:pPr>
        <w:bidi w:val="0"/>
        <w:spacing w:line="240" w:lineRule="auto"/>
        <w:jc w:val="both"/>
        <w:rPr>
          <w:rFonts w:ascii="Times New Roman" w:hAnsi="Times New Roman" w:cs="Times New Roman"/>
          <w:sz w:val="24"/>
          <w:szCs w:val="24"/>
        </w:rPr>
      </w:pPr>
    </w:p>
    <w:sectPr w:rsidR="00B214D2" w:rsidRPr="00B214D2">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D6A25"/>
    <w:rsid w:val="00014E9E"/>
    <w:rsid w:val="0003372E"/>
    <w:rsid w:val="00122149"/>
    <w:rsid w:val="00184F57"/>
    <w:rsid w:val="002F200E"/>
    <w:rsid w:val="00474358"/>
    <w:rsid w:val="0055511C"/>
    <w:rsid w:val="0057087E"/>
    <w:rsid w:val="005F3584"/>
    <w:rsid w:val="005F7582"/>
    <w:rsid w:val="007166FF"/>
    <w:rsid w:val="00AD6A25"/>
    <w:rsid w:val="00B214D2"/>
    <w:rsid w:val="00B23333"/>
    <w:rsid w:val="00C578B7"/>
    <w:rsid w:val="00F16E37"/>
    <w:rsid w:val="00F44D9C"/>
    <w:rsid w:val="00FC177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25"/>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6A25"/>
    <w:pPr>
      <w:bidi/>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1794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2</Pages>
  <Words>449</Words>
  <Characters>2564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SACC</Company>
  <LinksUpToDate>false</LinksUpToDate>
  <CharactersWithSpaces>3007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Maher</dc:creator>
  <cp:keywords/>
  <dc:description/>
  <cp:lastModifiedBy>Conference World Chemistry 2021</cp:lastModifiedBy>
  <cp:revision>15</cp:revision>
  <dcterms:created xsi:type="dcterms:W3CDTF">2023-01-27T15:02:00Z</dcterms:created>
  <dcterms:modified xsi:type="dcterms:W3CDTF">2023-05-27T04:10:00Z</dcterms:modified>
</cp:coreProperties>
</file>