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51664" w14:textId="3C57FBAB" w:rsidR="00AE3E37" w:rsidRPr="004E04ED" w:rsidRDefault="00712201" w:rsidP="004E04ED">
      <w:pPr>
        <w:pStyle w:val="Nagwek1"/>
        <w:spacing w:before="170"/>
        <w:ind w:left="0"/>
        <w:jc w:val="both"/>
        <w:rPr>
          <w:color w:val="337AB7"/>
        </w:rPr>
      </w:pPr>
      <w:r>
        <w:rPr>
          <w:color w:val="337AB7"/>
        </w:rPr>
        <w:t>Potential role</w:t>
      </w:r>
      <w:r w:rsidR="008012E3">
        <w:rPr>
          <w:color w:val="337AB7"/>
        </w:rPr>
        <w:t xml:space="preserve"> for amino acids analogues of ursolic acid </w:t>
      </w:r>
      <w:r w:rsidR="00690679">
        <w:rPr>
          <w:color w:val="337AB7"/>
        </w:rPr>
        <w:t>against</w:t>
      </w:r>
      <w:r w:rsidR="008012E3">
        <w:rPr>
          <w:color w:val="337AB7"/>
        </w:rPr>
        <w:t xml:space="preserve"> breast cancer</w:t>
      </w:r>
      <w:r w:rsidR="00690679">
        <w:rPr>
          <w:color w:val="337AB7"/>
        </w:rPr>
        <w:t xml:space="preserve"> cell</w:t>
      </w:r>
      <w:r w:rsidR="002C3FDC">
        <w:rPr>
          <w:color w:val="337AB7"/>
        </w:rPr>
        <w:t xml:space="preserve"> lines</w:t>
      </w:r>
    </w:p>
    <w:p w14:paraId="42F8CE3F" w14:textId="6537824B" w:rsidR="005973B9" w:rsidRDefault="004E04ED" w:rsidP="0013203A">
      <w:pPr>
        <w:pStyle w:val="Tekstpodstawowy"/>
        <w:spacing w:before="73" w:line="198" w:lineRule="exact"/>
        <w:ind w:left="100" w:right="58"/>
        <w:rPr>
          <w:rFonts w:ascii="Arial"/>
          <w:lang w:val="pl-PL"/>
        </w:rPr>
      </w:pPr>
      <w:r w:rsidRPr="005D674D">
        <w:rPr>
          <w:rFonts w:ascii="Arial"/>
          <w:u w:val="single"/>
          <w:lang w:val="pl-PL"/>
        </w:rPr>
        <w:t>Olga Michalak</w:t>
      </w:r>
      <w:r>
        <w:rPr>
          <w:rFonts w:ascii="Arial"/>
          <w:lang w:val="pl-PL"/>
        </w:rPr>
        <w:t xml:space="preserve"> </w:t>
      </w:r>
      <w:r w:rsidRPr="004E04ED">
        <w:rPr>
          <w:rFonts w:ascii="Arial"/>
          <w:vertAlign w:val="superscript"/>
          <w:lang w:val="pl-PL"/>
        </w:rPr>
        <w:t>1</w:t>
      </w:r>
      <w:r w:rsidRPr="004E04ED">
        <w:rPr>
          <w:rFonts w:ascii="Arial"/>
          <w:lang w:val="pl-PL"/>
        </w:rPr>
        <w:t>,</w:t>
      </w:r>
      <w:r w:rsidR="005973B9" w:rsidRPr="004E04ED">
        <w:rPr>
          <w:rFonts w:ascii="Arial"/>
          <w:lang w:val="pl-PL"/>
        </w:rPr>
        <w:t xml:space="preserve"> </w:t>
      </w:r>
      <w:r w:rsidRPr="004E04ED">
        <w:rPr>
          <w:rFonts w:ascii="Arial"/>
          <w:lang w:val="pl-PL"/>
        </w:rPr>
        <w:t>Marcin Cybulski</w:t>
      </w:r>
      <w:r>
        <w:rPr>
          <w:rFonts w:ascii="Arial"/>
          <w:lang w:val="pl-PL"/>
        </w:rPr>
        <w:t xml:space="preserve"> </w:t>
      </w:r>
      <w:r w:rsidRPr="004E04ED">
        <w:rPr>
          <w:rFonts w:ascii="Arial"/>
          <w:vertAlign w:val="superscript"/>
          <w:lang w:val="pl-PL"/>
        </w:rPr>
        <w:t>1</w:t>
      </w:r>
      <w:r w:rsidRPr="004E04ED">
        <w:rPr>
          <w:rFonts w:ascii="Arial"/>
          <w:lang w:val="pl-PL"/>
        </w:rPr>
        <w:t>, P</w:t>
      </w:r>
      <w:r>
        <w:rPr>
          <w:rFonts w:ascii="Arial"/>
          <w:lang w:val="pl-PL"/>
        </w:rPr>
        <w:t>iotr Krzeczy</w:t>
      </w:r>
      <w:r>
        <w:rPr>
          <w:rFonts w:ascii="Arial"/>
          <w:lang w:val="pl-PL"/>
        </w:rPr>
        <w:t>ń</w:t>
      </w:r>
      <w:r>
        <w:rPr>
          <w:rFonts w:ascii="Arial"/>
          <w:lang w:val="pl-PL"/>
        </w:rPr>
        <w:t xml:space="preserve">ski </w:t>
      </w:r>
      <w:r w:rsidRPr="004E04ED">
        <w:rPr>
          <w:rFonts w:ascii="Arial"/>
          <w:vertAlign w:val="superscript"/>
          <w:lang w:val="pl-PL"/>
        </w:rPr>
        <w:t>1</w:t>
      </w:r>
      <w:r>
        <w:rPr>
          <w:rFonts w:ascii="Arial"/>
          <w:lang w:val="pl-PL"/>
        </w:rPr>
        <w:t xml:space="preserve">, Agnieszka Gornowicz </w:t>
      </w:r>
      <w:r w:rsidRPr="004E04ED">
        <w:rPr>
          <w:rFonts w:ascii="Arial"/>
          <w:vertAlign w:val="superscript"/>
          <w:lang w:val="pl-PL"/>
        </w:rPr>
        <w:t>2</w:t>
      </w:r>
      <w:r>
        <w:rPr>
          <w:rFonts w:ascii="Arial"/>
          <w:lang w:val="pl-PL"/>
        </w:rPr>
        <w:t xml:space="preserve">, Bartosz Trzaskowski </w:t>
      </w:r>
      <w:r w:rsidRPr="004E04ED">
        <w:rPr>
          <w:rFonts w:ascii="Arial"/>
          <w:vertAlign w:val="superscript"/>
          <w:lang w:val="pl-PL"/>
        </w:rPr>
        <w:t>3</w:t>
      </w:r>
      <w:r>
        <w:rPr>
          <w:rFonts w:ascii="Arial"/>
          <w:lang w:val="pl-PL"/>
        </w:rPr>
        <w:t xml:space="preserve">, </w:t>
      </w:r>
      <w:r w:rsidR="00BA2242">
        <w:rPr>
          <w:rFonts w:ascii="Arial"/>
          <w:lang w:val="pl-PL"/>
        </w:rPr>
        <w:t xml:space="preserve">Kinga Ostrowska </w:t>
      </w:r>
      <w:r w:rsidR="00BA2242">
        <w:rPr>
          <w:rFonts w:ascii="Arial"/>
          <w:vertAlign w:val="superscript"/>
          <w:lang w:val="pl-PL"/>
        </w:rPr>
        <w:t>6</w:t>
      </w:r>
      <w:r w:rsidR="00BA2242">
        <w:rPr>
          <w:rFonts w:ascii="Arial"/>
          <w:lang w:val="pl-PL"/>
        </w:rPr>
        <w:t xml:space="preserve">, </w:t>
      </w:r>
      <w:r w:rsidRPr="005D674D">
        <w:rPr>
          <w:rFonts w:ascii="Arial"/>
          <w:u w:val="single"/>
          <w:lang w:val="pl-PL"/>
        </w:rPr>
        <w:t>Grzegorz Wojciechowski</w:t>
      </w:r>
      <w:r>
        <w:rPr>
          <w:rFonts w:ascii="Arial"/>
          <w:lang w:val="pl-PL"/>
        </w:rPr>
        <w:t xml:space="preserve"> </w:t>
      </w:r>
      <w:r w:rsidRPr="004E04ED">
        <w:rPr>
          <w:rFonts w:ascii="Arial"/>
          <w:vertAlign w:val="superscript"/>
          <w:lang w:val="pl-PL"/>
        </w:rPr>
        <w:t>1</w:t>
      </w:r>
      <w:r w:rsidR="00BA2242" w:rsidRPr="00BA2242">
        <w:rPr>
          <w:rFonts w:ascii="Arial"/>
          <w:lang w:val="pl-PL"/>
        </w:rPr>
        <w:t xml:space="preserve">, </w:t>
      </w:r>
      <w:r w:rsidR="00BA2242">
        <w:rPr>
          <w:rFonts w:ascii="Arial"/>
          <w:lang w:val="pl-PL"/>
        </w:rPr>
        <w:t xml:space="preserve">Marek Kubiszewski </w:t>
      </w:r>
      <w:r w:rsidR="00BA2242" w:rsidRPr="00BA2242">
        <w:rPr>
          <w:rFonts w:ascii="Arial"/>
          <w:vertAlign w:val="superscript"/>
          <w:lang w:val="pl-PL"/>
        </w:rPr>
        <w:t>4</w:t>
      </w:r>
      <w:r w:rsidR="00BA2242">
        <w:rPr>
          <w:rFonts w:ascii="Arial"/>
          <w:lang w:val="pl-PL"/>
        </w:rPr>
        <w:t xml:space="preserve">, Wojciech Szymanowski </w:t>
      </w:r>
      <w:r w:rsidR="00BA2242" w:rsidRPr="00BA2242">
        <w:rPr>
          <w:rFonts w:ascii="Arial"/>
          <w:vertAlign w:val="superscript"/>
          <w:lang w:val="pl-PL"/>
        </w:rPr>
        <w:t>2</w:t>
      </w:r>
      <w:r w:rsidR="00BA2242">
        <w:rPr>
          <w:rFonts w:ascii="Arial"/>
          <w:lang w:val="pl-PL"/>
        </w:rPr>
        <w:t xml:space="preserve">, Krzysztof Bielawski </w:t>
      </w:r>
      <w:r w:rsidR="00BA2242" w:rsidRPr="00BA2242">
        <w:rPr>
          <w:rFonts w:ascii="Arial"/>
          <w:vertAlign w:val="superscript"/>
          <w:lang w:val="pl-PL"/>
        </w:rPr>
        <w:t>5</w:t>
      </w:r>
      <w:r w:rsidR="00BA2242">
        <w:rPr>
          <w:rFonts w:ascii="Arial"/>
          <w:lang w:val="pl-PL"/>
        </w:rPr>
        <w:t xml:space="preserve">, Anna Bielawska </w:t>
      </w:r>
      <w:r w:rsidR="00BA2242" w:rsidRPr="00BA2242">
        <w:rPr>
          <w:rFonts w:ascii="Arial"/>
          <w:vertAlign w:val="superscript"/>
          <w:lang w:val="pl-PL"/>
        </w:rPr>
        <w:t>2</w:t>
      </w:r>
      <w:r w:rsidR="00BA2242">
        <w:rPr>
          <w:rFonts w:ascii="Arial"/>
          <w:lang w:val="pl-PL"/>
        </w:rPr>
        <w:t xml:space="preserve">, </w:t>
      </w:r>
    </w:p>
    <w:p w14:paraId="7A8CCCCF" w14:textId="50902024" w:rsidR="004E04ED" w:rsidRPr="00B44CD7" w:rsidRDefault="004E04ED" w:rsidP="00690679">
      <w:pPr>
        <w:pStyle w:val="MDPI16affiliation"/>
        <w:ind w:left="142" w:hanging="142"/>
        <w:rPr>
          <w:rFonts w:ascii="Tw Cen MT" w:hAnsi="Tw Cen MT"/>
        </w:rPr>
      </w:pPr>
      <w:r w:rsidRPr="00B44CD7">
        <w:rPr>
          <w:rFonts w:ascii="Tw Cen MT" w:hAnsi="Tw Cen MT"/>
          <w:vertAlign w:val="superscript"/>
          <w:lang w:val="en-GB"/>
        </w:rPr>
        <w:t>1</w:t>
      </w:r>
      <w:r w:rsidR="00BA2242" w:rsidRPr="00BA2242">
        <w:rPr>
          <w:rFonts w:ascii="Tw Cen MT" w:hAnsi="Tw Cen MT"/>
          <w:lang w:val="en-GB"/>
        </w:rPr>
        <w:t xml:space="preserve">Chemistry Section, </w:t>
      </w:r>
      <w:r w:rsidRPr="00B44CD7">
        <w:rPr>
          <w:rFonts w:ascii="Tw Cen MT" w:hAnsi="Tw Cen MT"/>
        </w:rPr>
        <w:t>Pharmacy, Cosmetic Chemistry and Biotechnology Research Group, Łukasiewicz Research Network–Industrial Chemistry Institute, Warsaw, Poland;</w:t>
      </w:r>
      <w:r w:rsidRPr="00B44CD7">
        <w:rPr>
          <w:rFonts w:ascii="Tw Cen MT" w:hAnsi="Tw Cen MT"/>
        </w:rPr>
        <w:br/>
      </w:r>
      <w:r w:rsidR="00BA2242">
        <w:rPr>
          <w:rFonts w:ascii="Tw Cen MT" w:hAnsi="Tw Cen MT"/>
        </w:rPr>
        <w:t>olga.michalak</w:t>
      </w:r>
      <w:r w:rsidR="00BA2242" w:rsidRPr="00B44CD7">
        <w:rPr>
          <w:rFonts w:ascii="Tw Cen MT" w:hAnsi="Tw Cen MT"/>
        </w:rPr>
        <w:t>@ichp.lukasiewicz.gov.pl (</w:t>
      </w:r>
      <w:r w:rsidR="00BA2242">
        <w:rPr>
          <w:rFonts w:ascii="Tw Cen MT" w:hAnsi="Tw Cen MT"/>
        </w:rPr>
        <w:t>OM</w:t>
      </w:r>
      <w:r w:rsidR="00BA2242" w:rsidRPr="00B44CD7">
        <w:rPr>
          <w:rFonts w:ascii="Tw Cen MT" w:hAnsi="Tw Cen MT"/>
        </w:rPr>
        <w:t xml:space="preserve">); </w:t>
      </w:r>
      <w:r w:rsidRPr="00B44CD7">
        <w:rPr>
          <w:rFonts w:ascii="Tw Cen MT" w:hAnsi="Tw Cen MT"/>
        </w:rPr>
        <w:t>marcin.cybulski@ichp.lukasiewicz.gov.pl (MC); piotr.krzeczynski@ichp.lukasiewicz.gov.pl (PK)</w:t>
      </w:r>
      <w:r w:rsidR="00F36F43">
        <w:rPr>
          <w:rFonts w:ascii="Tw Cen MT" w:hAnsi="Tw Cen MT"/>
        </w:rPr>
        <w:t>, grzegorz.wojciechowski</w:t>
      </w:r>
      <w:r w:rsidR="00F36F43" w:rsidRPr="00B44CD7">
        <w:rPr>
          <w:rFonts w:ascii="Tw Cen MT" w:hAnsi="Tw Cen MT"/>
        </w:rPr>
        <w:t>@ichp.lukasiewicz.gov.pl (</w:t>
      </w:r>
      <w:r w:rsidR="00F36F43">
        <w:rPr>
          <w:rFonts w:ascii="Tw Cen MT" w:hAnsi="Tw Cen MT"/>
        </w:rPr>
        <w:t>GW</w:t>
      </w:r>
      <w:r w:rsidR="00F36F43" w:rsidRPr="00B44CD7">
        <w:rPr>
          <w:rFonts w:ascii="Tw Cen MT" w:hAnsi="Tw Cen MT"/>
        </w:rPr>
        <w:t>)</w:t>
      </w:r>
    </w:p>
    <w:p w14:paraId="60511FF3" w14:textId="55FB68F7" w:rsidR="004E04ED" w:rsidRPr="00B44CD7" w:rsidRDefault="004E04ED" w:rsidP="002C3FDC">
      <w:pPr>
        <w:pStyle w:val="MDPI16affiliation"/>
        <w:ind w:left="142" w:hanging="142"/>
        <w:rPr>
          <w:rFonts w:ascii="Tw Cen MT" w:hAnsi="Tw Cen MT"/>
        </w:rPr>
      </w:pPr>
      <w:r w:rsidRPr="00B44CD7">
        <w:rPr>
          <w:rFonts w:ascii="Tw Cen MT" w:hAnsi="Tw Cen MT"/>
          <w:vertAlign w:val="superscript"/>
        </w:rPr>
        <w:t>2</w:t>
      </w:r>
      <w:r w:rsidRPr="00B44CD7">
        <w:rPr>
          <w:rFonts w:ascii="Tw Cen MT" w:hAnsi="Tw Cen MT"/>
        </w:rPr>
        <w:t>Department of Biotechnology, Medical University of Bia</w:t>
      </w:r>
      <w:r w:rsidR="002C3FDC">
        <w:rPr>
          <w:rFonts w:ascii="Tw Cen MT" w:hAnsi="Tw Cen MT"/>
        </w:rPr>
        <w:t>ł</w:t>
      </w:r>
      <w:r w:rsidRPr="00B44CD7">
        <w:rPr>
          <w:rFonts w:ascii="Tw Cen MT" w:hAnsi="Tw Cen MT"/>
        </w:rPr>
        <w:t>ystok, Bia</w:t>
      </w:r>
      <w:r w:rsidR="002C3FDC">
        <w:rPr>
          <w:rFonts w:ascii="Tw Cen MT" w:hAnsi="Tw Cen MT"/>
        </w:rPr>
        <w:t>ł</w:t>
      </w:r>
      <w:r w:rsidRPr="00B44CD7">
        <w:rPr>
          <w:rFonts w:ascii="Tw Cen MT" w:hAnsi="Tw Cen MT"/>
        </w:rPr>
        <w:t xml:space="preserve">ystok, Poland; agnieszka.gornowicz@umb.edu.pl (AG); </w:t>
      </w:r>
      <w:r w:rsidR="00041664" w:rsidRPr="00041664">
        <w:rPr>
          <w:rFonts w:ascii="Tw Cen MT" w:hAnsi="Tw Cen MT"/>
        </w:rPr>
        <w:t>wojtekszymanowski@wp.pl (W.S.)</w:t>
      </w:r>
      <w:r w:rsidR="002C3FDC" w:rsidRPr="00B44CD7">
        <w:rPr>
          <w:rFonts w:ascii="Tw Cen MT" w:hAnsi="Tw Cen MT"/>
        </w:rPr>
        <w:t>;</w:t>
      </w:r>
      <w:r w:rsidR="002C3FDC">
        <w:rPr>
          <w:rFonts w:ascii="Tw Cen MT" w:hAnsi="Tw Cen MT"/>
        </w:rPr>
        <w:t xml:space="preserve"> anna.bielawska</w:t>
      </w:r>
      <w:r w:rsidR="002C3FDC" w:rsidRPr="00B44CD7">
        <w:rPr>
          <w:rFonts w:ascii="Tw Cen MT" w:hAnsi="Tw Cen MT"/>
        </w:rPr>
        <w:t>@umb.edu.pl (A</w:t>
      </w:r>
      <w:r w:rsidR="002C3FDC">
        <w:rPr>
          <w:rFonts w:ascii="Tw Cen MT" w:hAnsi="Tw Cen MT"/>
        </w:rPr>
        <w:t>B</w:t>
      </w:r>
      <w:r w:rsidR="002C3FDC" w:rsidRPr="00B44CD7">
        <w:rPr>
          <w:rFonts w:ascii="Tw Cen MT" w:hAnsi="Tw Cen MT"/>
        </w:rPr>
        <w:t>)</w:t>
      </w:r>
    </w:p>
    <w:p w14:paraId="7518EDFC" w14:textId="1C0FEADF" w:rsidR="004E04ED" w:rsidRDefault="004E04ED" w:rsidP="00690679">
      <w:pPr>
        <w:pStyle w:val="MDPI16affiliation"/>
        <w:ind w:left="0" w:firstLine="0"/>
        <w:rPr>
          <w:rFonts w:ascii="Tw Cen MT" w:hAnsi="Tw Cen MT"/>
        </w:rPr>
      </w:pPr>
      <w:r w:rsidRPr="00B44CD7">
        <w:rPr>
          <w:rFonts w:ascii="Tw Cen MT" w:hAnsi="Tw Cen MT"/>
          <w:vertAlign w:val="superscript"/>
        </w:rPr>
        <w:t>3</w:t>
      </w:r>
      <w:r w:rsidRPr="00B44CD7">
        <w:rPr>
          <w:rFonts w:ascii="Tw Cen MT" w:hAnsi="Tw Cen MT"/>
        </w:rPr>
        <w:t>Chemical and Biological Systems Simulation Lab, Center of New Technologies, University of Warsaw,</w:t>
      </w:r>
      <w:r w:rsidR="00690679">
        <w:rPr>
          <w:rFonts w:ascii="Tw Cen MT" w:hAnsi="Tw Cen MT"/>
        </w:rPr>
        <w:t xml:space="preserve"> </w:t>
      </w:r>
      <w:r w:rsidRPr="00B44CD7">
        <w:rPr>
          <w:rFonts w:ascii="Tw Cen MT" w:hAnsi="Tw Cen MT"/>
        </w:rPr>
        <w:t xml:space="preserve">Warsaw, Poland; </w:t>
      </w:r>
      <w:r w:rsidR="005715A5" w:rsidRPr="005715A5">
        <w:rPr>
          <w:rFonts w:ascii="Tw Cen MT" w:hAnsi="Tw Cen MT"/>
        </w:rPr>
        <w:t>b.trzaskowski@cent.uw.edu.pl</w:t>
      </w:r>
      <w:r w:rsidR="005715A5">
        <w:rPr>
          <w:rFonts w:ascii="Tw Cen MT" w:hAnsi="Tw Cen MT"/>
        </w:rPr>
        <w:t xml:space="preserve"> (BT)</w:t>
      </w:r>
    </w:p>
    <w:p w14:paraId="248FE158" w14:textId="636FEA3D" w:rsidR="00BA2242" w:rsidRDefault="00BA2242" w:rsidP="00BA2242">
      <w:pPr>
        <w:pStyle w:val="MDPI16affiliation"/>
        <w:ind w:left="142" w:hanging="142"/>
        <w:rPr>
          <w:rFonts w:ascii="Tw Cen MT" w:hAnsi="Tw Cen MT"/>
        </w:rPr>
      </w:pPr>
      <w:r w:rsidRPr="00BA2242">
        <w:rPr>
          <w:rFonts w:ascii="Tw Cen MT" w:hAnsi="Tw Cen MT"/>
          <w:vertAlign w:val="superscript"/>
        </w:rPr>
        <w:t>4</w:t>
      </w:r>
      <w:r>
        <w:rPr>
          <w:rFonts w:ascii="Tw Cen MT" w:hAnsi="Tw Cen MT"/>
        </w:rPr>
        <w:t xml:space="preserve"> </w:t>
      </w:r>
      <w:r w:rsidRPr="00BA2242">
        <w:rPr>
          <w:rFonts w:ascii="Tw Cen MT" w:hAnsi="Tw Cen MT"/>
        </w:rPr>
        <w:t xml:space="preserve">Analytical Research Section, Pharmaceutical Analysis Laboratory, Łukasiewicz Research Network–Industrial Chemistry Institute, </w:t>
      </w:r>
      <w:r w:rsidR="002C3FDC">
        <w:rPr>
          <w:rFonts w:ascii="Tw Cen MT" w:hAnsi="Tw Cen MT"/>
        </w:rPr>
        <w:t>W</w:t>
      </w:r>
      <w:r w:rsidRPr="00BA2242">
        <w:rPr>
          <w:rFonts w:ascii="Tw Cen MT" w:hAnsi="Tw Cen MT"/>
        </w:rPr>
        <w:t xml:space="preserve">arsaw, Poland; </w:t>
      </w:r>
      <w:r w:rsidR="005715A5" w:rsidRPr="005715A5">
        <w:rPr>
          <w:rFonts w:ascii="Tw Cen MT" w:hAnsi="Tw Cen MT"/>
        </w:rPr>
        <w:t>marek.kubiszewski@ichp.lukasiewicz.gov.pl</w:t>
      </w:r>
      <w:r w:rsidR="005715A5">
        <w:rPr>
          <w:rFonts w:ascii="Tw Cen MT" w:hAnsi="Tw Cen MT"/>
        </w:rPr>
        <w:t xml:space="preserve"> (MK)</w:t>
      </w:r>
    </w:p>
    <w:p w14:paraId="3E3AF1FA" w14:textId="7A077113" w:rsidR="00BA2242" w:rsidRDefault="00BA2242" w:rsidP="00BA2242">
      <w:pPr>
        <w:pStyle w:val="MDPI16affiliation"/>
        <w:ind w:left="142" w:hanging="142"/>
        <w:rPr>
          <w:rFonts w:ascii="Tw Cen MT" w:hAnsi="Tw Cen MT"/>
        </w:rPr>
      </w:pPr>
      <w:r w:rsidRPr="00BA2242">
        <w:rPr>
          <w:rFonts w:ascii="Tw Cen MT" w:hAnsi="Tw Cen MT"/>
          <w:vertAlign w:val="superscript"/>
        </w:rPr>
        <w:t>5</w:t>
      </w:r>
      <w:r>
        <w:rPr>
          <w:rFonts w:ascii="Tw Cen MT" w:hAnsi="Tw Cen MT"/>
        </w:rPr>
        <w:t xml:space="preserve"> </w:t>
      </w:r>
      <w:r w:rsidRPr="00BA2242">
        <w:rPr>
          <w:rFonts w:ascii="Tw Cen MT" w:hAnsi="Tw Cen MT"/>
        </w:rPr>
        <w:t>Department of Synthesis and Technology of Drugs, Faculty of Pharmacy, Medical University of Bia</w:t>
      </w:r>
      <w:r w:rsidR="002C3FDC">
        <w:rPr>
          <w:rFonts w:ascii="Tw Cen MT" w:hAnsi="Tw Cen MT"/>
        </w:rPr>
        <w:t>ł</w:t>
      </w:r>
      <w:r w:rsidRPr="00BA2242">
        <w:rPr>
          <w:rFonts w:ascii="Tw Cen MT" w:hAnsi="Tw Cen MT"/>
        </w:rPr>
        <w:t>ystok,</w:t>
      </w:r>
      <w:r>
        <w:rPr>
          <w:rFonts w:ascii="Tw Cen MT" w:hAnsi="Tw Cen MT"/>
        </w:rPr>
        <w:t xml:space="preserve"> </w:t>
      </w:r>
      <w:r w:rsidRPr="00BA2242">
        <w:rPr>
          <w:rFonts w:ascii="Tw Cen MT" w:hAnsi="Tw Cen MT"/>
        </w:rPr>
        <w:t>Bia</w:t>
      </w:r>
      <w:r w:rsidR="002C3FDC">
        <w:rPr>
          <w:rFonts w:ascii="Tw Cen MT" w:hAnsi="Tw Cen MT"/>
        </w:rPr>
        <w:t>ł</w:t>
      </w:r>
      <w:r w:rsidRPr="00BA2242">
        <w:rPr>
          <w:rFonts w:ascii="Tw Cen MT" w:hAnsi="Tw Cen MT"/>
        </w:rPr>
        <w:t xml:space="preserve">ystok, Poland; </w:t>
      </w:r>
      <w:r w:rsidR="005715A5" w:rsidRPr="005715A5">
        <w:rPr>
          <w:rFonts w:ascii="Tw Cen MT" w:hAnsi="Tw Cen MT"/>
        </w:rPr>
        <w:t>krzysztof.bielawski@umb.edu.pl</w:t>
      </w:r>
      <w:r w:rsidR="005715A5">
        <w:rPr>
          <w:rFonts w:ascii="Tw Cen MT" w:hAnsi="Tw Cen MT"/>
        </w:rPr>
        <w:t xml:space="preserve"> (KB)</w:t>
      </w:r>
    </w:p>
    <w:p w14:paraId="73A92147" w14:textId="442DF5FF" w:rsidR="00BA2242" w:rsidRPr="002C3FDC" w:rsidRDefault="002C3FDC" w:rsidP="002C3FDC">
      <w:pPr>
        <w:pStyle w:val="MDPI16affiliation"/>
        <w:ind w:left="142" w:hanging="142"/>
        <w:rPr>
          <w:rFonts w:ascii="Tw Cen MT" w:hAnsi="Tw Cen MT"/>
        </w:rPr>
      </w:pPr>
      <w:r w:rsidRPr="002C3FDC">
        <w:rPr>
          <w:rFonts w:ascii="Tw Cen MT" w:hAnsi="Tw Cen MT"/>
          <w:vertAlign w:val="superscript"/>
        </w:rPr>
        <w:t>6</w:t>
      </w:r>
      <w:r>
        <w:rPr>
          <w:rFonts w:ascii="Tw Cen MT" w:hAnsi="Tw Cen MT"/>
        </w:rPr>
        <w:t xml:space="preserve"> </w:t>
      </w:r>
      <w:r w:rsidRPr="002C3FDC">
        <w:rPr>
          <w:rFonts w:ascii="Tw Cen MT" w:hAnsi="Tw Cen MT"/>
        </w:rPr>
        <w:t xml:space="preserve">Department of Organic Chemistry, Faculty of Pharmacy, Medical University of Warsaw, </w:t>
      </w:r>
      <w:r>
        <w:rPr>
          <w:rFonts w:ascii="Tw Cen MT" w:hAnsi="Tw Cen MT"/>
        </w:rPr>
        <w:t>War</w:t>
      </w:r>
      <w:r w:rsidRPr="002C3FDC">
        <w:rPr>
          <w:rFonts w:ascii="Tw Cen MT" w:hAnsi="Tw Cen MT"/>
        </w:rPr>
        <w:t xml:space="preserve">saw, Poland; </w:t>
      </w:r>
      <w:r w:rsidR="005715A5" w:rsidRPr="005715A5">
        <w:rPr>
          <w:rFonts w:ascii="Tw Cen MT" w:hAnsi="Tw Cen MT"/>
        </w:rPr>
        <w:t>kostrowska@wum.edu.pl</w:t>
      </w:r>
      <w:r w:rsidR="005715A5">
        <w:rPr>
          <w:rFonts w:ascii="Tw Cen MT" w:hAnsi="Tw Cen MT"/>
        </w:rPr>
        <w:t xml:space="preserve"> (KO)</w:t>
      </w:r>
    </w:p>
    <w:p w14:paraId="632B0135" w14:textId="77777777" w:rsidR="00690679" w:rsidRPr="002C3FDC" w:rsidRDefault="00690679" w:rsidP="00690679">
      <w:pPr>
        <w:pStyle w:val="MDPI16affiliation"/>
        <w:ind w:left="0" w:firstLine="0"/>
        <w:rPr>
          <w:rFonts w:ascii="Tw Cen MT" w:hAnsi="Tw Cen MT"/>
        </w:rPr>
      </w:pPr>
    </w:p>
    <w:p w14:paraId="5E0D3182" w14:textId="77777777" w:rsidR="00AE3E37" w:rsidRPr="002C3FDC" w:rsidRDefault="00AE3E37">
      <w:pPr>
        <w:pStyle w:val="Tekstpodstawowy"/>
        <w:rPr>
          <w:rFonts w:ascii="Arial"/>
          <w:sz w:val="20"/>
        </w:rPr>
      </w:pPr>
    </w:p>
    <w:p w14:paraId="3B313446" w14:textId="77777777" w:rsidR="00AE3E37" w:rsidRPr="002C3FDC" w:rsidRDefault="00AE3E37">
      <w:pPr>
        <w:rPr>
          <w:rFonts w:ascii="Arial"/>
          <w:sz w:val="21"/>
        </w:rPr>
        <w:sectPr w:rsidR="00AE3E37" w:rsidRPr="002C3FDC" w:rsidSect="008E5477">
          <w:footerReference w:type="default" r:id="rId11"/>
          <w:type w:val="continuous"/>
          <w:pgSz w:w="11910" w:h="16840"/>
          <w:pgMar w:top="995" w:right="600" w:bottom="840" w:left="620" w:header="0" w:footer="0" w:gutter="0"/>
          <w:cols w:space="720"/>
          <w:docGrid w:linePitch="299"/>
        </w:sectPr>
      </w:pPr>
    </w:p>
    <w:p w14:paraId="69AF386B" w14:textId="6AC946E4" w:rsidR="00AE3E37" w:rsidRDefault="00A9710C">
      <w:pPr>
        <w:pStyle w:val="Nagwek3"/>
        <w:spacing w:before="147"/>
        <w:jc w:val="both"/>
      </w:pPr>
      <w:r>
        <w:rPr>
          <w:color w:val="BF5A14"/>
        </w:rPr>
        <w:t>Abstract</w:t>
      </w:r>
      <w:r w:rsidR="00404E5B">
        <w:rPr>
          <w:color w:val="BF5A14"/>
        </w:rPr>
        <w:t xml:space="preserve"> </w:t>
      </w:r>
    </w:p>
    <w:p w14:paraId="02145CA8" w14:textId="12F5EB5E" w:rsidR="00AE3E37" w:rsidRDefault="00A9710C" w:rsidP="00C36C60">
      <w:pPr>
        <w:pStyle w:val="Tekstpodstawowy"/>
        <w:spacing w:before="90" w:line="280" w:lineRule="auto"/>
        <w:ind w:left="100"/>
        <w:jc w:val="both"/>
      </w:pPr>
      <w:r w:rsidRPr="00040326">
        <w:rPr>
          <w:b/>
          <w:bCs/>
        </w:rPr>
        <w:t>Statement of the Problem</w:t>
      </w:r>
      <w:r w:rsidRPr="00040326">
        <w:t xml:space="preserve">: </w:t>
      </w:r>
      <w:r w:rsidR="004B3B63" w:rsidRPr="00040326">
        <w:t>Breast cancer (BC) is an important global health problem [1] and one of the most common types of cancer among women. For this reason, the development of new drugs is imperative, and research is ongoing to understand the difference between healthy cells and cancer ones</w:t>
      </w:r>
      <w:r w:rsidR="00040326" w:rsidRPr="00040326">
        <w:t>. One of the</w:t>
      </w:r>
      <w:r w:rsidR="005756F2">
        <w:t xml:space="preserve"> most </w:t>
      </w:r>
      <w:r w:rsidR="00040326" w:rsidRPr="00040326">
        <w:t>effective methods for obtaining new drugs is the chemical modification of natural</w:t>
      </w:r>
      <w:r w:rsidR="008E116C">
        <w:t xml:space="preserve"> compounds</w:t>
      </w:r>
      <w:r w:rsidR="00040326" w:rsidRPr="00040326">
        <w:t xml:space="preserve"> with proven high biological activity. An example of such compound is </w:t>
      </w:r>
      <w:proofErr w:type="spellStart"/>
      <w:r w:rsidR="008E116C">
        <w:t>ursolic</w:t>
      </w:r>
      <w:proofErr w:type="spellEnd"/>
      <w:r w:rsidR="008E116C">
        <w:t xml:space="preserve"> acid (</w:t>
      </w:r>
      <w:r w:rsidR="00040326" w:rsidRPr="00040326">
        <w:t>UA</w:t>
      </w:r>
      <w:r w:rsidR="008E116C">
        <w:t xml:space="preserve">, </w:t>
      </w:r>
      <w:r w:rsidR="00040326" w:rsidRPr="00040326">
        <w:t>3</w:t>
      </w:r>
      <w:r w:rsidR="00040326" w:rsidRPr="00040326">
        <w:rPr>
          <w:rFonts w:ascii="Calibri" w:hAnsi="Calibri" w:cs="Calibri"/>
        </w:rPr>
        <w:t>β</w:t>
      </w:r>
      <w:r w:rsidR="00040326" w:rsidRPr="00040326">
        <w:t>-hydroxy-urs-12-en-28-oic acid).</w:t>
      </w:r>
      <w:r w:rsidR="0013203A">
        <w:t xml:space="preserve"> </w:t>
      </w:r>
      <w:r w:rsidRPr="00040326">
        <w:rPr>
          <w:b/>
          <w:bCs/>
        </w:rPr>
        <w:t>Methodolog</w:t>
      </w:r>
      <w:r w:rsidR="008756E6" w:rsidRPr="00040326">
        <w:rPr>
          <w:b/>
          <w:bCs/>
        </w:rPr>
        <w:t>y</w:t>
      </w:r>
      <w:r w:rsidR="008756E6" w:rsidRPr="00040326">
        <w:t xml:space="preserve">: </w:t>
      </w:r>
      <w:r w:rsidR="00161938" w:rsidRPr="00040326">
        <w:t xml:space="preserve">We designed, synthesized, and characterized a new family of UA derivatives substituted with various </w:t>
      </w:r>
      <w:r w:rsidR="00130217">
        <w:t xml:space="preserve">amino acids </w:t>
      </w:r>
      <w:r w:rsidR="00161938" w:rsidRPr="00040326">
        <w:t xml:space="preserve">and </w:t>
      </w:r>
      <w:r w:rsidR="00130217">
        <w:t xml:space="preserve">dipeptides </w:t>
      </w:r>
      <w:r w:rsidR="00161938" w:rsidRPr="00040326">
        <w:t>at the C-3 position.</w:t>
      </w:r>
      <w:r w:rsidR="00161938" w:rsidRPr="00040326">
        <w:rPr>
          <w:rFonts w:cs="Times New Roman"/>
          <w:bCs/>
        </w:rPr>
        <w:t xml:space="preserve"> The cytotoxicity of all compounds </w:t>
      </w:r>
      <w:r w:rsidR="005A1F7D" w:rsidRPr="00040326">
        <w:t xml:space="preserve">was determined </w:t>
      </w:r>
      <w:r w:rsidR="00145507">
        <w:t>against</w:t>
      </w:r>
      <w:r w:rsidR="00145507" w:rsidRPr="00040326">
        <w:t xml:space="preserve"> </w:t>
      </w:r>
      <w:r w:rsidR="005A1F7D" w:rsidRPr="00040326">
        <w:t>breast cancer cell line</w:t>
      </w:r>
      <w:r w:rsidR="00145507">
        <w:t>s</w:t>
      </w:r>
      <w:r w:rsidR="005A1F7D" w:rsidRPr="00040326">
        <w:t xml:space="preserve"> </w:t>
      </w:r>
      <w:r w:rsidR="00C34EFF">
        <w:t>(</w:t>
      </w:r>
      <w:r w:rsidR="005A1F7D" w:rsidRPr="00040326">
        <w:t xml:space="preserve">MCF-7 </w:t>
      </w:r>
      <w:r w:rsidR="00C36C60" w:rsidRPr="00040326">
        <w:t xml:space="preserve">and </w:t>
      </w:r>
      <w:r w:rsidR="005A1F7D" w:rsidRPr="00040326">
        <w:t>MDA</w:t>
      </w:r>
      <w:r w:rsidR="00C34EFF">
        <w:t>)</w:t>
      </w:r>
      <w:r w:rsidR="00C34EFF">
        <w:rPr>
          <w:rFonts w:cs="Times New Roman"/>
          <w:bCs/>
        </w:rPr>
        <w:t xml:space="preserve"> and</w:t>
      </w:r>
      <w:r w:rsidR="00161938" w:rsidRPr="00040326">
        <w:rPr>
          <w:rFonts w:cs="Times New Roman"/>
          <w:bCs/>
        </w:rPr>
        <w:t xml:space="preserve"> DNA synthesis by the inhibition of [</w:t>
      </w:r>
      <w:r w:rsidR="00161938" w:rsidRPr="00040326">
        <w:rPr>
          <w:rFonts w:cs="Times New Roman"/>
          <w:bCs/>
          <w:vertAlign w:val="superscript"/>
        </w:rPr>
        <w:t>3</w:t>
      </w:r>
      <w:r w:rsidR="00161938" w:rsidRPr="00040326">
        <w:rPr>
          <w:rFonts w:cs="Times New Roman"/>
          <w:bCs/>
          <w:i/>
        </w:rPr>
        <w:t>H</w:t>
      </w:r>
      <w:r w:rsidR="00161938" w:rsidRPr="00040326">
        <w:rPr>
          <w:rFonts w:cs="Times New Roman"/>
          <w:bCs/>
        </w:rPr>
        <w:t>]–thymidine incorporation in tested cells.</w:t>
      </w:r>
      <w:r w:rsidR="00C36C60" w:rsidRPr="00040326">
        <w:t xml:space="preserve"> </w:t>
      </w:r>
      <w:r w:rsidR="005756F2">
        <w:rPr>
          <w:rFonts w:cs="Times New Roman"/>
          <w:bCs/>
        </w:rPr>
        <w:t>Next</w:t>
      </w:r>
      <w:r w:rsidR="00407B42">
        <w:rPr>
          <w:rFonts w:cs="Times New Roman"/>
          <w:bCs/>
        </w:rPr>
        <w:t>, we</w:t>
      </w:r>
      <w:r w:rsidR="00C36C60" w:rsidRPr="00040326">
        <w:rPr>
          <w:rFonts w:cs="Times New Roman"/>
          <w:bCs/>
        </w:rPr>
        <w:t xml:space="preserve"> </w:t>
      </w:r>
      <w:r w:rsidR="001C387A" w:rsidRPr="00040326">
        <w:rPr>
          <w:rFonts w:cs="Times New Roman"/>
          <w:bCs/>
        </w:rPr>
        <w:t>determined</w:t>
      </w:r>
      <w:r w:rsidR="00C36C60" w:rsidRPr="00040326">
        <w:rPr>
          <w:rFonts w:cs="Times New Roman"/>
          <w:bCs/>
        </w:rPr>
        <w:t xml:space="preserve"> the effect of three </w:t>
      </w:r>
      <w:r w:rsidR="00407B42">
        <w:rPr>
          <w:rFonts w:cs="Times New Roman"/>
          <w:bCs/>
        </w:rPr>
        <w:t xml:space="preserve">most active </w:t>
      </w:r>
      <w:r w:rsidR="00C36C60" w:rsidRPr="00040326">
        <w:rPr>
          <w:rFonts w:cs="Times New Roman"/>
          <w:bCs/>
        </w:rPr>
        <w:t xml:space="preserve">analogues on the concentrations of: MMP-2, MMP-9, </w:t>
      </w:r>
      <w:proofErr w:type="spellStart"/>
      <w:r w:rsidR="00C36C60" w:rsidRPr="00040326">
        <w:rPr>
          <w:rFonts w:cs="Times New Roman"/>
          <w:bCs/>
        </w:rPr>
        <w:t>Bax</w:t>
      </w:r>
      <w:proofErr w:type="spellEnd"/>
      <w:r w:rsidR="00C36C60" w:rsidRPr="00040326">
        <w:rPr>
          <w:rFonts w:cs="Times New Roman"/>
          <w:bCs/>
        </w:rPr>
        <w:t>, LC3A, LC3B, Beclin-1</w:t>
      </w:r>
      <w:r w:rsidR="00DF4522">
        <w:rPr>
          <w:rFonts w:cs="Times New Roman"/>
          <w:bCs/>
        </w:rPr>
        <w:t>, caspase-7,</w:t>
      </w:r>
      <w:r w:rsidR="00C36C60" w:rsidRPr="00040326">
        <w:rPr>
          <w:rFonts w:cs="Times New Roman"/>
          <w:bCs/>
        </w:rPr>
        <w:t xml:space="preserve"> IL-6 and TNF-</w:t>
      </w:r>
      <w:r w:rsidR="00C36C60" w:rsidRPr="00040326">
        <w:rPr>
          <w:rFonts w:ascii="Calibri" w:hAnsi="Calibri" w:cs="Calibri"/>
          <w:bCs/>
        </w:rPr>
        <w:t>α</w:t>
      </w:r>
      <w:r w:rsidR="00C36C60" w:rsidRPr="00040326">
        <w:rPr>
          <w:rFonts w:cs="Times New Roman"/>
          <w:bCs/>
        </w:rPr>
        <w:t xml:space="preserve">. </w:t>
      </w:r>
      <w:r w:rsidRPr="00040326">
        <w:rPr>
          <w:b/>
          <w:bCs/>
        </w:rPr>
        <w:t>Findings</w:t>
      </w:r>
      <w:r w:rsidRPr="00040326">
        <w:t xml:space="preserve">: </w:t>
      </w:r>
      <w:r w:rsidR="006E0D78">
        <w:t>Th</w:t>
      </w:r>
      <w:r w:rsidR="00407B42">
        <w:t>re</w:t>
      </w:r>
      <w:r w:rsidR="006E0D78">
        <w:t>e</w:t>
      </w:r>
      <w:r w:rsidR="00C36C60" w:rsidRPr="00040326">
        <w:t xml:space="preserve"> </w:t>
      </w:r>
      <w:r w:rsidR="00407B42">
        <w:t xml:space="preserve">most active </w:t>
      </w:r>
      <w:r w:rsidR="00C36C60" w:rsidRPr="00040326">
        <w:t>derivatives</w:t>
      </w:r>
      <w:r w:rsidR="00407B42" w:rsidRPr="0013203A">
        <w:t xml:space="preserve"> </w:t>
      </w:r>
      <w:r w:rsidR="00C36C60" w:rsidRPr="00040326">
        <w:t>showed micromolar IC</w:t>
      </w:r>
      <w:r w:rsidR="00C36C60" w:rsidRPr="00040326">
        <w:rPr>
          <w:vertAlign w:val="subscript"/>
        </w:rPr>
        <w:t>50</w:t>
      </w:r>
      <w:r w:rsidR="00C36C60" w:rsidRPr="00040326">
        <w:t xml:space="preserve"> values and reduced the concentrations of </w:t>
      </w:r>
      <w:r w:rsidR="00040326" w:rsidRPr="00040326">
        <w:t>MMP-</w:t>
      </w:r>
      <w:r w:rsidR="00C36C60" w:rsidRPr="00040326">
        <w:t xml:space="preserve">2 and </w:t>
      </w:r>
      <w:r w:rsidR="00040326" w:rsidRPr="00040326">
        <w:t>MMP-</w:t>
      </w:r>
      <w:r w:rsidR="00C36C60" w:rsidRPr="00040326">
        <w:t xml:space="preserve">9. </w:t>
      </w:r>
      <w:r w:rsidR="001C387A" w:rsidRPr="00040326">
        <w:t>The apoptosis pathway associated with an increase in Bax protein and caspase-7 enzyme levels was postulated as a possible mechanism of action for</w:t>
      </w:r>
      <w:r w:rsidR="006E0D78">
        <w:t xml:space="preserve"> </w:t>
      </w:r>
      <w:r w:rsidR="00CD4D54" w:rsidRPr="0013203A">
        <w:t>two of these compounds</w:t>
      </w:r>
      <w:r w:rsidR="001C387A" w:rsidRPr="00CD4D54">
        <w:t>.</w:t>
      </w:r>
      <w:r w:rsidR="001C387A" w:rsidRPr="00040326">
        <w:t xml:space="preserve"> </w:t>
      </w:r>
      <w:r w:rsidR="00CD4D54">
        <w:t xml:space="preserve">Third </w:t>
      </w:r>
      <w:r w:rsidR="005756F2">
        <w:t>compound</w:t>
      </w:r>
      <w:r w:rsidR="005756F2" w:rsidRPr="00040326">
        <w:rPr>
          <w:b/>
          <w:bCs/>
        </w:rPr>
        <w:t xml:space="preserve"> </w:t>
      </w:r>
      <w:r w:rsidR="001C387A" w:rsidRPr="00040326">
        <w:t>increase</w:t>
      </w:r>
      <w:r w:rsidR="005756F2">
        <w:t>d</w:t>
      </w:r>
      <w:r w:rsidR="001C387A" w:rsidRPr="00040326">
        <w:t xml:space="preserve"> the release of autophagic markers (LC3A, LC3B) inducing the autophagy pathway.</w:t>
      </w:r>
      <w:r w:rsidR="00040326" w:rsidRPr="00040326">
        <w:t xml:space="preserve"> </w:t>
      </w:r>
      <w:r w:rsidR="005756F2">
        <w:t xml:space="preserve">The </w:t>
      </w:r>
      <w:r w:rsidR="00CD4D54">
        <w:t>same c</w:t>
      </w:r>
      <w:r w:rsidR="00CD4D54" w:rsidRPr="00040326">
        <w:t xml:space="preserve">ompound </w:t>
      </w:r>
      <w:r w:rsidR="00CD4D54">
        <w:t>revealed</w:t>
      </w:r>
      <w:r w:rsidR="00CD4D54" w:rsidRPr="00040326">
        <w:t xml:space="preserve"> </w:t>
      </w:r>
      <w:r w:rsidR="00040326" w:rsidRPr="00040326">
        <w:t>inhibition of two proinflammatory cytokines (TNF-</w:t>
      </w:r>
      <w:r w:rsidR="00040326" w:rsidRPr="00040326">
        <w:rPr>
          <w:rFonts w:ascii="Calibri" w:hAnsi="Calibri" w:cs="Calibri"/>
        </w:rPr>
        <w:t>α</w:t>
      </w:r>
      <w:r w:rsidR="00040326" w:rsidRPr="00040326">
        <w:t xml:space="preserve"> and IL-6)</w:t>
      </w:r>
      <w:r w:rsidR="00CD4D54">
        <w:t>.</w:t>
      </w:r>
      <w:r w:rsidR="00040326" w:rsidRPr="00040326">
        <w:t xml:space="preserve"> </w:t>
      </w:r>
      <w:r w:rsidRPr="00040326">
        <w:rPr>
          <w:b/>
          <w:bCs/>
        </w:rPr>
        <w:t>Conclusion</w:t>
      </w:r>
      <w:r w:rsidRPr="00040326">
        <w:t xml:space="preserve">: </w:t>
      </w:r>
      <w:r w:rsidR="00040326" w:rsidRPr="00040326">
        <w:t>The results of our experimental and computational studies</w:t>
      </w:r>
      <w:r w:rsidR="005756F2">
        <w:t>,</w:t>
      </w:r>
      <w:r w:rsidR="00040326" w:rsidRPr="00040326">
        <w:t xml:space="preserve"> </w:t>
      </w:r>
      <w:r w:rsidR="005756F2">
        <w:t xml:space="preserve"> including:</w:t>
      </w:r>
      <w:r w:rsidR="00040326" w:rsidRPr="00040326">
        <w:t xml:space="preserve"> </w:t>
      </w:r>
      <w:r w:rsidR="00040326" w:rsidRPr="0013203A">
        <w:rPr>
          <w:i/>
        </w:rPr>
        <w:t>in vitro</w:t>
      </w:r>
      <w:r w:rsidR="00040326" w:rsidRPr="00040326">
        <w:t xml:space="preserve"> anticancer activity, molecular docking, and drug-like properties have shown that </w:t>
      </w:r>
      <w:r w:rsidR="009518DD">
        <w:t>the</w:t>
      </w:r>
      <w:r w:rsidR="009518DD" w:rsidRPr="00040326">
        <w:t xml:space="preserve"> </w:t>
      </w:r>
      <w:r w:rsidR="00040326" w:rsidRPr="00040326">
        <w:t>new group of ursolic acid derivatives</w:t>
      </w:r>
      <w:r w:rsidR="009518DD">
        <w:t xml:space="preserve"> presented here</w:t>
      </w:r>
      <w:r w:rsidR="00040326" w:rsidRPr="00040326">
        <w:t xml:space="preserve">, has an </w:t>
      </w:r>
      <w:r w:rsidR="005756F2">
        <w:t>promising</w:t>
      </w:r>
      <w:r w:rsidR="005756F2" w:rsidRPr="00040326">
        <w:t xml:space="preserve"> </w:t>
      </w:r>
      <w:r w:rsidR="00040326" w:rsidRPr="00040326">
        <w:t>profile</w:t>
      </w:r>
      <w:r w:rsidR="00CD4D54">
        <w:t xml:space="preserve"> and therapeutic </w:t>
      </w:r>
      <w:r w:rsidR="0013203A">
        <w:t>potential</w:t>
      </w:r>
      <w:r w:rsidR="00040326" w:rsidRPr="00040326">
        <w:t xml:space="preserve"> against triple-negative breast cancer cells, i.e., cancer with poor survival prognosis.</w:t>
      </w:r>
    </w:p>
    <w:p w14:paraId="6A11D714" w14:textId="433B5912" w:rsidR="004E04ED" w:rsidRPr="004E04ED" w:rsidRDefault="004E04ED" w:rsidP="00C36C60">
      <w:pPr>
        <w:pStyle w:val="Tekstpodstawowy"/>
        <w:spacing w:before="90" w:line="280" w:lineRule="auto"/>
        <w:ind w:left="100"/>
        <w:jc w:val="both"/>
        <w:rPr>
          <w:i/>
          <w:iCs/>
          <w:sz w:val="16"/>
          <w:szCs w:val="16"/>
        </w:rPr>
      </w:pPr>
      <w:r w:rsidRPr="004E04ED">
        <w:rPr>
          <w:b/>
          <w:bCs/>
          <w:i/>
          <w:iCs/>
          <w:sz w:val="16"/>
          <w:szCs w:val="16"/>
        </w:rPr>
        <w:t>[1]</w:t>
      </w:r>
      <w:r w:rsidRPr="004E04ED">
        <w:rPr>
          <w:i/>
          <w:iCs/>
          <w:sz w:val="16"/>
          <w:szCs w:val="16"/>
        </w:rPr>
        <w:t xml:space="preserve"> Li, W</w:t>
      </w:r>
      <w:r>
        <w:rPr>
          <w:i/>
          <w:iCs/>
          <w:sz w:val="16"/>
          <w:szCs w:val="16"/>
        </w:rPr>
        <w:t xml:space="preserve"> et al</w:t>
      </w:r>
      <w:r w:rsidRPr="004E04ED">
        <w:rPr>
          <w:i/>
          <w:iCs/>
          <w:sz w:val="16"/>
          <w:szCs w:val="16"/>
        </w:rPr>
        <w:t xml:space="preserve">. A novel synthetic ursolic acid derivative inhibits growth and induces apoptosis in breast cancer cell lines. Oncol. Lett. </w:t>
      </w:r>
      <w:r w:rsidRPr="004E04ED">
        <w:rPr>
          <w:b/>
          <w:bCs/>
          <w:i/>
          <w:iCs/>
          <w:sz w:val="16"/>
          <w:szCs w:val="16"/>
        </w:rPr>
        <w:t>2018</w:t>
      </w:r>
      <w:r w:rsidRPr="004E04ED">
        <w:rPr>
          <w:i/>
          <w:iCs/>
          <w:sz w:val="16"/>
          <w:szCs w:val="16"/>
        </w:rPr>
        <w:t xml:space="preserve">, 15, 2323–2329. </w:t>
      </w:r>
    </w:p>
    <w:p w14:paraId="62334F34" w14:textId="42C52407" w:rsidR="00AE3E37" w:rsidRDefault="00A9710C" w:rsidP="004E04ED">
      <w:pPr>
        <w:pStyle w:val="Nagwek3"/>
        <w:spacing w:before="74"/>
        <w:ind w:left="0"/>
      </w:pPr>
      <w:r>
        <w:rPr>
          <w:b w:val="0"/>
        </w:rPr>
        <w:br w:type="column"/>
      </w:r>
    </w:p>
    <w:p w14:paraId="6572643E" w14:textId="03DBD297" w:rsidR="00AE3E37" w:rsidRDefault="00712201">
      <w:pPr>
        <w:pStyle w:val="Tekstpodstawowy"/>
        <w:spacing w:before="2"/>
        <w:rPr>
          <w:rFonts w:ascii="Arial"/>
          <w:b/>
          <w:sz w:val="16"/>
        </w:rPr>
      </w:pPr>
      <w:r>
        <w:rPr>
          <w:noProof/>
        </w:rPr>
        <w:drawing>
          <wp:inline distT="0" distB="0" distL="0" distR="0" wp14:anchorId="28819B28" wp14:editId="4473CF06">
            <wp:extent cx="3165475" cy="1162050"/>
            <wp:effectExtent l="0" t="0" r="0" b="0"/>
            <wp:docPr id="778922250" name="Obraz 778922250" descr="Obraz zawierający diagram, zrzut ekranu, teks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922250" name="Obraz 778922250" descr="Obraz zawierający diagram, zrzut ekranu, tekst, design&#10;&#10;Opis wygenerowany automatycznie"/>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5475" cy="1162050"/>
                    </a:xfrm>
                    <a:prstGeom prst="rect">
                      <a:avLst/>
                    </a:prstGeom>
                  </pic:spPr>
                </pic:pic>
              </a:graphicData>
            </a:graphic>
          </wp:inline>
        </w:drawing>
      </w:r>
    </w:p>
    <w:p w14:paraId="707C9402" w14:textId="5A6A15EC" w:rsidR="005973B9" w:rsidRDefault="005973B9" w:rsidP="005973B9">
      <w:pPr>
        <w:spacing w:line="204" w:lineRule="exact"/>
        <w:rPr>
          <w:rFonts w:ascii="Arial"/>
          <w:b/>
          <w:color w:val="BF5A14"/>
          <w:sz w:val="20"/>
        </w:rPr>
      </w:pPr>
      <w:r>
        <w:rPr>
          <w:rFonts w:ascii="Arial"/>
          <w:b/>
          <w:color w:val="BF5A14"/>
          <w:sz w:val="20"/>
        </w:rPr>
        <w:br/>
        <w:t>Recent Publications</w:t>
      </w:r>
    </w:p>
    <w:p w14:paraId="0CEAA02E" w14:textId="77777777" w:rsidR="006E366E" w:rsidRDefault="006E366E" w:rsidP="005973B9">
      <w:pPr>
        <w:spacing w:line="204" w:lineRule="exact"/>
        <w:rPr>
          <w:rFonts w:ascii="Arial"/>
          <w:b/>
          <w:color w:val="BF5A14"/>
          <w:sz w:val="20"/>
        </w:rPr>
      </w:pPr>
    </w:p>
    <w:p w14:paraId="0D7A0132" w14:textId="59429954" w:rsidR="006E366E" w:rsidRPr="006E366E" w:rsidRDefault="006E366E" w:rsidP="006E366E">
      <w:pPr>
        <w:widowControl/>
        <w:spacing w:before="240"/>
        <w:contextualSpacing/>
        <w:jc w:val="both"/>
        <w:rPr>
          <w:rFonts w:cs="Times New Roman"/>
          <w:sz w:val="18"/>
          <w:szCs w:val="18"/>
        </w:rPr>
      </w:pPr>
      <w:r w:rsidRPr="006E366E">
        <w:rPr>
          <w:sz w:val="18"/>
          <w:szCs w:val="18"/>
          <w:lang w:val="en-GB"/>
        </w:rPr>
        <w:t xml:space="preserve">1.P. Mehta, P. </w:t>
      </w:r>
      <w:proofErr w:type="spellStart"/>
      <w:r w:rsidRPr="006E366E">
        <w:rPr>
          <w:sz w:val="18"/>
          <w:szCs w:val="18"/>
          <w:lang w:val="en-GB"/>
        </w:rPr>
        <w:t>Miszta</w:t>
      </w:r>
      <w:proofErr w:type="spellEnd"/>
      <w:r w:rsidRPr="006E366E">
        <w:rPr>
          <w:sz w:val="18"/>
          <w:szCs w:val="18"/>
          <w:lang w:val="en-GB"/>
        </w:rPr>
        <w:t xml:space="preserve">, P. </w:t>
      </w:r>
      <w:proofErr w:type="spellStart"/>
      <w:r w:rsidRPr="006E366E">
        <w:rPr>
          <w:sz w:val="18"/>
          <w:szCs w:val="18"/>
          <w:lang w:val="en-GB"/>
        </w:rPr>
        <w:t>Rzodkiewicz</w:t>
      </w:r>
      <w:proofErr w:type="spellEnd"/>
      <w:r w:rsidRPr="006E366E">
        <w:rPr>
          <w:sz w:val="18"/>
          <w:szCs w:val="18"/>
          <w:lang w:val="en-GB"/>
        </w:rPr>
        <w:t xml:space="preserve">, </w:t>
      </w:r>
      <w:r w:rsidRPr="006E366E">
        <w:rPr>
          <w:b/>
          <w:sz w:val="18"/>
          <w:szCs w:val="18"/>
          <w:lang w:val="en-GB"/>
        </w:rPr>
        <w:t>O. Michalak</w:t>
      </w:r>
      <w:r w:rsidRPr="006E366E">
        <w:rPr>
          <w:sz w:val="18"/>
          <w:szCs w:val="18"/>
          <w:lang w:val="en-GB"/>
        </w:rPr>
        <w:t>, P. Krzeczyński, S. Filipek ‘’Enigmatic Histamine Receptor H</w:t>
      </w:r>
      <w:r w:rsidRPr="006E366E">
        <w:rPr>
          <w:sz w:val="18"/>
          <w:szCs w:val="18"/>
          <w:vertAlign w:val="subscript"/>
          <w:lang w:val="en-GB"/>
        </w:rPr>
        <w:t>4</w:t>
      </w:r>
      <w:r w:rsidRPr="006E366E">
        <w:rPr>
          <w:sz w:val="18"/>
          <w:szCs w:val="18"/>
          <w:lang w:val="en-GB"/>
        </w:rPr>
        <w:t xml:space="preserve"> for Potential Treatment of Multiple Inflammatory, Autoimmune, and Related Diseases’’ Life (Basel), </w:t>
      </w:r>
      <w:r w:rsidRPr="00041664">
        <w:rPr>
          <w:b/>
          <w:bCs/>
          <w:sz w:val="18"/>
          <w:szCs w:val="18"/>
          <w:lang w:val="en-GB"/>
        </w:rPr>
        <w:t>2020</w:t>
      </w:r>
      <w:r w:rsidRPr="006E366E">
        <w:rPr>
          <w:sz w:val="18"/>
          <w:szCs w:val="18"/>
          <w:lang w:val="en-GB"/>
        </w:rPr>
        <w:t xml:space="preserve">, 24;10(4):50. </w:t>
      </w:r>
      <w:proofErr w:type="spellStart"/>
      <w:r w:rsidRPr="006E366E">
        <w:rPr>
          <w:sz w:val="18"/>
          <w:szCs w:val="18"/>
          <w:lang w:val="en-GB"/>
        </w:rPr>
        <w:t>doi</w:t>
      </w:r>
      <w:proofErr w:type="spellEnd"/>
      <w:r w:rsidRPr="006E366E">
        <w:rPr>
          <w:sz w:val="18"/>
          <w:szCs w:val="18"/>
          <w:lang w:val="en-GB"/>
        </w:rPr>
        <w:t xml:space="preserve">: 10.3390/life10040050. </w:t>
      </w:r>
      <w:r w:rsidRPr="006E366E">
        <w:rPr>
          <w:sz w:val="18"/>
          <w:szCs w:val="18"/>
        </w:rPr>
        <w:t>PMID: 32344736</w:t>
      </w:r>
      <w:r w:rsidR="00F73053">
        <w:rPr>
          <w:sz w:val="18"/>
          <w:szCs w:val="18"/>
        </w:rPr>
        <w:t>.</w:t>
      </w:r>
      <w:r w:rsidRPr="006E366E">
        <w:rPr>
          <w:sz w:val="18"/>
          <w:szCs w:val="18"/>
        </w:rPr>
        <w:t xml:space="preserve"> </w:t>
      </w:r>
    </w:p>
    <w:p w14:paraId="1C8C977C" w14:textId="254AB6C9" w:rsidR="006E366E" w:rsidRPr="006E366E" w:rsidRDefault="006E366E" w:rsidP="006E366E">
      <w:pPr>
        <w:widowControl/>
        <w:spacing w:before="240"/>
        <w:contextualSpacing/>
        <w:jc w:val="both"/>
        <w:rPr>
          <w:rFonts w:cs="Times New Roman"/>
          <w:sz w:val="18"/>
          <w:szCs w:val="18"/>
        </w:rPr>
      </w:pPr>
      <w:r w:rsidRPr="006E366E">
        <w:rPr>
          <w:sz w:val="18"/>
          <w:szCs w:val="18"/>
        </w:rPr>
        <w:t>2.</w:t>
      </w:r>
      <w:r w:rsidRPr="006E366E">
        <w:rPr>
          <w:sz w:val="18"/>
          <w:szCs w:val="18"/>
          <w:lang w:val="en-GB"/>
        </w:rPr>
        <w:t xml:space="preserve">K. </w:t>
      </w:r>
      <w:proofErr w:type="spellStart"/>
      <w:r w:rsidRPr="006E366E">
        <w:rPr>
          <w:sz w:val="18"/>
          <w:szCs w:val="18"/>
          <w:lang w:val="en-GB"/>
        </w:rPr>
        <w:t>Sidoryk</w:t>
      </w:r>
      <w:proofErr w:type="spellEnd"/>
      <w:r w:rsidRPr="006E366E">
        <w:rPr>
          <w:sz w:val="18"/>
          <w:szCs w:val="18"/>
          <w:lang w:val="en-GB"/>
        </w:rPr>
        <w:t xml:space="preserve">, </w:t>
      </w:r>
      <w:r w:rsidRPr="006E366E">
        <w:rPr>
          <w:b/>
          <w:sz w:val="18"/>
          <w:szCs w:val="18"/>
          <w:lang w:val="en-GB"/>
        </w:rPr>
        <w:t>O. Michalak</w:t>
      </w:r>
      <w:r w:rsidRPr="006E366E">
        <w:rPr>
          <w:sz w:val="18"/>
          <w:szCs w:val="18"/>
          <w:lang w:val="en-GB"/>
        </w:rPr>
        <w:t xml:space="preserve">, M. Kubiszewski, A. Leś, M. Cybulski, </w:t>
      </w:r>
      <w:proofErr w:type="spellStart"/>
      <w:r w:rsidRPr="006E366E">
        <w:rPr>
          <w:sz w:val="18"/>
          <w:szCs w:val="18"/>
          <w:lang w:val="en-GB"/>
        </w:rPr>
        <w:t>E.U.Stolarczyk</w:t>
      </w:r>
      <w:proofErr w:type="spellEnd"/>
      <w:r w:rsidRPr="006E366E">
        <w:rPr>
          <w:sz w:val="18"/>
          <w:szCs w:val="18"/>
          <w:lang w:val="en-GB"/>
        </w:rPr>
        <w:t xml:space="preserve">, J. </w:t>
      </w:r>
      <w:proofErr w:type="spellStart"/>
      <w:r w:rsidRPr="006E366E">
        <w:rPr>
          <w:sz w:val="18"/>
          <w:szCs w:val="18"/>
          <w:lang w:val="en-GB"/>
        </w:rPr>
        <w:t>Doubsky</w:t>
      </w:r>
      <w:proofErr w:type="spellEnd"/>
      <w:r w:rsidRPr="006E366E">
        <w:rPr>
          <w:sz w:val="18"/>
          <w:szCs w:val="18"/>
          <w:lang w:val="en-GB"/>
        </w:rPr>
        <w:t xml:space="preserve">  ‘’Synthesis of Thiol Derivatives of Biological Active Compounds for Nanotechnology Application’’ </w:t>
      </w:r>
      <w:r w:rsidRPr="006E366E">
        <w:rPr>
          <w:rStyle w:val="Uwydatnienie"/>
          <w:sz w:val="18"/>
          <w:szCs w:val="18"/>
          <w:lang w:val="en-GB"/>
        </w:rPr>
        <w:t>Molecules</w:t>
      </w:r>
      <w:r w:rsidRPr="006E366E">
        <w:rPr>
          <w:sz w:val="18"/>
          <w:szCs w:val="18"/>
          <w:lang w:val="en-GB"/>
        </w:rPr>
        <w:t xml:space="preserve"> </w:t>
      </w:r>
      <w:r w:rsidRPr="006E366E">
        <w:rPr>
          <w:b/>
          <w:bCs/>
          <w:sz w:val="18"/>
          <w:szCs w:val="18"/>
          <w:lang w:val="en-GB"/>
        </w:rPr>
        <w:t>2020</w:t>
      </w:r>
      <w:r w:rsidRPr="006E366E">
        <w:rPr>
          <w:sz w:val="18"/>
          <w:szCs w:val="18"/>
          <w:lang w:val="en-GB"/>
        </w:rPr>
        <w:t xml:space="preserve">, </w:t>
      </w:r>
      <w:r w:rsidRPr="006E366E">
        <w:rPr>
          <w:rStyle w:val="Uwydatnienie"/>
          <w:sz w:val="18"/>
          <w:szCs w:val="18"/>
          <w:lang w:val="en-GB"/>
        </w:rPr>
        <w:t>25</w:t>
      </w:r>
      <w:r w:rsidRPr="006E366E">
        <w:rPr>
          <w:sz w:val="18"/>
          <w:szCs w:val="18"/>
          <w:lang w:val="en-GB"/>
        </w:rPr>
        <w:t>, 3470</w:t>
      </w:r>
      <w:r w:rsidR="00F73053">
        <w:rPr>
          <w:sz w:val="18"/>
          <w:szCs w:val="18"/>
          <w:lang w:val="en-GB"/>
        </w:rPr>
        <w:t>.</w:t>
      </w:r>
      <w:r w:rsidRPr="006E366E">
        <w:rPr>
          <w:sz w:val="18"/>
          <w:szCs w:val="18"/>
          <w:lang w:val="en-GB"/>
        </w:rPr>
        <w:t xml:space="preserve"> </w:t>
      </w:r>
    </w:p>
    <w:p w14:paraId="589C2BFD" w14:textId="149B07DB" w:rsidR="006E366E" w:rsidRPr="006E366E" w:rsidRDefault="006E366E" w:rsidP="006E366E">
      <w:pPr>
        <w:widowControl/>
        <w:spacing w:before="240"/>
        <w:contextualSpacing/>
        <w:jc w:val="both"/>
        <w:rPr>
          <w:rFonts w:cs="Times New Roman"/>
          <w:sz w:val="18"/>
          <w:szCs w:val="18"/>
        </w:rPr>
      </w:pPr>
      <w:r w:rsidRPr="006E366E">
        <w:rPr>
          <w:rFonts w:cstheme="minorHAnsi"/>
          <w:sz w:val="18"/>
          <w:szCs w:val="18"/>
        </w:rPr>
        <w:t>3.</w:t>
      </w:r>
      <w:r w:rsidRPr="006E366E">
        <w:rPr>
          <w:rFonts w:cstheme="minorHAnsi"/>
          <w:sz w:val="18"/>
          <w:szCs w:val="18"/>
          <w:lang w:val="en-GB"/>
        </w:rPr>
        <w:t>A. Gornowicz, W. Szymanowski,</w:t>
      </w:r>
      <w:r w:rsidRPr="006E366E">
        <w:rPr>
          <w:rFonts w:cstheme="minorHAnsi"/>
          <w:color w:val="000000"/>
          <w:sz w:val="18"/>
          <w:szCs w:val="18"/>
          <w:lang w:val="en-GB"/>
        </w:rPr>
        <w:t xml:space="preserve"> K. Bielawski</w:t>
      </w:r>
      <w:r w:rsidRPr="006E366E">
        <w:rPr>
          <w:rStyle w:val="A7"/>
          <w:rFonts w:cstheme="minorHAnsi"/>
          <w:sz w:val="18"/>
          <w:szCs w:val="18"/>
          <w:lang w:val="en-GB"/>
        </w:rPr>
        <w:t>,</w:t>
      </w:r>
      <w:r w:rsidRPr="006E366E">
        <w:rPr>
          <w:rFonts w:cstheme="minorHAnsi"/>
          <w:color w:val="000000"/>
          <w:sz w:val="18"/>
          <w:szCs w:val="18"/>
          <w:lang w:val="en-GB"/>
        </w:rPr>
        <w:t xml:space="preserve"> K. </w:t>
      </w:r>
      <w:proofErr w:type="spellStart"/>
      <w:r w:rsidRPr="006E366E">
        <w:rPr>
          <w:rFonts w:cstheme="minorHAnsi"/>
          <w:color w:val="000000"/>
          <w:sz w:val="18"/>
          <w:szCs w:val="18"/>
          <w:lang w:val="en-GB"/>
        </w:rPr>
        <w:t>Leszczyńska</w:t>
      </w:r>
      <w:proofErr w:type="spellEnd"/>
      <w:r w:rsidRPr="006E366E">
        <w:rPr>
          <w:rStyle w:val="A7"/>
          <w:rFonts w:cstheme="minorHAnsi"/>
          <w:sz w:val="18"/>
          <w:szCs w:val="18"/>
          <w:lang w:val="en-GB"/>
        </w:rPr>
        <w:t xml:space="preserve">, </w:t>
      </w:r>
      <w:r w:rsidRPr="006E366E">
        <w:rPr>
          <w:rFonts w:cstheme="minorHAnsi"/>
          <w:color w:val="000000"/>
          <w:sz w:val="18"/>
          <w:szCs w:val="18"/>
          <w:lang w:val="en-GB"/>
        </w:rPr>
        <w:t xml:space="preserve">Z. </w:t>
      </w:r>
      <w:proofErr w:type="spellStart"/>
      <w:r w:rsidRPr="006E366E">
        <w:rPr>
          <w:rFonts w:cstheme="minorHAnsi"/>
          <w:color w:val="000000"/>
          <w:sz w:val="18"/>
          <w:szCs w:val="18"/>
          <w:lang w:val="en-GB"/>
        </w:rPr>
        <w:t>Kałuża</w:t>
      </w:r>
      <w:proofErr w:type="spellEnd"/>
      <w:r w:rsidRPr="006E366E">
        <w:rPr>
          <w:rStyle w:val="A7"/>
          <w:rFonts w:cstheme="minorHAnsi"/>
          <w:sz w:val="18"/>
          <w:szCs w:val="18"/>
          <w:lang w:val="en-GB"/>
        </w:rPr>
        <w:t>,</w:t>
      </w:r>
      <w:r w:rsidRPr="006E366E">
        <w:rPr>
          <w:rFonts w:cstheme="minorHAnsi"/>
          <w:color w:val="000000"/>
          <w:sz w:val="18"/>
          <w:szCs w:val="18"/>
          <w:lang w:val="en-GB"/>
        </w:rPr>
        <w:t xml:space="preserve"> </w:t>
      </w:r>
      <w:r w:rsidRPr="006E366E">
        <w:rPr>
          <w:rFonts w:cstheme="minorHAnsi"/>
          <w:b/>
          <w:color w:val="000000"/>
          <w:sz w:val="18"/>
          <w:szCs w:val="18"/>
          <w:lang w:val="en-GB"/>
        </w:rPr>
        <w:t xml:space="preserve">O. Michalak, </w:t>
      </w:r>
      <w:r w:rsidRPr="006E366E">
        <w:rPr>
          <w:rFonts w:cstheme="minorHAnsi"/>
          <w:color w:val="000000"/>
          <w:sz w:val="18"/>
          <w:szCs w:val="18"/>
          <w:lang w:val="en-GB"/>
        </w:rPr>
        <w:t>A. Bielawska</w:t>
      </w:r>
      <w:r w:rsidRPr="006E366E">
        <w:rPr>
          <w:rStyle w:val="A7"/>
          <w:rFonts w:cstheme="minorHAnsi"/>
          <w:sz w:val="18"/>
          <w:szCs w:val="18"/>
          <w:vertAlign w:val="subscript"/>
          <w:lang w:val="en-GB"/>
        </w:rPr>
        <w:t xml:space="preserve"> </w:t>
      </w:r>
      <w:r w:rsidRPr="006E366E">
        <w:rPr>
          <w:rStyle w:val="A7"/>
          <w:rFonts w:cs="Times New Roman"/>
          <w:sz w:val="18"/>
          <w:szCs w:val="18"/>
        </w:rPr>
        <w:t>‘’</w:t>
      </w:r>
      <w:r w:rsidRPr="006E366E">
        <w:rPr>
          <w:rFonts w:eastAsia="Times New Roman" w:cstheme="minorHAnsi"/>
          <w:bCs/>
          <w:kern w:val="36"/>
          <w:sz w:val="18"/>
          <w:szCs w:val="18"/>
          <w:lang w:val="en-GB" w:eastAsia="pl-PL"/>
        </w:rPr>
        <w:t xml:space="preserve">Mucin 1 as a Molecular Target of a Novel </w:t>
      </w:r>
      <w:proofErr w:type="spellStart"/>
      <w:r w:rsidRPr="006E366E">
        <w:rPr>
          <w:rFonts w:eastAsia="Times New Roman" w:cstheme="minorHAnsi"/>
          <w:bCs/>
          <w:kern w:val="36"/>
          <w:sz w:val="18"/>
          <w:szCs w:val="18"/>
          <w:lang w:val="en-GB" w:eastAsia="pl-PL"/>
        </w:rPr>
        <w:t>Diisoquinoline</w:t>
      </w:r>
      <w:proofErr w:type="spellEnd"/>
      <w:r w:rsidRPr="006E366E">
        <w:rPr>
          <w:rFonts w:eastAsia="Times New Roman" w:cstheme="minorHAnsi"/>
          <w:bCs/>
          <w:kern w:val="36"/>
          <w:sz w:val="18"/>
          <w:szCs w:val="18"/>
          <w:lang w:val="en-GB" w:eastAsia="pl-PL"/>
        </w:rPr>
        <w:t xml:space="preserve"> Derivative Combined with Anti-MUC1 Antibody in AGS Gastric Cancer Cells’’ </w:t>
      </w:r>
      <w:r w:rsidRPr="006E366E">
        <w:rPr>
          <w:rStyle w:val="Uwydatnienie"/>
          <w:sz w:val="18"/>
          <w:szCs w:val="18"/>
          <w:lang w:val="en-GB"/>
        </w:rPr>
        <w:t>Molecules</w:t>
      </w:r>
      <w:r w:rsidRPr="006E366E">
        <w:rPr>
          <w:sz w:val="18"/>
          <w:szCs w:val="18"/>
          <w:lang w:val="en-GB"/>
        </w:rPr>
        <w:t xml:space="preserve"> </w:t>
      </w:r>
      <w:r w:rsidRPr="006E366E">
        <w:rPr>
          <w:b/>
          <w:bCs/>
          <w:sz w:val="18"/>
          <w:szCs w:val="18"/>
          <w:lang w:val="en-GB"/>
        </w:rPr>
        <w:t>2021</w:t>
      </w:r>
      <w:r w:rsidRPr="006E366E">
        <w:rPr>
          <w:sz w:val="18"/>
          <w:szCs w:val="18"/>
          <w:lang w:val="en-GB"/>
        </w:rPr>
        <w:t xml:space="preserve">, </w:t>
      </w:r>
      <w:r w:rsidRPr="006E366E">
        <w:rPr>
          <w:rStyle w:val="Uwydatnienie"/>
          <w:sz w:val="18"/>
          <w:szCs w:val="18"/>
          <w:lang w:val="en-GB"/>
        </w:rPr>
        <w:t>26</w:t>
      </w:r>
      <w:r w:rsidRPr="006E366E">
        <w:rPr>
          <w:sz w:val="18"/>
          <w:szCs w:val="18"/>
          <w:lang w:val="en-GB"/>
        </w:rPr>
        <w:t>(21), 6504</w:t>
      </w:r>
      <w:r w:rsidR="00F73053">
        <w:rPr>
          <w:sz w:val="18"/>
          <w:szCs w:val="18"/>
          <w:lang w:val="en-GB"/>
        </w:rPr>
        <w:t>.</w:t>
      </w:r>
      <w:r w:rsidRPr="006E366E">
        <w:rPr>
          <w:sz w:val="18"/>
          <w:szCs w:val="18"/>
          <w:lang w:val="en-GB"/>
        </w:rPr>
        <w:t xml:space="preserve"> </w:t>
      </w:r>
    </w:p>
    <w:p w14:paraId="7A506EBC" w14:textId="1A8917D4" w:rsidR="006E366E" w:rsidRPr="006E366E" w:rsidRDefault="006E366E" w:rsidP="006E366E">
      <w:pPr>
        <w:widowControl/>
        <w:spacing w:before="240"/>
        <w:contextualSpacing/>
        <w:jc w:val="both"/>
        <w:rPr>
          <w:rFonts w:cs="Times New Roman"/>
          <w:sz w:val="18"/>
          <w:szCs w:val="18"/>
        </w:rPr>
      </w:pPr>
      <w:r w:rsidRPr="006E366E">
        <w:rPr>
          <w:b/>
          <w:sz w:val="18"/>
          <w:szCs w:val="18"/>
        </w:rPr>
        <w:t>4.</w:t>
      </w:r>
      <w:r w:rsidRPr="006E366E">
        <w:rPr>
          <w:b/>
          <w:sz w:val="18"/>
          <w:szCs w:val="18"/>
          <w:lang w:val="en-GB"/>
        </w:rPr>
        <w:t>O. Michalak</w:t>
      </w:r>
      <w:r w:rsidRPr="006E366E">
        <w:rPr>
          <w:sz w:val="18"/>
          <w:szCs w:val="18"/>
          <w:lang w:val="en-GB"/>
        </w:rPr>
        <w:t xml:space="preserve">, P. </w:t>
      </w:r>
      <w:proofErr w:type="spellStart"/>
      <w:r w:rsidRPr="006E366E">
        <w:rPr>
          <w:sz w:val="18"/>
          <w:szCs w:val="18"/>
          <w:lang w:val="en-GB"/>
        </w:rPr>
        <w:t>Cmoch</w:t>
      </w:r>
      <w:proofErr w:type="spellEnd"/>
      <w:r w:rsidRPr="006E366E">
        <w:rPr>
          <w:sz w:val="18"/>
          <w:szCs w:val="18"/>
          <w:lang w:val="en-GB"/>
        </w:rPr>
        <w:t xml:space="preserve">, A. Leś, M. Cybulski, P. Krzeczyński, K. Trzcińska, P. </w:t>
      </w:r>
      <w:proofErr w:type="spellStart"/>
      <w:r w:rsidRPr="006E366E">
        <w:rPr>
          <w:sz w:val="18"/>
          <w:szCs w:val="18"/>
          <w:lang w:val="en-GB"/>
        </w:rPr>
        <w:t>Miszta</w:t>
      </w:r>
      <w:proofErr w:type="spellEnd"/>
      <w:r w:rsidRPr="006E366E">
        <w:rPr>
          <w:sz w:val="18"/>
          <w:szCs w:val="18"/>
          <w:lang w:val="en-GB"/>
        </w:rPr>
        <w:t xml:space="preserve">, P. Mehta, S. Filipek ‘’Unexpected Reaction Products of Uracil and Its Methyl Derivatives with Acetic Anhydride and Methylene Chloride’’ J. Org. </w:t>
      </w:r>
      <w:r w:rsidRPr="006E366E">
        <w:rPr>
          <w:sz w:val="18"/>
          <w:szCs w:val="18"/>
        </w:rPr>
        <w:t xml:space="preserve">Chem. </w:t>
      </w:r>
      <w:r w:rsidRPr="006E366E">
        <w:rPr>
          <w:b/>
          <w:sz w:val="18"/>
          <w:szCs w:val="18"/>
        </w:rPr>
        <w:t>2021</w:t>
      </w:r>
      <w:r w:rsidRPr="006E366E">
        <w:rPr>
          <w:sz w:val="18"/>
          <w:szCs w:val="18"/>
        </w:rPr>
        <w:t>, 86, 14321-14332</w:t>
      </w:r>
      <w:r w:rsidR="00F73053">
        <w:rPr>
          <w:sz w:val="18"/>
          <w:szCs w:val="18"/>
        </w:rPr>
        <w:t>.</w:t>
      </w:r>
    </w:p>
    <w:p w14:paraId="111C0448" w14:textId="1863ED7F" w:rsidR="006E366E" w:rsidRPr="000133E9" w:rsidRDefault="006E366E" w:rsidP="006E366E">
      <w:pPr>
        <w:spacing w:before="240"/>
        <w:contextualSpacing/>
        <w:jc w:val="both"/>
        <w:rPr>
          <w:rFonts w:asciiTheme="minorHAnsi" w:eastAsiaTheme="minorHAnsi" w:hAnsiTheme="minorHAnsi" w:cstheme="minorBidi"/>
          <w:lang w:val="en-GB"/>
        </w:rPr>
      </w:pPr>
      <w:r w:rsidRPr="006E366E">
        <w:rPr>
          <w:rStyle w:val="jhheaderimpact"/>
          <w:sz w:val="18"/>
          <w:szCs w:val="18"/>
          <w:lang w:val="en-GB"/>
        </w:rPr>
        <w:t xml:space="preserve">5. </w:t>
      </w:r>
      <w:r w:rsidRPr="006E366E">
        <w:rPr>
          <w:rFonts w:eastAsiaTheme="minorHAnsi" w:cstheme="minorBidi"/>
          <w:b/>
          <w:sz w:val="18"/>
          <w:szCs w:val="18"/>
          <w:lang w:val="en-GB"/>
        </w:rPr>
        <w:t>O. Michalak</w:t>
      </w:r>
      <w:r w:rsidRPr="006E366E">
        <w:rPr>
          <w:rFonts w:eastAsiaTheme="minorHAnsi" w:cstheme="minorBidi"/>
          <w:sz w:val="18"/>
          <w:szCs w:val="18"/>
          <w:lang w:val="en-GB"/>
        </w:rPr>
        <w:t xml:space="preserve">, P. Krzeczyński, A. Jaromin, P. </w:t>
      </w:r>
      <w:proofErr w:type="spellStart"/>
      <w:r w:rsidRPr="006E366E">
        <w:rPr>
          <w:rFonts w:eastAsiaTheme="minorHAnsi" w:cstheme="minorBidi"/>
          <w:sz w:val="18"/>
          <w:szCs w:val="18"/>
          <w:lang w:val="en-GB"/>
        </w:rPr>
        <w:t>Cmoch</w:t>
      </w:r>
      <w:proofErr w:type="spellEnd"/>
      <w:r w:rsidRPr="006E366E">
        <w:rPr>
          <w:rFonts w:eastAsiaTheme="minorHAnsi" w:cstheme="minorBidi"/>
          <w:sz w:val="18"/>
          <w:szCs w:val="18"/>
          <w:lang w:val="en-GB"/>
        </w:rPr>
        <w:t xml:space="preserve">, M. Cybulski, K. Trzcińska, P. </w:t>
      </w:r>
      <w:proofErr w:type="spellStart"/>
      <w:r w:rsidRPr="006E366E">
        <w:rPr>
          <w:rFonts w:eastAsiaTheme="minorHAnsi" w:cstheme="minorBidi"/>
          <w:sz w:val="18"/>
          <w:szCs w:val="18"/>
          <w:lang w:val="en-GB"/>
        </w:rPr>
        <w:t>Miszta</w:t>
      </w:r>
      <w:proofErr w:type="spellEnd"/>
      <w:r w:rsidRPr="006E366E">
        <w:rPr>
          <w:rFonts w:eastAsiaTheme="minorHAnsi" w:cstheme="minorBidi"/>
          <w:sz w:val="18"/>
          <w:szCs w:val="18"/>
          <w:lang w:val="en-GB"/>
        </w:rPr>
        <w:t xml:space="preserve">, P. Mehta, J. </w:t>
      </w:r>
      <w:proofErr w:type="spellStart"/>
      <w:r w:rsidRPr="006E366E">
        <w:rPr>
          <w:rFonts w:eastAsiaTheme="minorHAnsi" w:cstheme="minorBidi"/>
          <w:sz w:val="18"/>
          <w:szCs w:val="18"/>
          <w:lang w:val="en-GB"/>
        </w:rPr>
        <w:t>Gubernator</w:t>
      </w:r>
      <w:proofErr w:type="spellEnd"/>
      <w:r w:rsidRPr="006E366E">
        <w:rPr>
          <w:rFonts w:eastAsiaTheme="minorHAnsi" w:cstheme="minorBidi"/>
          <w:sz w:val="18"/>
          <w:szCs w:val="18"/>
          <w:lang w:val="en-GB"/>
        </w:rPr>
        <w:t xml:space="preserve">, S. Filipek ‘’Antioxidant activity of novel diosgenin derivatives: Synthesis, biological evaluation, and in silico ADME prediction’’ Steroids </w:t>
      </w:r>
      <w:r w:rsidRPr="006E366E">
        <w:rPr>
          <w:rFonts w:eastAsiaTheme="minorHAnsi" w:cstheme="minorBidi"/>
          <w:b/>
          <w:sz w:val="18"/>
          <w:szCs w:val="18"/>
          <w:lang w:val="en-GB"/>
        </w:rPr>
        <w:t>2022,</w:t>
      </w:r>
      <w:r w:rsidRPr="006E366E">
        <w:rPr>
          <w:rFonts w:eastAsiaTheme="minorHAnsi" w:cstheme="minorBidi"/>
          <w:sz w:val="18"/>
          <w:szCs w:val="18"/>
          <w:lang w:val="en-GB"/>
        </w:rPr>
        <w:t xml:space="preserve"> 188,  109115</w:t>
      </w:r>
      <w:r w:rsidR="00F73053">
        <w:rPr>
          <w:rFonts w:eastAsiaTheme="minorHAnsi" w:cstheme="minorBidi"/>
          <w:sz w:val="18"/>
          <w:szCs w:val="18"/>
          <w:lang w:val="en-GB"/>
        </w:rPr>
        <w:t>.</w:t>
      </w:r>
      <w:r w:rsidRPr="000133E9">
        <w:rPr>
          <w:rFonts w:asciiTheme="minorHAnsi" w:eastAsiaTheme="minorHAnsi" w:hAnsiTheme="minorHAnsi" w:cstheme="minorBidi"/>
          <w:lang w:val="en-GB"/>
        </w:rPr>
        <w:t xml:space="preserve"> </w:t>
      </w:r>
    </w:p>
    <w:p w14:paraId="150027C9" w14:textId="77777777" w:rsidR="006E366E" w:rsidRPr="006E366E" w:rsidRDefault="006E366E" w:rsidP="005973B9">
      <w:pPr>
        <w:spacing w:line="204" w:lineRule="exact"/>
        <w:rPr>
          <w:rFonts w:ascii="Arial"/>
          <w:b/>
          <w:sz w:val="20"/>
          <w:lang w:val="en-GB"/>
        </w:rPr>
      </w:pPr>
    </w:p>
    <w:p w14:paraId="058824C5" w14:textId="77777777" w:rsidR="000F4346" w:rsidRPr="000F4346" w:rsidRDefault="000F4346" w:rsidP="000F4346">
      <w:pPr>
        <w:pStyle w:val="MDPI62BackMatter"/>
        <w:ind w:left="0"/>
        <w:rPr>
          <w:rFonts w:ascii="Tw Cen MT" w:hAnsi="Tw Cen MT"/>
        </w:rPr>
      </w:pPr>
      <w:r w:rsidRPr="000F4346">
        <w:rPr>
          <w:rFonts w:ascii="Tw Cen MT" w:hAnsi="Tw Cen MT"/>
          <w:b/>
        </w:rPr>
        <w:t>Funding:</w:t>
      </w:r>
      <w:r w:rsidRPr="000F4346">
        <w:rPr>
          <w:rFonts w:ascii="Tw Cen MT" w:hAnsi="Tw Cen MT"/>
        </w:rPr>
        <w:t xml:space="preserve"> This research was funded by the Polish Ministry of Education and Science under the framework of a Łukasiewicz–Industrial Chemistry Institute statutory project (grant N</w:t>
      </w:r>
      <w:r w:rsidRPr="000F4346">
        <w:rPr>
          <w:rFonts w:ascii="Tw Cen MT" w:hAnsi="Tw Cen MT"/>
          <w:u w:val="single"/>
          <w:vertAlign w:val="superscript"/>
        </w:rPr>
        <w:t>o</w:t>
      </w:r>
      <w:r w:rsidRPr="000F4346">
        <w:rPr>
          <w:rFonts w:ascii="Tw Cen MT" w:hAnsi="Tw Cen MT"/>
        </w:rPr>
        <w:t xml:space="preserve"> 841333) and Medical University of Bialystok, grant N</w:t>
      </w:r>
      <w:r w:rsidRPr="000F4346">
        <w:rPr>
          <w:rFonts w:ascii="Tw Cen MT" w:hAnsi="Tw Cen MT"/>
          <w:u w:val="single"/>
          <w:vertAlign w:val="superscript"/>
        </w:rPr>
        <w:t>o</w:t>
      </w:r>
      <w:r w:rsidRPr="000F4346">
        <w:rPr>
          <w:rFonts w:ascii="Tw Cen MT" w:hAnsi="Tw Cen MT"/>
        </w:rPr>
        <w:t>. B.SUB.23.420.</w:t>
      </w:r>
    </w:p>
    <w:p w14:paraId="116CFACF" w14:textId="328DF775" w:rsidR="00AE3E37" w:rsidRPr="008756E6" w:rsidRDefault="00AE3E37" w:rsidP="008756E6">
      <w:pPr>
        <w:tabs>
          <w:tab w:val="left" w:pos="384"/>
        </w:tabs>
        <w:ind w:right="117"/>
      </w:pPr>
    </w:p>
    <w:p w14:paraId="1CDE9744" w14:textId="5F2A1838"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25DCACB" w14:textId="0199243E" w:rsidR="00AE3E37" w:rsidRDefault="00AE3E37">
      <w:pPr>
        <w:pStyle w:val="Tekstpodstawowy"/>
        <w:rPr>
          <w:rFonts w:ascii="Calibri"/>
          <w:sz w:val="20"/>
        </w:rPr>
      </w:pPr>
    </w:p>
    <w:p w14:paraId="0339A557" w14:textId="758CF4AA" w:rsidR="00AE3E37" w:rsidRDefault="00292ED9">
      <w:pPr>
        <w:pStyle w:val="Tekstpodstawowy"/>
        <w:spacing w:line="40" w:lineRule="exact"/>
        <w:ind w:left="2202"/>
        <w:rPr>
          <w:rFonts w:ascii="Calibri"/>
          <w:sz w:val="4"/>
        </w:rPr>
      </w:pPr>
      <w:r>
        <w:rPr>
          <w:rFonts w:ascii="Calibri"/>
          <w:noProof/>
          <w:sz w:val="4"/>
        </w:rPr>
        <mc:AlternateContent>
          <mc:Choice Requires="wpg">
            <w:drawing>
              <wp:inline distT="0" distB="0" distL="0" distR="0" wp14:anchorId="08ABE0A6" wp14:editId="62255F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D9F2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CA8B6A" w14:textId="4B0E7946" w:rsidR="00041664" w:rsidRPr="00041664" w:rsidRDefault="00CF359A" w:rsidP="00404E5B">
      <w:pPr>
        <w:spacing w:before="92"/>
        <w:ind w:right="4234"/>
        <w:rPr>
          <w:rFonts w:ascii="Arial"/>
          <w:color w:val="BF5A14"/>
        </w:rPr>
      </w:pPr>
      <w:bookmarkStart w:id="0" w:name="_Hlk135656475"/>
      <w:r w:rsidRPr="0013203A">
        <w:rPr>
          <w:rFonts w:ascii="Times New Roman" w:hAnsi="Times New Roman" w:cs="Times New Roman"/>
          <w:noProof/>
          <w:sz w:val="18"/>
          <w:szCs w:val="18"/>
        </w:rPr>
        <mc:AlternateContent>
          <mc:Choice Requires="wps">
            <w:drawing>
              <wp:anchor distT="0" distB="0" distL="114300" distR="114300" simplePos="0" relativeHeight="251660288" behindDoc="0" locked="0" layoutInCell="1" allowOverlap="0" wp14:anchorId="602103E0" wp14:editId="571B0614">
                <wp:simplePos x="0" y="0"/>
                <wp:positionH relativeFrom="margin">
                  <wp:posOffset>5904230</wp:posOffset>
                </wp:positionH>
                <wp:positionV relativeFrom="paragraph">
                  <wp:posOffset>151130</wp:posOffset>
                </wp:positionV>
                <wp:extent cx="788400" cy="979200"/>
                <wp:effectExtent l="19050" t="19050" r="12065" b="11430"/>
                <wp:wrapSquare wrapText="bothSides"/>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400" cy="9792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3E85A52" w14:textId="059E6605" w:rsidR="00A52075" w:rsidRDefault="00041664" w:rsidP="00A52075">
                            <w:pPr>
                              <w:rPr>
                                <w:b/>
                                <w:color w:val="0000FF"/>
                                <w:lang w:val="en-IN"/>
                              </w:rPr>
                            </w:pPr>
                            <w:r>
                              <w:rPr>
                                <w:noProof/>
                              </w:rPr>
                              <w:drawing>
                                <wp:inline distT="0" distB="0" distL="0" distR="0" wp14:anchorId="4EFA8C31" wp14:editId="3CB6750A">
                                  <wp:extent cx="525600" cy="813600"/>
                                  <wp:effectExtent l="0" t="0" r="8255" b="5715"/>
                                  <wp:docPr id="595589969" name="Obraz 595589969" descr="Obraz zawierający tekst, Czcionka, zrzut ekranu,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45875" name="Obraz 1" descr="Obraz zawierający tekst, Czcionka, zrzut ekranu, Grafika&#10;&#10;Opis wygenerowany automatyczni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600" cy="813600"/>
                                          </a:xfrm>
                                          <a:prstGeom prst="rect">
                                            <a:avLst/>
                                          </a:prstGeom>
                                          <a:noFill/>
                                          <a:ln>
                                            <a:noFill/>
                                          </a:ln>
                                        </pic:spPr>
                                      </pic:pic>
                                    </a:graphicData>
                                  </a:graphic>
                                </wp:inline>
                              </w:drawing>
                            </w:r>
                            <w:r>
                              <w:rPr>
                                <w:noProof/>
                              </w:rPr>
                              <w:t xml:space="preserve"> </w:t>
                            </w:r>
                            <w:r w:rsidR="000F4346">
                              <w:rPr>
                                <w:noProof/>
                              </w:rPr>
                              <w:drawing>
                                <wp:inline distT="0" distB="0" distL="0" distR="0" wp14:anchorId="6863961D" wp14:editId="763974F6">
                                  <wp:extent cx="531845" cy="848638"/>
                                  <wp:effectExtent l="0" t="0" r="1905" b="8890"/>
                                  <wp:docPr id="1896674844" name="Obraz 1896674844" descr="IChP_podst_pelna_internet_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IChP_podst_pelna_internet_stopka"/>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37642" cy="857888"/>
                                          </a:xfrm>
                                          <a:prstGeom prst="rect">
                                            <a:avLst/>
                                          </a:prstGeom>
                                          <a:noFill/>
                                          <a:ln>
                                            <a:noFill/>
                                          </a:ln>
                                        </pic:spPr>
                                      </pic:pic>
                                    </a:graphicData>
                                  </a:graphic>
                                </wp:inline>
                              </w:drawing>
                            </w:r>
                            <w:r w:rsidR="00A52075">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2103E0" id="Rounded Rectangle 2" o:spid="_x0000_s1026" style="position:absolute;margin-left:464.9pt;margin-top:11.9pt;width:62.1pt;height:77.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" o:allowoverlap="f" strokecolor="#9bbb59" strokeweight="2.5pt">
                <v:shadow color="#868686"/>
                <v:textbox>
                  <w:txbxContent>
                    <w:p w14:paraId="63E85A52" w14:textId="059E6605" w:rsidR="00A52075" w:rsidRDefault="00041664" w:rsidP="00A52075">
                      <w:pPr>
                        <w:rPr>
                          <w:b/>
                          <w:color w:val="0000FF"/>
                          <w:lang w:val="en-IN"/>
                        </w:rPr>
                      </w:pPr>
                      <w:r>
                        <w:rPr>
                          <w:noProof/>
                        </w:rPr>
                        <w:drawing>
                          <wp:inline distT="0" distB="0" distL="0" distR="0" wp14:anchorId="4EFA8C31" wp14:editId="3CB6750A">
                            <wp:extent cx="525600" cy="813600"/>
                            <wp:effectExtent l="0" t="0" r="8255" b="5715"/>
                            <wp:docPr id="595589969" name="Obraz 595589969" descr="Obraz zawierający tekst, Czcionka, zrzut ekranu,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45875" name="Obraz 1" descr="Obraz zawierający tekst, Czcionka, zrzut ekranu, Grafika&#10;&#10;Opis wygenerowany automatyczni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600" cy="813600"/>
                                    </a:xfrm>
                                    <a:prstGeom prst="rect">
                                      <a:avLst/>
                                    </a:prstGeom>
                                    <a:noFill/>
                                    <a:ln>
                                      <a:noFill/>
                                    </a:ln>
                                  </pic:spPr>
                                </pic:pic>
                              </a:graphicData>
                            </a:graphic>
                          </wp:inline>
                        </w:drawing>
                      </w:r>
                      <w:r>
                        <w:rPr>
                          <w:noProof/>
                        </w:rPr>
                        <w:t xml:space="preserve"> </w:t>
                      </w:r>
                      <w:r w:rsidR="000F4346">
                        <w:rPr>
                          <w:noProof/>
                        </w:rPr>
                        <w:drawing>
                          <wp:inline distT="0" distB="0" distL="0" distR="0" wp14:anchorId="6863961D" wp14:editId="763974F6">
                            <wp:extent cx="531845" cy="848638"/>
                            <wp:effectExtent l="0" t="0" r="1905" b="8890"/>
                            <wp:docPr id="1896674844" name="Obraz 1896674844" descr="IChP_podst_pelna_internet_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IChP_podst_pelna_internet_stopka"/>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37642" cy="857888"/>
                                    </a:xfrm>
                                    <a:prstGeom prst="rect">
                                      <a:avLst/>
                                    </a:prstGeom>
                                    <a:noFill/>
                                    <a:ln>
                                      <a:noFill/>
                                    </a:ln>
                                  </pic:spPr>
                                </pic:pic>
                              </a:graphicData>
                            </a:graphic>
                          </wp:inline>
                        </w:drawing>
                      </w:r>
                      <w:r w:rsidR="00A52075">
                        <w:rPr>
                          <w:b/>
                          <w:color w:val="0000FF"/>
                          <w:lang w:val="en-IN"/>
                        </w:rPr>
                        <w:t xml:space="preserve"> </w:t>
                      </w:r>
                    </w:p>
                  </w:txbxContent>
                </v:textbox>
                <w10:wrap type="square" anchorx="margin"/>
              </v:roundrect>
            </w:pict>
          </mc:Fallback>
        </mc:AlternateContent>
      </w:r>
      <w:r w:rsidR="00A9710C">
        <w:rPr>
          <w:rFonts w:ascii="Arial"/>
          <w:color w:val="BF5A14"/>
        </w:rPr>
        <w:t>Biography</w:t>
      </w:r>
      <w:r w:rsidR="00404E5B">
        <w:rPr>
          <w:rFonts w:ascii="Arial"/>
          <w:color w:val="BF5A14"/>
        </w:rPr>
        <w:t xml:space="preserve"> </w:t>
      </w:r>
    </w:p>
    <w:p w14:paraId="6A322925" w14:textId="77777777" w:rsidR="005D674D" w:rsidRDefault="005D674D" w:rsidP="005D674D">
      <w:pPr>
        <w:widowControl/>
        <w:autoSpaceDE w:val="0"/>
        <w:autoSpaceDN w:val="0"/>
        <w:adjustRightInd w:val="0"/>
        <w:jc w:val="both"/>
        <w:rPr>
          <w:rFonts w:eastAsiaTheme="minorHAnsi" w:cs="Times New Roman"/>
          <w:b/>
          <w:bCs/>
          <w:sz w:val="18"/>
          <w:szCs w:val="18"/>
          <w:lang w:val="en-GB"/>
        </w:rPr>
      </w:pPr>
      <w:bookmarkStart w:id="1" w:name="_Hlk135656543"/>
      <w:r w:rsidRPr="0013203A">
        <w:rPr>
          <w:rStyle w:val="rynqvb"/>
          <w:sz w:val="18"/>
          <w:szCs w:val="18"/>
          <w:lang w:val="en"/>
        </w:rPr>
        <w:t xml:space="preserve">Olga Michalak (PhD Eng) has experience </w:t>
      </w:r>
      <w:r w:rsidRPr="0013203A">
        <w:rPr>
          <w:color w:val="000000"/>
          <w:sz w:val="18"/>
          <w:szCs w:val="18"/>
          <w:lang w:val="en-GB" w:eastAsia="pl-PL"/>
        </w:rPr>
        <w:t xml:space="preserve">in the development of new synthetic methodologies and in the development of API synthesis. Her </w:t>
      </w:r>
      <w:r w:rsidRPr="0013203A">
        <w:rPr>
          <w:rStyle w:val="rynqvb"/>
          <w:sz w:val="18"/>
          <w:szCs w:val="18"/>
          <w:lang w:val="en"/>
        </w:rPr>
        <w:t xml:space="preserve">research interests include: </w:t>
      </w:r>
      <w:r w:rsidRPr="0013203A">
        <w:rPr>
          <w:sz w:val="18"/>
          <w:szCs w:val="18"/>
        </w:rPr>
        <w:t xml:space="preserve">synthetic organic chemistry, peptide synthesis and medicinal chemistry. </w:t>
      </w:r>
      <w:r w:rsidRPr="0013203A">
        <w:rPr>
          <w:sz w:val="18"/>
          <w:szCs w:val="18"/>
          <w:lang w:val="en-GB"/>
        </w:rPr>
        <w:t>She conducts research at the intersection of chemistry and biology</w:t>
      </w:r>
      <w:r>
        <w:rPr>
          <w:sz w:val="18"/>
          <w:szCs w:val="18"/>
          <w:lang w:val="en-GB"/>
        </w:rPr>
        <w:t>.</w:t>
      </w:r>
      <w:r w:rsidRPr="0013203A">
        <w:rPr>
          <w:sz w:val="18"/>
          <w:szCs w:val="18"/>
          <w:lang w:val="en-GB"/>
        </w:rPr>
        <w:t xml:space="preserve"> </w:t>
      </w:r>
      <w:r>
        <w:rPr>
          <w:sz w:val="18"/>
          <w:szCs w:val="18"/>
          <w:lang w:val="en-GB"/>
        </w:rPr>
        <w:t xml:space="preserve">She is focusing on </w:t>
      </w:r>
      <w:r w:rsidRPr="0013203A">
        <w:rPr>
          <w:sz w:val="18"/>
          <w:szCs w:val="18"/>
          <w:lang w:val="en-GB"/>
        </w:rPr>
        <w:t xml:space="preserve">development of novel synthetic methodologies for the modification of biological molecules. </w:t>
      </w:r>
      <w:r w:rsidRPr="0013203A">
        <w:rPr>
          <w:rFonts w:eastAsia="TimesNewRomanPSMT" w:cs="TimesNewRomanPSMT"/>
          <w:sz w:val="18"/>
          <w:szCs w:val="18"/>
          <w:lang w:val="en-GB"/>
        </w:rPr>
        <w:t xml:space="preserve">Olga Michalak </w:t>
      </w:r>
      <w:r>
        <w:rPr>
          <w:rFonts w:eastAsia="TimesNewRomanPSMT" w:cs="TimesNewRomanPSMT"/>
          <w:sz w:val="18"/>
          <w:szCs w:val="18"/>
          <w:lang w:val="en-GB"/>
        </w:rPr>
        <w:t xml:space="preserve">is </w:t>
      </w:r>
      <w:r w:rsidRPr="0013203A">
        <w:rPr>
          <w:rFonts w:eastAsia="TimesNewRomanPSMT" w:cs="TimesNewRomanPSMT"/>
          <w:sz w:val="18"/>
          <w:szCs w:val="18"/>
          <w:lang w:val="en-GB"/>
        </w:rPr>
        <w:t xml:space="preserve">currently </w:t>
      </w:r>
      <w:r>
        <w:rPr>
          <w:rFonts w:eastAsia="TimesNewRomanPSMT" w:cs="TimesNewRomanPSMT"/>
          <w:sz w:val="18"/>
          <w:szCs w:val="18"/>
          <w:lang w:val="en-GB"/>
        </w:rPr>
        <w:t>a leader of</w:t>
      </w:r>
      <w:r w:rsidRPr="0013203A">
        <w:rPr>
          <w:rFonts w:eastAsiaTheme="minorHAnsi" w:cs="Times New Roman"/>
          <w:b/>
          <w:bCs/>
          <w:sz w:val="18"/>
          <w:szCs w:val="18"/>
          <w:lang w:val="en-GB"/>
        </w:rPr>
        <w:t xml:space="preserve"> </w:t>
      </w:r>
      <w:r w:rsidRPr="0013203A">
        <w:rPr>
          <w:rFonts w:eastAsiaTheme="minorHAnsi" w:cs="Times New Roman"/>
          <w:sz w:val="18"/>
          <w:szCs w:val="18"/>
          <w:lang w:val="en-GB"/>
        </w:rPr>
        <w:t xml:space="preserve">Chemistry Group </w:t>
      </w:r>
      <w:r>
        <w:rPr>
          <w:rFonts w:eastAsiaTheme="minorHAnsi" w:cs="Times New Roman"/>
          <w:sz w:val="18"/>
          <w:szCs w:val="18"/>
          <w:lang w:val="en-GB"/>
        </w:rPr>
        <w:t>at</w:t>
      </w:r>
      <w:r w:rsidRPr="0013203A">
        <w:rPr>
          <w:rFonts w:eastAsiaTheme="minorHAnsi" w:cs="Times New Roman"/>
          <w:sz w:val="18"/>
          <w:szCs w:val="18"/>
          <w:lang w:val="en-GB"/>
        </w:rPr>
        <w:t xml:space="preserve"> </w:t>
      </w:r>
      <w:r w:rsidRPr="0013203A">
        <w:rPr>
          <w:rFonts w:eastAsiaTheme="minorHAnsi" w:cs="TimesNewRomanPS-BoldMT"/>
          <w:sz w:val="18"/>
          <w:szCs w:val="18"/>
          <w:lang w:val="en-GB"/>
        </w:rPr>
        <w:t xml:space="preserve">Łukasiewicz – </w:t>
      </w:r>
      <w:r w:rsidRPr="0013203A">
        <w:rPr>
          <w:rFonts w:eastAsiaTheme="minorHAnsi" w:cs="Times New Roman"/>
          <w:sz w:val="18"/>
          <w:szCs w:val="18"/>
          <w:lang w:val="en-GB"/>
        </w:rPr>
        <w:t>Industrial Chemistry Institute</w:t>
      </w:r>
      <w:r w:rsidRPr="0013203A">
        <w:rPr>
          <w:rFonts w:eastAsiaTheme="minorHAnsi" w:cs="Times New Roman"/>
          <w:b/>
          <w:bCs/>
          <w:sz w:val="18"/>
          <w:szCs w:val="18"/>
          <w:lang w:val="en-GB"/>
        </w:rPr>
        <w:t>.</w:t>
      </w:r>
    </w:p>
    <w:bookmarkEnd w:id="0"/>
    <w:bookmarkEnd w:id="1"/>
    <w:p w14:paraId="6B4A4AD2" w14:textId="28B439E4" w:rsidR="004E04ED" w:rsidRDefault="00A9710C" w:rsidP="00EE0390">
      <w:pPr>
        <w:pStyle w:val="MDPI16affiliation"/>
        <w:ind w:left="0" w:firstLine="0"/>
        <w:jc w:val="center"/>
      </w:pPr>
      <w:r>
        <w:rPr>
          <w:rFonts w:ascii="Arial"/>
          <w:sz w:val="14"/>
        </w:rPr>
        <w:t xml:space="preserve">Email: </w:t>
      </w:r>
      <w:hyperlink r:id="rId16" w:history="1">
        <w:r w:rsidR="004E04ED" w:rsidRPr="00FC5B71">
          <w:rPr>
            <w:rStyle w:val="Hipercze"/>
          </w:rPr>
          <w:t>olga.michalak@ichp.lukasiewicz.gov.pl</w:t>
        </w:r>
      </w:hyperlink>
    </w:p>
    <w:p w14:paraId="2C71B5F1" w14:textId="78119CE8" w:rsidR="004E04ED" w:rsidRDefault="004E04ED" w:rsidP="004E04ED">
      <w:pPr>
        <w:pStyle w:val="MDPI16affiliation"/>
      </w:pPr>
    </w:p>
    <w:p w14:paraId="45AC06CB" w14:textId="77777777" w:rsidR="00EB663E" w:rsidRDefault="00EB663E" w:rsidP="00EB663E">
      <w:pPr>
        <w:pStyle w:val="Tekstpodstawowy"/>
        <w:spacing w:before="2"/>
        <w:rPr>
          <w:rFonts w:ascii="Arial"/>
          <w:sz w:val="19"/>
        </w:rPr>
      </w:pPr>
    </w:p>
    <w:p w14:paraId="63BA8993" w14:textId="2DB64CC6" w:rsidR="00AE3E37" w:rsidRPr="00EB663E" w:rsidRDefault="00292ED9" w:rsidP="00EB663E">
      <w:pPr>
        <w:pStyle w:val="Tekstpodstawowy"/>
        <w:spacing w:before="2"/>
        <w:rPr>
          <w:rFonts w:ascii="Arial"/>
          <w:sz w:val="19"/>
        </w:rPr>
      </w:pPr>
      <w:r>
        <w:rPr>
          <w:noProof/>
        </w:rPr>
        <mc:AlternateContent>
          <mc:Choice Requires="wps">
            <w:drawing>
              <wp:anchor distT="0" distB="0" distL="0" distR="0" simplePos="0" relativeHeight="1072" behindDoc="0" locked="0" layoutInCell="1" allowOverlap="1" wp14:anchorId="19F0B382" wp14:editId="422346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467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961845F" w14:textId="77777777" w:rsidR="0042066D" w:rsidRDefault="0042066D" w:rsidP="000534A1">
      <w:pPr>
        <w:spacing w:before="39"/>
        <w:ind w:left="100"/>
        <w:rPr>
          <w:rFonts w:ascii="Minion Pro"/>
          <w:b/>
          <w:sz w:val="20"/>
        </w:rPr>
      </w:pPr>
    </w:p>
    <w:p w14:paraId="063CBF59" w14:textId="4A7B5B11" w:rsidR="00AE3E37" w:rsidRDefault="00A9710C" w:rsidP="000534A1">
      <w:pPr>
        <w:spacing w:before="39"/>
        <w:ind w:left="100"/>
        <w:rPr>
          <w:rFonts w:ascii="Minion Pro"/>
          <w:b/>
          <w:sz w:val="20"/>
        </w:rPr>
      </w:pPr>
      <w:r w:rsidRPr="00B21A57">
        <w:rPr>
          <w:rFonts w:ascii="Minion Pro"/>
          <w:b/>
          <w:sz w:val="20"/>
        </w:rPr>
        <w:lastRenderedPageBreak/>
        <w:t>Notes/Comments:</w:t>
      </w:r>
    </w:p>
    <w:p w14:paraId="63855EDF" w14:textId="77777777" w:rsidR="00EA7D51" w:rsidRDefault="00EA7D51" w:rsidP="000534A1">
      <w:pPr>
        <w:spacing w:before="39"/>
        <w:ind w:left="100"/>
        <w:rPr>
          <w:rFonts w:ascii="Minion Pro"/>
          <w:b/>
          <w:sz w:val="20"/>
        </w:rPr>
      </w:pPr>
    </w:p>
    <w:p w14:paraId="0E956AEE" w14:textId="77777777" w:rsidR="00EA7D51" w:rsidRDefault="00EA7D51" w:rsidP="000534A1">
      <w:pPr>
        <w:spacing w:before="39"/>
        <w:ind w:left="100"/>
        <w:rPr>
          <w:rFonts w:ascii="Minion Pro"/>
          <w:b/>
          <w:sz w:val="20"/>
        </w:rPr>
      </w:pPr>
    </w:p>
    <w:p w14:paraId="1533DEBE" w14:textId="2C02DD6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3203A" w:rsidRPr="001B187F">
        <w:rPr>
          <w:sz w:val="20"/>
          <w:szCs w:val="20"/>
          <w:lang w:val="en-NZ"/>
        </w:rPr>
        <w:t>Olga Michalak</w:t>
      </w:r>
      <w:r w:rsidR="0042066D" w:rsidRPr="001B187F">
        <w:rPr>
          <w:sz w:val="20"/>
          <w:szCs w:val="20"/>
          <w:lang w:val="en-NZ"/>
        </w:rPr>
        <w:t>, Grzegorz Wojciechowski</w:t>
      </w:r>
      <w:r w:rsidRPr="00F35A62">
        <w:rPr>
          <w:sz w:val="20"/>
          <w:szCs w:val="20"/>
          <w:lang w:val="en-NZ"/>
        </w:rPr>
        <w:br/>
        <w:t>Contact number</w:t>
      </w:r>
      <w:r w:rsidRPr="001B187F">
        <w:rPr>
          <w:sz w:val="20"/>
          <w:szCs w:val="20"/>
          <w:lang w:val="en-NZ"/>
        </w:rPr>
        <w:t>:</w:t>
      </w:r>
      <w:r w:rsidR="001B187F" w:rsidRPr="001B187F">
        <w:rPr>
          <w:sz w:val="20"/>
          <w:szCs w:val="20"/>
          <w:lang w:val="en-NZ"/>
        </w:rPr>
        <w:t xml:space="preserve"> </w:t>
      </w:r>
      <w:r w:rsidR="001B187F" w:rsidRPr="001B187F">
        <w:rPr>
          <w:sz w:val="16"/>
          <w:szCs w:val="16"/>
          <w:lang w:eastAsia="pl-PL"/>
        </w:rPr>
        <w:t>+48 517 883 192</w:t>
      </w:r>
      <w:r w:rsidRPr="00F35A62">
        <w:rPr>
          <w:sz w:val="20"/>
          <w:szCs w:val="20"/>
          <w:lang w:val="en-NZ"/>
        </w:rPr>
        <w:br/>
        <w:t>Twitter account:</w:t>
      </w:r>
      <w:r w:rsidRPr="00F35A62">
        <w:rPr>
          <w:sz w:val="20"/>
          <w:szCs w:val="20"/>
          <w:lang w:val="en-NZ"/>
        </w:rPr>
        <w:br/>
        <w:t>Linked In account:</w:t>
      </w:r>
    </w:p>
    <w:p w14:paraId="278CF210" w14:textId="5EB66B04" w:rsidR="00EA7D51" w:rsidRPr="00051239" w:rsidRDefault="00EA7D51" w:rsidP="0013203A">
      <w:pPr>
        <w:autoSpaceDE w:val="0"/>
        <w:autoSpaceDN w:val="0"/>
        <w:adjustRightInd w:val="0"/>
        <w:rPr>
          <w:rFonts w:eastAsiaTheme="minorHAnsi" w:cs="Times New Roman"/>
          <w:lang w:val="en-GB"/>
        </w:rPr>
        <w:sectPr w:rsidR="00EA7D51" w:rsidRPr="0005123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5E6C8B" w:rsidRPr="005E6C8B">
        <w:rPr>
          <w:sz w:val="20"/>
          <w:szCs w:val="20"/>
          <w:lang w:val="en-NZ"/>
        </w:rPr>
        <w:t>Track 2:Medicinal Chemistry and Drug Discovery</w:t>
      </w:r>
      <w:r w:rsidRPr="00F35A62">
        <w:rPr>
          <w:sz w:val="20"/>
          <w:szCs w:val="20"/>
          <w:lang w:val="en-NZ"/>
        </w:rPr>
        <w:br/>
        <w:t>Category: (</w:t>
      </w:r>
      <w:r w:rsidRPr="00EE0390">
        <w:rPr>
          <w:strike/>
          <w:sz w:val="20"/>
          <w:szCs w:val="20"/>
          <w:lang w:val="en-NZ"/>
        </w:rPr>
        <w:t>Oral presentation</w:t>
      </w:r>
      <w:r w:rsidRPr="00F35A62">
        <w:rPr>
          <w:sz w:val="20"/>
          <w:szCs w:val="20"/>
          <w:lang w:val="en-NZ"/>
        </w:rPr>
        <w:t>/ Poster presentation)</w:t>
      </w:r>
      <w:r w:rsidRPr="00F35A62">
        <w:rPr>
          <w:sz w:val="20"/>
          <w:szCs w:val="20"/>
          <w:lang w:val="en-NZ"/>
        </w:rPr>
        <w:br/>
      </w:r>
    </w:p>
    <w:p w14:paraId="652F180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76D70" w14:textId="77777777" w:rsidR="001B1766" w:rsidRDefault="001B1766">
      <w:r>
        <w:separator/>
      </w:r>
    </w:p>
  </w:endnote>
  <w:endnote w:type="continuationSeparator" w:id="0">
    <w:p w14:paraId="6D582F0A" w14:textId="77777777" w:rsidR="001B1766" w:rsidRDefault="001B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ill Sans MT">
    <w:panose1 w:val="020B0502020104020203"/>
    <w:charset w:val="EE"/>
    <w:family w:val="swiss"/>
    <w:pitch w:val="variable"/>
    <w:sig w:usb0="00000007"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mpact">
    <w:panose1 w:val="020B0806030902050204"/>
    <w:charset w:val="EE"/>
    <w:family w:val="swiss"/>
    <w:pitch w:val="variable"/>
    <w:sig w:usb0="00000287" w:usb1="00000000" w:usb2="00000000" w:usb3="00000000" w:csb0="000000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4BD7C" w14:textId="77777777" w:rsidR="00AE3E37" w:rsidRDefault="00292ED9">
    <w:pPr>
      <w:pStyle w:val="Tekstpodstawowy"/>
      <w:spacing w:line="14" w:lineRule="auto"/>
      <w:rPr>
        <w:sz w:val="20"/>
      </w:rPr>
    </w:pPr>
    <w:r>
      <w:rPr>
        <w:noProof/>
      </w:rPr>
      <mc:AlternateContent>
        <mc:Choice Requires="wps">
          <w:drawing>
            <wp:anchor distT="0" distB="0" distL="114300" distR="114300" simplePos="0" relativeHeight="503311928" behindDoc="1" locked="0" layoutInCell="1" allowOverlap="1" wp14:anchorId="2B86E3EF" wp14:editId="70E320E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366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3AB7E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3E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7C366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3AB7E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47289B9" wp14:editId="491A5A7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001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8FEB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289B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D4001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8FEB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30C91E5" wp14:editId="6445C6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966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E0FF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C91E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DF966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E0FF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9048D" w14:textId="77777777" w:rsidR="001B1766" w:rsidRDefault="001B1766">
      <w:r>
        <w:separator/>
      </w:r>
    </w:p>
  </w:footnote>
  <w:footnote w:type="continuationSeparator" w:id="0">
    <w:p w14:paraId="5F13B1E9" w14:textId="77777777" w:rsidR="001B1766" w:rsidRDefault="001B1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50E80"/>
    <w:multiLevelType w:val="hybridMultilevel"/>
    <w:tmpl w:val="F36ADFB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93534137">
    <w:abstractNumId w:val="1"/>
  </w:num>
  <w:num w:numId="2" w16cid:durableId="1892496021">
    <w:abstractNumId w:val="2"/>
  </w:num>
  <w:num w:numId="3" w16cid:durableId="1251230602">
    <w:abstractNumId w:val="1"/>
    <w:lvlOverride w:ilvl="0">
      <w:startOverride w:val="1"/>
    </w:lvlOverride>
    <w:lvlOverride w:ilvl="1"/>
    <w:lvlOverride w:ilvl="2"/>
    <w:lvlOverride w:ilvl="3"/>
    <w:lvlOverride w:ilvl="4"/>
    <w:lvlOverride w:ilvl="5"/>
    <w:lvlOverride w:ilvl="6"/>
    <w:lvlOverride w:ilvl="7"/>
    <w:lvlOverride w:ilvl="8"/>
  </w:num>
  <w:num w:numId="4" w16cid:durableId="189596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0326"/>
    <w:rsid w:val="00041664"/>
    <w:rsid w:val="00044463"/>
    <w:rsid w:val="00051239"/>
    <w:rsid w:val="000534A1"/>
    <w:rsid w:val="0006797A"/>
    <w:rsid w:val="00096C99"/>
    <w:rsid w:val="000B4CAA"/>
    <w:rsid w:val="000E2911"/>
    <w:rsid w:val="000F4346"/>
    <w:rsid w:val="000F74D5"/>
    <w:rsid w:val="001263DF"/>
    <w:rsid w:val="00130217"/>
    <w:rsid w:val="0013203A"/>
    <w:rsid w:val="00145507"/>
    <w:rsid w:val="00161938"/>
    <w:rsid w:val="00196FA2"/>
    <w:rsid w:val="001A0F52"/>
    <w:rsid w:val="001B1766"/>
    <w:rsid w:val="001B187F"/>
    <w:rsid w:val="001C387A"/>
    <w:rsid w:val="001E669D"/>
    <w:rsid w:val="00275CCE"/>
    <w:rsid w:val="00292ED9"/>
    <w:rsid w:val="002C3FDC"/>
    <w:rsid w:val="002E4BAF"/>
    <w:rsid w:val="00351D9B"/>
    <w:rsid w:val="00380299"/>
    <w:rsid w:val="003E5719"/>
    <w:rsid w:val="00404E5B"/>
    <w:rsid w:val="00407B42"/>
    <w:rsid w:val="00414F7B"/>
    <w:rsid w:val="00420448"/>
    <w:rsid w:val="0042066D"/>
    <w:rsid w:val="004355DC"/>
    <w:rsid w:val="004514E4"/>
    <w:rsid w:val="004749B4"/>
    <w:rsid w:val="00475D20"/>
    <w:rsid w:val="00494130"/>
    <w:rsid w:val="004B3B63"/>
    <w:rsid w:val="004E04ED"/>
    <w:rsid w:val="004F3523"/>
    <w:rsid w:val="00503349"/>
    <w:rsid w:val="005715A5"/>
    <w:rsid w:val="005756F2"/>
    <w:rsid w:val="00590D60"/>
    <w:rsid w:val="0059598B"/>
    <w:rsid w:val="005973B9"/>
    <w:rsid w:val="005A1F7D"/>
    <w:rsid w:val="005B3A56"/>
    <w:rsid w:val="005D674D"/>
    <w:rsid w:val="005E6C8B"/>
    <w:rsid w:val="006060CE"/>
    <w:rsid w:val="00614B23"/>
    <w:rsid w:val="0061505C"/>
    <w:rsid w:val="0063497F"/>
    <w:rsid w:val="00690679"/>
    <w:rsid w:val="006C1A6E"/>
    <w:rsid w:val="006E0D78"/>
    <w:rsid w:val="006E366E"/>
    <w:rsid w:val="00712201"/>
    <w:rsid w:val="00714354"/>
    <w:rsid w:val="008012E3"/>
    <w:rsid w:val="008047A1"/>
    <w:rsid w:val="00873DF0"/>
    <w:rsid w:val="008756E6"/>
    <w:rsid w:val="00882A30"/>
    <w:rsid w:val="00897EC5"/>
    <w:rsid w:val="008A0763"/>
    <w:rsid w:val="008E116C"/>
    <w:rsid w:val="008E5477"/>
    <w:rsid w:val="009518DD"/>
    <w:rsid w:val="009B0C12"/>
    <w:rsid w:val="009B2D44"/>
    <w:rsid w:val="00A07E82"/>
    <w:rsid w:val="00A3014C"/>
    <w:rsid w:val="00A52075"/>
    <w:rsid w:val="00A9710C"/>
    <w:rsid w:val="00AE3E37"/>
    <w:rsid w:val="00B21A57"/>
    <w:rsid w:val="00B44CD7"/>
    <w:rsid w:val="00B90F0E"/>
    <w:rsid w:val="00BA2242"/>
    <w:rsid w:val="00BE6743"/>
    <w:rsid w:val="00C33602"/>
    <w:rsid w:val="00C34EFF"/>
    <w:rsid w:val="00C36C60"/>
    <w:rsid w:val="00C56C74"/>
    <w:rsid w:val="00CD4D54"/>
    <w:rsid w:val="00CD6F55"/>
    <w:rsid w:val="00CF359A"/>
    <w:rsid w:val="00D577E0"/>
    <w:rsid w:val="00DE3104"/>
    <w:rsid w:val="00DE6170"/>
    <w:rsid w:val="00DF4522"/>
    <w:rsid w:val="00E30AAC"/>
    <w:rsid w:val="00E65238"/>
    <w:rsid w:val="00E764B4"/>
    <w:rsid w:val="00E95D97"/>
    <w:rsid w:val="00EA7D51"/>
    <w:rsid w:val="00EB663E"/>
    <w:rsid w:val="00EE0390"/>
    <w:rsid w:val="00F046EA"/>
    <w:rsid w:val="00F312EA"/>
    <w:rsid w:val="00F35A62"/>
    <w:rsid w:val="00F36F43"/>
    <w:rsid w:val="00F72EEA"/>
    <w:rsid w:val="00F73053"/>
    <w:rsid w:val="00F84CAE"/>
    <w:rsid w:val="00FA0D28"/>
    <w:rsid w:val="00FA41DE"/>
    <w:rsid w:val="00FD6B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F4A04"/>
  <w15:docId w15:val="{8FB693A3-A907-4D1D-9086-43EC1B366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paragraph" w:styleId="Nagwek4">
    <w:name w:val="heading 4"/>
    <w:basedOn w:val="Normalny"/>
    <w:next w:val="Normalny"/>
    <w:link w:val="Nagwek4Znak"/>
    <w:uiPriority w:val="9"/>
    <w:semiHidden/>
    <w:unhideWhenUsed/>
    <w:qFormat/>
    <w:rsid w:val="005E6C8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customStyle="1" w:styleId="q4iawc">
    <w:name w:val="q4iawc"/>
    <w:basedOn w:val="Domylnaczcionkaakapitu"/>
    <w:rsid w:val="001C387A"/>
  </w:style>
  <w:style w:type="character" w:styleId="Uwydatnienie">
    <w:name w:val="Emphasis"/>
    <w:basedOn w:val="Domylnaczcionkaakapitu"/>
    <w:uiPriority w:val="20"/>
    <w:qFormat/>
    <w:rsid w:val="006E366E"/>
    <w:rPr>
      <w:i/>
      <w:iCs/>
    </w:rPr>
  </w:style>
  <w:style w:type="character" w:customStyle="1" w:styleId="A7">
    <w:name w:val="A7"/>
    <w:uiPriority w:val="99"/>
    <w:rsid w:val="006E366E"/>
    <w:rPr>
      <w:rFonts w:cs="Gill Sans MT"/>
      <w:color w:val="000000"/>
      <w:sz w:val="12"/>
      <w:szCs w:val="12"/>
    </w:rPr>
  </w:style>
  <w:style w:type="character" w:customStyle="1" w:styleId="jhheaderimpact">
    <w:name w:val="jhheader_impact"/>
    <w:basedOn w:val="Domylnaczcionkaakapitu"/>
    <w:rsid w:val="006E366E"/>
  </w:style>
  <w:style w:type="paragraph" w:styleId="Tekstkomentarza">
    <w:name w:val="annotation text"/>
    <w:basedOn w:val="Normalny"/>
    <w:link w:val="TekstkomentarzaZnak"/>
    <w:uiPriority w:val="99"/>
    <w:unhideWhenUsed/>
    <w:rsid w:val="004E04ED"/>
    <w:pPr>
      <w:widowControl/>
      <w:spacing w:line="260" w:lineRule="atLeast"/>
      <w:jc w:val="both"/>
    </w:pPr>
    <w:rPr>
      <w:rFonts w:ascii="Palatino Linotype" w:eastAsia="SimSun" w:hAnsi="Palatino Linotype" w:cs="Times New Roman"/>
      <w:noProof/>
      <w:color w:val="000000"/>
      <w:sz w:val="20"/>
      <w:szCs w:val="20"/>
      <w:lang w:eastAsia="zh-CN"/>
    </w:rPr>
  </w:style>
  <w:style w:type="character" w:customStyle="1" w:styleId="TekstkomentarzaZnak">
    <w:name w:val="Tekst komentarza Znak"/>
    <w:basedOn w:val="Domylnaczcionkaakapitu"/>
    <w:link w:val="Tekstkomentarza"/>
    <w:uiPriority w:val="99"/>
    <w:rsid w:val="004E04ED"/>
    <w:rPr>
      <w:rFonts w:ascii="Palatino Linotype" w:eastAsia="SimSun" w:hAnsi="Palatino Linotype" w:cs="Times New Roman"/>
      <w:noProof/>
      <w:color w:val="000000"/>
      <w:sz w:val="20"/>
      <w:szCs w:val="20"/>
      <w:lang w:eastAsia="zh-CN"/>
    </w:rPr>
  </w:style>
  <w:style w:type="paragraph" w:customStyle="1" w:styleId="MDPI16affiliation">
    <w:name w:val="MDPI_1.6_affiliation"/>
    <w:qFormat/>
    <w:rsid w:val="004E04ED"/>
    <w:pPr>
      <w:widowControl/>
      <w:adjustRightInd w:val="0"/>
      <w:snapToGrid w:val="0"/>
      <w:spacing w:line="200" w:lineRule="atLeast"/>
      <w:ind w:left="2806" w:hanging="198"/>
    </w:pPr>
    <w:rPr>
      <w:rFonts w:ascii="Palatino Linotype" w:eastAsia="Times New Roman" w:hAnsi="Palatino Linotype" w:cs="Times New Roman"/>
      <w:color w:val="000000"/>
      <w:kern w:val="2"/>
      <w:sz w:val="16"/>
      <w:szCs w:val="18"/>
      <w:lang w:eastAsia="de-DE" w:bidi="en-US"/>
      <w14:ligatures w14:val="standardContextual"/>
    </w:rPr>
  </w:style>
  <w:style w:type="character" w:styleId="Odwoaniedokomentarza">
    <w:name w:val="annotation reference"/>
    <w:uiPriority w:val="99"/>
    <w:semiHidden/>
    <w:unhideWhenUsed/>
    <w:rsid w:val="004E04ED"/>
    <w:rPr>
      <w:sz w:val="21"/>
      <w:szCs w:val="21"/>
    </w:rPr>
  </w:style>
  <w:style w:type="character" w:styleId="Nierozpoznanawzmianka">
    <w:name w:val="Unresolved Mention"/>
    <w:basedOn w:val="Domylnaczcionkaakapitu"/>
    <w:uiPriority w:val="99"/>
    <w:semiHidden/>
    <w:unhideWhenUsed/>
    <w:rsid w:val="004E04ED"/>
    <w:rPr>
      <w:color w:val="605E5C"/>
      <w:shd w:val="clear" w:color="auto" w:fill="E1DFDD"/>
    </w:rPr>
  </w:style>
  <w:style w:type="paragraph" w:customStyle="1" w:styleId="MDPI62BackMatter">
    <w:name w:val="MDPI_6.2_BackMatter"/>
    <w:qFormat/>
    <w:rsid w:val="000F4346"/>
    <w:pPr>
      <w:widowControl/>
      <w:adjustRightInd w:val="0"/>
      <w:snapToGrid w:val="0"/>
      <w:spacing w:after="120" w:line="228" w:lineRule="auto"/>
      <w:ind w:left="2608"/>
      <w:jc w:val="both"/>
    </w:pPr>
    <w:rPr>
      <w:rFonts w:ascii="Palatino Linotype" w:eastAsia="Times New Roman" w:hAnsi="Palatino Linotype" w:cs="Times New Roman"/>
      <w:color w:val="000000"/>
      <w:kern w:val="2"/>
      <w:sz w:val="18"/>
      <w:szCs w:val="20"/>
      <w:lang w:bidi="en-US"/>
      <w14:ligatures w14:val="standardContextual"/>
    </w:rPr>
  </w:style>
  <w:style w:type="character" w:customStyle="1" w:styleId="rynqvb">
    <w:name w:val="rynqvb"/>
    <w:basedOn w:val="Domylnaczcionkaakapitu"/>
    <w:rsid w:val="00275CCE"/>
  </w:style>
  <w:style w:type="paragraph" w:styleId="Poprawka">
    <w:name w:val="Revision"/>
    <w:hidden/>
    <w:uiPriority w:val="99"/>
    <w:semiHidden/>
    <w:rsid w:val="00130217"/>
    <w:pPr>
      <w:widowControl/>
    </w:pPr>
    <w:rPr>
      <w:rFonts w:ascii="Tw Cen MT" w:eastAsia="Tw Cen MT" w:hAnsi="Tw Cen MT" w:cs="Tw Cen MT"/>
    </w:rPr>
  </w:style>
  <w:style w:type="paragraph" w:styleId="Tematkomentarza">
    <w:name w:val="annotation subject"/>
    <w:basedOn w:val="Tekstkomentarza"/>
    <w:next w:val="Tekstkomentarza"/>
    <w:link w:val="TematkomentarzaZnak"/>
    <w:uiPriority w:val="99"/>
    <w:semiHidden/>
    <w:unhideWhenUsed/>
    <w:rsid w:val="0059598B"/>
    <w:pPr>
      <w:widowControl w:val="0"/>
      <w:spacing w:line="240" w:lineRule="auto"/>
      <w:jc w:val="left"/>
    </w:pPr>
    <w:rPr>
      <w:rFonts w:ascii="Tw Cen MT" w:eastAsia="Tw Cen MT" w:hAnsi="Tw Cen MT" w:cs="Tw Cen MT"/>
      <w:b/>
      <w:bCs/>
      <w:noProof w:val="0"/>
      <w:color w:val="auto"/>
      <w:lang w:eastAsia="en-US"/>
    </w:rPr>
  </w:style>
  <w:style w:type="character" w:customStyle="1" w:styleId="TematkomentarzaZnak">
    <w:name w:val="Temat komentarza Znak"/>
    <w:basedOn w:val="TekstkomentarzaZnak"/>
    <w:link w:val="Tematkomentarza"/>
    <w:uiPriority w:val="99"/>
    <w:semiHidden/>
    <w:rsid w:val="0059598B"/>
    <w:rPr>
      <w:rFonts w:ascii="Tw Cen MT" w:eastAsia="Tw Cen MT" w:hAnsi="Tw Cen MT" w:cs="Tw Cen MT"/>
      <w:b/>
      <w:bCs/>
      <w:noProof/>
      <w:color w:val="000000"/>
      <w:sz w:val="20"/>
      <w:szCs w:val="20"/>
      <w:lang w:eastAsia="zh-CN"/>
    </w:rPr>
  </w:style>
  <w:style w:type="character" w:customStyle="1" w:styleId="Nagwek4Znak">
    <w:name w:val="Nagłówek 4 Znak"/>
    <w:basedOn w:val="Domylnaczcionkaakapitu"/>
    <w:link w:val="Nagwek4"/>
    <w:uiPriority w:val="9"/>
    <w:semiHidden/>
    <w:rsid w:val="005E6C8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415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0251494">
      <w:bodyDiv w:val="1"/>
      <w:marLeft w:val="0"/>
      <w:marRight w:val="0"/>
      <w:marTop w:val="0"/>
      <w:marBottom w:val="0"/>
      <w:divBdr>
        <w:top w:val="none" w:sz="0" w:space="0" w:color="auto"/>
        <w:left w:val="none" w:sz="0" w:space="0" w:color="auto"/>
        <w:bottom w:val="none" w:sz="0" w:space="0" w:color="auto"/>
        <w:right w:val="none" w:sz="0" w:space="0" w:color="auto"/>
      </w:divBdr>
    </w:div>
    <w:div w:id="70163016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olga.michalak@ichp.lukasiewicz.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cid:image001.jpg@01D98C87.0895D11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4679DDAE26A047B8E032D85B8875EE" ma:contentTypeVersion="2" ma:contentTypeDescription="Utwórz nowy dokument." ma:contentTypeScope="" ma:versionID="b71c208edeb3286ace65a8e1f48403c2">
  <xsd:schema xmlns:xsd="http://www.w3.org/2001/XMLSchema" xmlns:xs="http://www.w3.org/2001/XMLSchema" xmlns:p="http://schemas.microsoft.com/office/2006/metadata/properties" xmlns:ns3="d4d62f65-8ad9-46b0-99e4-bd8910ae4cdf" targetNamespace="http://schemas.microsoft.com/office/2006/metadata/properties" ma:root="true" ma:fieldsID="8731afef24517eb22c7f8b8d64cb0708" ns3:_="">
    <xsd:import namespace="d4d62f65-8ad9-46b0-99e4-bd8910ae4cd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62f65-8ad9-46b0-99e4-bd8910ae4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9C837-81D6-461F-B144-A422EE9E9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62f65-8ad9-46b0-99e4-bd8910ae4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1219E-A665-463F-9A9C-0D2B8EB8EA49}">
  <ds:schemaRefs>
    <ds:schemaRef ds:uri="http://schemas.microsoft.com/sharepoint/v3/contenttype/forms"/>
  </ds:schemaRefs>
</ds:datastoreItem>
</file>

<file path=customXml/itemProps3.xml><?xml version="1.0" encoding="utf-8"?>
<ds:datastoreItem xmlns:ds="http://schemas.openxmlformats.org/officeDocument/2006/customXml" ds:itemID="{93F5C1BC-E7F4-49E5-8B6B-DC196200A5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6CBA8A-B599-45BD-88B6-11E4E998B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5172</Characters>
  <Application>Microsoft Office Word</Application>
  <DocSecurity>0</DocSecurity>
  <Lines>43</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Grzegorz Wojciechowski | Łukasiewicz - ICHP</cp:lastModifiedBy>
  <cp:revision>2</cp:revision>
  <cp:lastPrinted>2023-05-22T11:53:00Z</cp:lastPrinted>
  <dcterms:created xsi:type="dcterms:W3CDTF">2023-05-23T11:16:00Z</dcterms:created>
  <dcterms:modified xsi:type="dcterms:W3CDTF">2023-05-23T11:16:00Z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0x010100C94679DDAE26A047B8E032D85B8875EE</vt:lpwstr>
  </property>
</Properties>
</file>