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B005D3" w14:textId="4D23093E" w:rsidR="00ED05D6" w:rsidRPr="00ED05D6" w:rsidRDefault="00ED05D6" w:rsidP="00ED05D6">
      <w:pPr>
        <w:pStyle w:val="Heading1"/>
        <w:shd w:val="clear" w:color="auto" w:fill="FFFFFF"/>
        <w:rPr>
          <w:rFonts w:asciiTheme="minorHAnsi" w:eastAsia="Times New Roman" w:hAnsiTheme="minorHAnsi" w:cstheme="minorHAnsi"/>
          <w:color w:val="212121"/>
          <w:sz w:val="22"/>
          <w:szCs w:val="22"/>
        </w:rPr>
      </w:pPr>
      <w:bookmarkStart w:id="0" w:name="_GoBack"/>
      <w:bookmarkEnd w:id="0"/>
      <w:r>
        <w:rPr>
          <w:rFonts w:asciiTheme="minorHAnsi" w:hAnsiTheme="minorHAnsi" w:cstheme="minorHAnsi"/>
          <w:color w:val="212121"/>
          <w:sz w:val="22"/>
          <w:szCs w:val="22"/>
        </w:rPr>
        <w:t>Neurophysiological f</w:t>
      </w:r>
      <w:r w:rsidRPr="00ED05D6">
        <w:rPr>
          <w:rFonts w:asciiTheme="minorHAnsi" w:hAnsiTheme="minorHAnsi" w:cstheme="minorHAnsi"/>
          <w:color w:val="212121"/>
          <w:sz w:val="22"/>
          <w:szCs w:val="22"/>
        </w:rPr>
        <w:t xml:space="preserve">indings in </w:t>
      </w:r>
      <w:r>
        <w:rPr>
          <w:rFonts w:asciiTheme="minorHAnsi" w:hAnsiTheme="minorHAnsi" w:cstheme="minorHAnsi"/>
          <w:color w:val="212121"/>
          <w:sz w:val="22"/>
          <w:szCs w:val="22"/>
        </w:rPr>
        <w:t xml:space="preserve">a cohort of children with </w:t>
      </w:r>
      <w:r w:rsidRPr="00ED05D6">
        <w:rPr>
          <w:rFonts w:asciiTheme="minorHAnsi" w:hAnsiTheme="minorHAnsi" w:cstheme="minorHAnsi"/>
          <w:color w:val="212121"/>
          <w:sz w:val="22"/>
          <w:szCs w:val="22"/>
        </w:rPr>
        <w:t>Fragile X Syndrome</w:t>
      </w:r>
    </w:p>
    <w:p w14:paraId="60788BF4" w14:textId="77777777" w:rsidR="00ED05D6" w:rsidRDefault="00ED05D6" w:rsidP="00ED05D6">
      <w:pPr>
        <w:pStyle w:val="BodyText"/>
        <w:spacing w:before="73" w:line="198" w:lineRule="exact"/>
        <w:ind w:left="100" w:right="5987"/>
        <w:rPr>
          <w:rFonts w:ascii="Arial"/>
        </w:rPr>
      </w:pPr>
      <w:r>
        <w:rPr>
          <w:rFonts w:ascii="Arial"/>
        </w:rPr>
        <w:t>Marco Carotenuto</w:t>
      </w:r>
    </w:p>
    <w:p w14:paraId="326A4F62" w14:textId="5220F491" w:rsidR="005973B9" w:rsidRDefault="00ED05D6" w:rsidP="005973B9">
      <w:pPr>
        <w:pStyle w:val="BodyText"/>
        <w:spacing w:before="73" w:line="198" w:lineRule="exact"/>
        <w:ind w:left="100" w:right="5987"/>
        <w:rPr>
          <w:rFonts w:ascii="Arial"/>
        </w:rPr>
      </w:pPr>
      <w:r>
        <w:rPr>
          <w:rFonts w:ascii="Arial"/>
        </w:rPr>
        <w:t xml:space="preserve">Child Neuropsychiatry, </w:t>
      </w:r>
      <w:r w:rsidR="001F4F7A">
        <w:rPr>
          <w:rFonts w:ascii="Arial"/>
        </w:rPr>
        <w:t xml:space="preserve">Department of Mental and Physical Health and Preventive Medicine; </w:t>
      </w:r>
      <w:r>
        <w:rPr>
          <w:rFonts w:ascii="Arial"/>
        </w:rPr>
        <w:t xml:space="preserve">University of Campania </w:t>
      </w:r>
      <w:r>
        <w:rPr>
          <w:rFonts w:ascii="Arial"/>
        </w:rPr>
        <w:t>“</w:t>
      </w:r>
      <w:r>
        <w:rPr>
          <w:rFonts w:ascii="Arial"/>
        </w:rPr>
        <w:t xml:space="preserve">Luigi </w:t>
      </w:r>
      <w:proofErr w:type="spellStart"/>
      <w:r>
        <w:rPr>
          <w:rFonts w:ascii="Arial"/>
        </w:rPr>
        <w:t>Vanvitelli</w:t>
      </w:r>
      <w:proofErr w:type="spellEnd"/>
      <w:r>
        <w:rPr>
          <w:rFonts w:ascii="Arial"/>
        </w:rPr>
        <w:t>”</w:t>
      </w:r>
      <w:r>
        <w:rPr>
          <w:rFonts w:ascii="Arial"/>
        </w:rPr>
        <w:t>, ITALY</w:t>
      </w:r>
    </w:p>
    <w:p w14:paraId="337439E5" w14:textId="77777777" w:rsidR="00AE3E37" w:rsidRDefault="00AE3E37">
      <w:pPr>
        <w:pStyle w:val="BodyText"/>
        <w:rPr>
          <w:rFonts w:ascii="Arial"/>
          <w:sz w:val="20"/>
        </w:rPr>
      </w:pPr>
    </w:p>
    <w:p w14:paraId="0CDDD120"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34AC5E51" w14:textId="54267294" w:rsidR="00AE3E37" w:rsidRPr="001F4F7A" w:rsidRDefault="00A9710C">
      <w:pPr>
        <w:pStyle w:val="Heading3"/>
        <w:spacing w:before="147"/>
        <w:jc w:val="both"/>
        <w:rPr>
          <w:rFonts w:asciiTheme="minorHAnsi" w:hAnsiTheme="minorHAnsi" w:cstheme="minorHAnsi"/>
        </w:rPr>
      </w:pPr>
      <w:r w:rsidRPr="001F4F7A">
        <w:rPr>
          <w:rFonts w:asciiTheme="minorHAnsi" w:hAnsiTheme="minorHAnsi" w:cstheme="minorHAnsi"/>
          <w:color w:val="BF5A14"/>
        </w:rPr>
        <w:lastRenderedPageBreak/>
        <w:t>Abstract</w:t>
      </w:r>
      <w:r w:rsidR="00404E5B" w:rsidRPr="001F4F7A">
        <w:rPr>
          <w:rFonts w:asciiTheme="minorHAnsi" w:hAnsiTheme="minorHAnsi" w:cstheme="minorHAnsi"/>
          <w:color w:val="BF5A14"/>
        </w:rPr>
        <w:t xml:space="preserve"> </w:t>
      </w:r>
    </w:p>
    <w:p w14:paraId="512D2F72" w14:textId="77777777" w:rsidR="00ED05D6" w:rsidRPr="001F4F7A" w:rsidRDefault="00ED05D6" w:rsidP="00ED05D6">
      <w:pPr>
        <w:pStyle w:val="Heading3"/>
        <w:spacing w:before="74"/>
        <w:jc w:val="both"/>
        <w:rPr>
          <w:rFonts w:asciiTheme="minorHAnsi" w:hAnsiTheme="minorHAnsi" w:cstheme="minorHAnsi"/>
          <w:b w:val="0"/>
          <w:bCs w:val="0"/>
        </w:rPr>
      </w:pPr>
      <w:r w:rsidRPr="001F4F7A">
        <w:rPr>
          <w:rFonts w:asciiTheme="minorHAnsi" w:hAnsiTheme="minorHAnsi" w:cstheme="minorHAnsi"/>
          <w:b w:val="0"/>
          <w:bCs w:val="0"/>
        </w:rPr>
        <w:t>Fragile X syndrome (FXS) is a genetic syndrome with intellectual disability due to the loss of expression of the FMR1 gene located on chromosome X (Xq27.3). This mutation can suppress the fragile X mental retardation protein (FMRP) with an impact on synaptic functioning and neuronal plasticity. Among associated sign and symptoms of this genetic condition, sleep disturbances have been already described, but few polysomnographic reports in pediatric age have been reported. The present case-control study is aimed at assessing the sleep macrostructure in large cohort of FXS children. We enrolled children with FXS and, as controls, children with typical development. All subjects underwent at least 1 overnight polysomnographic recording (PSG). All recorded data obtained from patients and controls were compared. In children with FXS, all PSG-recorded parameters resulted pathological values compared to those obtained from controls, and in FXS children only, we recorded interictal epileptiform discharges (IEDs), as diffuse or focal spikes and sharp waves, usually singles or in brief runs with intermittent or occasional incidence. A possible link between IEDs and alterations in the circadian sleep-wake cycle may suggest a common dysregulation of the balance between inhibitory and excitatory pathways in these patients. The alteration in sleep pattern in children with FXS may negatively impact the neuropsychological and behavioral functioning, adding increasing burn of the disease on the overall management of these patients. In this regard, treating physicians have to early detect sleep disturbances in their patients for tailored management, in order to prevent adjunctive comorbidities.</w:t>
      </w:r>
    </w:p>
    <w:p w14:paraId="63CE8367" w14:textId="0F808A95" w:rsidR="00AE3E37" w:rsidRDefault="00A9710C" w:rsidP="00ED05D6">
      <w:pPr>
        <w:pStyle w:val="Heading3"/>
        <w:spacing w:before="74"/>
        <w:jc w:val="both"/>
      </w:pPr>
      <w:r>
        <w:rPr>
          <w:b w:val="0"/>
        </w:rPr>
        <w:br w:type="column"/>
      </w:r>
    </w:p>
    <w:p w14:paraId="049402CE" w14:textId="4D820181" w:rsidR="00AE3E37" w:rsidRDefault="00AE3E37">
      <w:pPr>
        <w:pStyle w:val="BodyText"/>
        <w:spacing w:before="2"/>
        <w:rPr>
          <w:rFonts w:ascii="Arial"/>
          <w:b/>
          <w:sz w:val="16"/>
        </w:rPr>
      </w:pPr>
    </w:p>
    <w:p w14:paraId="2CF0ED84" w14:textId="77777777" w:rsidR="00ED05D6" w:rsidRDefault="005973B9" w:rsidP="00ED05D6">
      <w:pPr>
        <w:spacing w:line="204" w:lineRule="exact"/>
        <w:rPr>
          <w:rFonts w:ascii="Arial"/>
          <w:b/>
          <w:color w:val="BF5A14"/>
          <w:sz w:val="20"/>
        </w:rPr>
      </w:pPr>
      <w:r>
        <w:rPr>
          <w:rFonts w:ascii="Arial"/>
          <w:b/>
          <w:color w:val="BF5A14"/>
          <w:sz w:val="20"/>
        </w:rPr>
        <w:br/>
        <w:t xml:space="preserve">Recent Publications </w:t>
      </w:r>
    </w:p>
    <w:p w14:paraId="7045BE42" w14:textId="5C0F5FA1" w:rsidR="00ED05D6" w:rsidRPr="00ED05D6" w:rsidRDefault="00ED05D6" w:rsidP="009B592B">
      <w:pPr>
        <w:pStyle w:val="ListParagraph"/>
        <w:numPr>
          <w:ilvl w:val="0"/>
          <w:numId w:val="3"/>
        </w:numPr>
        <w:spacing w:before="85" w:line="216" w:lineRule="exact"/>
        <w:ind w:right="138"/>
        <w:rPr>
          <w:rFonts w:asciiTheme="minorHAnsi" w:hAnsiTheme="minorHAnsi" w:cstheme="minorHAnsi"/>
          <w:sz w:val="18"/>
          <w:szCs w:val="18"/>
        </w:rPr>
      </w:pPr>
      <w:r w:rsidRPr="00ED05D6">
        <w:rPr>
          <w:rFonts w:asciiTheme="minorHAnsi" w:hAnsiTheme="minorHAnsi" w:cstheme="minorHAnsi"/>
          <w:color w:val="212121"/>
          <w:sz w:val="18"/>
          <w:szCs w:val="18"/>
          <w:shd w:val="clear" w:color="auto" w:fill="FFFFFF"/>
          <w:lang w:val="it-IT"/>
        </w:rPr>
        <w:t xml:space="preserve">Carotenuto, M., Roccella, M., Pisani, F., Matricardi, S., Verrotti, A., Farello, G., Operto, F. F., Bitetti, I., Precenzano, F., Messina, G., Ruberto, M., Ciunfrini, C., Riccardi, M., Merolla, E., Pastorino, G. M. G., Polito, A. N., &amp; Marotta, R. (2019). </w:t>
      </w:r>
      <w:r w:rsidRPr="00ED05D6">
        <w:rPr>
          <w:rFonts w:asciiTheme="minorHAnsi" w:hAnsiTheme="minorHAnsi" w:cstheme="minorHAnsi"/>
          <w:color w:val="212121"/>
          <w:sz w:val="18"/>
          <w:szCs w:val="18"/>
          <w:shd w:val="clear" w:color="auto" w:fill="FFFFFF"/>
        </w:rPr>
        <w:t>Polysomnographic Findings in Fragile X Syndrome Children with EEG Abnormalities. </w:t>
      </w:r>
      <w:proofErr w:type="spellStart"/>
      <w:r w:rsidRPr="00ED05D6">
        <w:rPr>
          <w:rFonts w:asciiTheme="minorHAnsi" w:hAnsiTheme="minorHAnsi" w:cstheme="minorHAnsi"/>
          <w:i/>
          <w:iCs/>
          <w:color w:val="212121"/>
          <w:sz w:val="18"/>
          <w:szCs w:val="18"/>
          <w:shd w:val="clear" w:color="auto" w:fill="FFFFFF"/>
        </w:rPr>
        <w:t>Behavioural</w:t>
      </w:r>
      <w:proofErr w:type="spellEnd"/>
      <w:r w:rsidRPr="00ED05D6">
        <w:rPr>
          <w:rFonts w:asciiTheme="minorHAnsi" w:hAnsiTheme="minorHAnsi" w:cstheme="minorHAnsi"/>
          <w:i/>
          <w:iCs/>
          <w:color w:val="212121"/>
          <w:sz w:val="18"/>
          <w:szCs w:val="18"/>
          <w:shd w:val="clear" w:color="auto" w:fill="FFFFFF"/>
        </w:rPr>
        <w:t xml:space="preserve"> neurology</w:t>
      </w:r>
      <w:r w:rsidRPr="00ED05D6">
        <w:rPr>
          <w:rFonts w:asciiTheme="minorHAnsi" w:hAnsiTheme="minorHAnsi" w:cstheme="minorHAnsi"/>
          <w:color w:val="212121"/>
          <w:sz w:val="18"/>
          <w:szCs w:val="18"/>
          <w:shd w:val="clear" w:color="auto" w:fill="FFFFFF"/>
        </w:rPr>
        <w:t>, </w:t>
      </w:r>
      <w:r w:rsidRPr="00ED05D6">
        <w:rPr>
          <w:rFonts w:asciiTheme="minorHAnsi" w:hAnsiTheme="minorHAnsi" w:cstheme="minorHAnsi"/>
          <w:i/>
          <w:iCs/>
          <w:color w:val="212121"/>
          <w:sz w:val="18"/>
          <w:szCs w:val="18"/>
          <w:shd w:val="clear" w:color="auto" w:fill="FFFFFF"/>
        </w:rPr>
        <w:t>2019</w:t>
      </w:r>
      <w:r w:rsidRPr="00ED05D6">
        <w:rPr>
          <w:rFonts w:asciiTheme="minorHAnsi" w:hAnsiTheme="minorHAnsi" w:cstheme="minorHAnsi"/>
          <w:color w:val="212121"/>
          <w:sz w:val="18"/>
          <w:szCs w:val="18"/>
          <w:shd w:val="clear" w:color="auto" w:fill="FFFFFF"/>
        </w:rPr>
        <w:t>, 5202808. https://doi.org/10.1155/2019/5202808</w:t>
      </w:r>
    </w:p>
    <w:p w14:paraId="77F6B55E" w14:textId="6CB17E43" w:rsidR="00ED05D6" w:rsidRPr="00ED05D6" w:rsidRDefault="00ED05D6" w:rsidP="009B592B">
      <w:pPr>
        <w:pStyle w:val="ListParagraph"/>
        <w:numPr>
          <w:ilvl w:val="0"/>
          <w:numId w:val="3"/>
        </w:numPr>
        <w:spacing w:before="85" w:line="216" w:lineRule="exact"/>
        <w:ind w:right="138"/>
        <w:rPr>
          <w:rFonts w:asciiTheme="minorHAnsi" w:hAnsiTheme="minorHAnsi" w:cstheme="minorHAnsi"/>
          <w:sz w:val="18"/>
          <w:szCs w:val="18"/>
        </w:rPr>
      </w:pPr>
      <w:proofErr w:type="spellStart"/>
      <w:r w:rsidRPr="00ED05D6">
        <w:rPr>
          <w:rFonts w:asciiTheme="minorHAnsi" w:hAnsiTheme="minorHAnsi" w:cstheme="minorHAnsi"/>
          <w:color w:val="212121"/>
          <w:sz w:val="18"/>
          <w:szCs w:val="18"/>
          <w:shd w:val="clear" w:color="auto" w:fill="FFFFFF"/>
        </w:rPr>
        <w:t>Mazzocco</w:t>
      </w:r>
      <w:proofErr w:type="spellEnd"/>
      <w:r w:rsidRPr="00ED05D6">
        <w:rPr>
          <w:rFonts w:asciiTheme="minorHAnsi" w:hAnsiTheme="minorHAnsi" w:cstheme="minorHAnsi"/>
          <w:color w:val="212121"/>
          <w:sz w:val="18"/>
          <w:szCs w:val="18"/>
          <w:shd w:val="clear" w:color="auto" w:fill="FFFFFF"/>
        </w:rPr>
        <w:t xml:space="preserve"> M. M. (2000). Advances in research on the fragile X syndrome. </w:t>
      </w:r>
      <w:r w:rsidRPr="00ED05D6">
        <w:rPr>
          <w:rFonts w:asciiTheme="minorHAnsi" w:hAnsiTheme="minorHAnsi" w:cstheme="minorHAnsi"/>
          <w:i/>
          <w:iCs/>
          <w:color w:val="212121"/>
          <w:sz w:val="18"/>
          <w:szCs w:val="18"/>
          <w:shd w:val="clear" w:color="auto" w:fill="FFFFFF"/>
        </w:rPr>
        <w:t>Mental retardation and developmental disabilities research reviews</w:t>
      </w:r>
      <w:r w:rsidRPr="00ED05D6">
        <w:rPr>
          <w:rFonts w:asciiTheme="minorHAnsi" w:hAnsiTheme="minorHAnsi" w:cstheme="minorHAnsi"/>
          <w:color w:val="212121"/>
          <w:sz w:val="18"/>
          <w:szCs w:val="18"/>
          <w:shd w:val="clear" w:color="auto" w:fill="FFFFFF"/>
        </w:rPr>
        <w:t>, </w:t>
      </w:r>
      <w:r w:rsidRPr="00ED05D6">
        <w:rPr>
          <w:rFonts w:asciiTheme="minorHAnsi" w:hAnsiTheme="minorHAnsi" w:cstheme="minorHAnsi"/>
          <w:i/>
          <w:iCs/>
          <w:color w:val="212121"/>
          <w:sz w:val="18"/>
          <w:szCs w:val="18"/>
          <w:shd w:val="clear" w:color="auto" w:fill="FFFFFF"/>
        </w:rPr>
        <w:t>6</w:t>
      </w:r>
      <w:r w:rsidRPr="00ED05D6">
        <w:rPr>
          <w:rFonts w:asciiTheme="minorHAnsi" w:hAnsiTheme="minorHAnsi" w:cstheme="minorHAnsi"/>
          <w:color w:val="212121"/>
          <w:sz w:val="18"/>
          <w:szCs w:val="18"/>
          <w:shd w:val="clear" w:color="auto" w:fill="FFFFFF"/>
        </w:rPr>
        <w:t xml:space="preserve">(2), 96–106. </w:t>
      </w:r>
      <w:hyperlink r:id="rId9" w:history="1">
        <w:r w:rsidRPr="00ED05D6">
          <w:rPr>
            <w:rStyle w:val="Hyperlink"/>
            <w:rFonts w:asciiTheme="minorHAnsi" w:hAnsiTheme="minorHAnsi" w:cstheme="minorHAnsi"/>
            <w:sz w:val="18"/>
            <w:szCs w:val="18"/>
            <w:shd w:val="clear" w:color="auto" w:fill="FFFFFF"/>
          </w:rPr>
          <w:t>https://doi.org/10.1002/1098-2779(2000)6:2</w:t>
        </w:r>
      </w:hyperlink>
      <w:r w:rsidRPr="00ED05D6">
        <w:rPr>
          <w:rFonts w:asciiTheme="minorHAnsi" w:hAnsiTheme="minorHAnsi" w:cstheme="minorHAnsi"/>
          <w:color w:val="212121"/>
          <w:sz w:val="18"/>
          <w:szCs w:val="18"/>
          <w:shd w:val="clear" w:color="auto" w:fill="FFFFFF"/>
        </w:rPr>
        <w:t>;</w:t>
      </w:r>
    </w:p>
    <w:p w14:paraId="3A80565F" w14:textId="68E678B4" w:rsidR="005973B9" w:rsidRPr="00ED05D6" w:rsidRDefault="00ED05D6" w:rsidP="009B592B">
      <w:pPr>
        <w:pStyle w:val="ListParagraph"/>
        <w:numPr>
          <w:ilvl w:val="0"/>
          <w:numId w:val="3"/>
        </w:numPr>
        <w:spacing w:before="85" w:line="216" w:lineRule="exact"/>
        <w:ind w:right="138"/>
        <w:rPr>
          <w:rFonts w:asciiTheme="minorHAnsi" w:hAnsiTheme="minorHAnsi" w:cstheme="minorHAnsi"/>
          <w:sz w:val="18"/>
          <w:szCs w:val="18"/>
        </w:rPr>
      </w:pPr>
      <w:r w:rsidRPr="00ED05D6">
        <w:rPr>
          <w:rFonts w:asciiTheme="minorHAnsi" w:hAnsiTheme="minorHAnsi" w:cstheme="minorHAnsi"/>
          <w:color w:val="212121"/>
          <w:sz w:val="18"/>
          <w:szCs w:val="18"/>
          <w:shd w:val="clear" w:color="auto" w:fill="FFFFFF"/>
          <w:lang w:val="it-IT"/>
        </w:rPr>
        <w:t xml:space="preserve">Miano, S., Bruni, O., Elia, M., Scifo, L., Smerieri, A., Trovato, A., Verrillo, E., Terzano, M. G., &amp; Ferri, R. (2008). </w:t>
      </w:r>
      <w:r w:rsidRPr="00ED05D6">
        <w:rPr>
          <w:rFonts w:asciiTheme="minorHAnsi" w:hAnsiTheme="minorHAnsi" w:cstheme="minorHAnsi"/>
          <w:color w:val="212121"/>
          <w:sz w:val="18"/>
          <w:szCs w:val="18"/>
          <w:shd w:val="clear" w:color="auto" w:fill="FFFFFF"/>
        </w:rPr>
        <w:t>Sleep phenotypes of intellectual disability: a polysomnographic evaluation in subjects with Down syndrome and Fragile-X syndrome. </w:t>
      </w:r>
      <w:r w:rsidRPr="00ED05D6">
        <w:rPr>
          <w:rFonts w:asciiTheme="minorHAnsi" w:hAnsiTheme="minorHAnsi" w:cstheme="minorHAnsi"/>
          <w:i/>
          <w:iCs/>
          <w:color w:val="212121"/>
          <w:sz w:val="18"/>
          <w:szCs w:val="18"/>
          <w:shd w:val="clear" w:color="auto" w:fill="FFFFFF"/>
        </w:rPr>
        <w:t xml:space="preserve">Clinical </w:t>
      </w:r>
      <w:proofErr w:type="gramStart"/>
      <w:r w:rsidRPr="00ED05D6">
        <w:rPr>
          <w:rFonts w:asciiTheme="minorHAnsi" w:hAnsiTheme="minorHAnsi" w:cstheme="minorHAnsi"/>
          <w:i/>
          <w:iCs/>
          <w:color w:val="212121"/>
          <w:sz w:val="18"/>
          <w:szCs w:val="18"/>
          <w:shd w:val="clear" w:color="auto" w:fill="FFFFFF"/>
        </w:rPr>
        <w:t>neurophysiology :</w:t>
      </w:r>
      <w:proofErr w:type="gramEnd"/>
      <w:r w:rsidRPr="00ED05D6">
        <w:rPr>
          <w:rFonts w:asciiTheme="minorHAnsi" w:hAnsiTheme="minorHAnsi" w:cstheme="minorHAnsi"/>
          <w:i/>
          <w:iCs/>
          <w:color w:val="212121"/>
          <w:sz w:val="18"/>
          <w:szCs w:val="18"/>
          <w:shd w:val="clear" w:color="auto" w:fill="FFFFFF"/>
        </w:rPr>
        <w:t xml:space="preserve"> official journal of the International Federation of Clinical Neurophysiology</w:t>
      </w:r>
      <w:r w:rsidRPr="00ED05D6">
        <w:rPr>
          <w:rFonts w:asciiTheme="minorHAnsi" w:hAnsiTheme="minorHAnsi" w:cstheme="minorHAnsi"/>
          <w:color w:val="212121"/>
          <w:sz w:val="18"/>
          <w:szCs w:val="18"/>
          <w:shd w:val="clear" w:color="auto" w:fill="FFFFFF"/>
        </w:rPr>
        <w:t>, </w:t>
      </w:r>
      <w:r w:rsidRPr="00ED05D6">
        <w:rPr>
          <w:rFonts w:asciiTheme="minorHAnsi" w:hAnsiTheme="minorHAnsi" w:cstheme="minorHAnsi"/>
          <w:i/>
          <w:iCs/>
          <w:color w:val="212121"/>
          <w:sz w:val="18"/>
          <w:szCs w:val="18"/>
          <w:shd w:val="clear" w:color="auto" w:fill="FFFFFF"/>
        </w:rPr>
        <w:t>119</w:t>
      </w:r>
      <w:r w:rsidRPr="00ED05D6">
        <w:rPr>
          <w:rFonts w:asciiTheme="minorHAnsi" w:hAnsiTheme="minorHAnsi" w:cstheme="minorHAnsi"/>
          <w:color w:val="212121"/>
          <w:sz w:val="18"/>
          <w:szCs w:val="18"/>
          <w:shd w:val="clear" w:color="auto" w:fill="FFFFFF"/>
        </w:rPr>
        <w:t xml:space="preserve">(6), 1242–1247. </w:t>
      </w:r>
      <w:hyperlink r:id="rId10" w:history="1">
        <w:r w:rsidRPr="00ED05D6">
          <w:rPr>
            <w:rStyle w:val="Hyperlink"/>
            <w:rFonts w:asciiTheme="minorHAnsi" w:hAnsiTheme="minorHAnsi" w:cstheme="minorHAnsi"/>
            <w:sz w:val="18"/>
            <w:szCs w:val="18"/>
            <w:shd w:val="clear" w:color="auto" w:fill="FFFFFF"/>
          </w:rPr>
          <w:t>https://doi.org/10.1016/j.clinph.2008.03.004</w:t>
        </w:r>
      </w:hyperlink>
      <w:r w:rsidRPr="00ED05D6">
        <w:rPr>
          <w:rFonts w:asciiTheme="minorHAnsi" w:hAnsiTheme="minorHAnsi" w:cstheme="minorHAnsi"/>
          <w:color w:val="212121"/>
          <w:sz w:val="18"/>
          <w:szCs w:val="18"/>
          <w:shd w:val="clear" w:color="auto" w:fill="FFFFFF"/>
        </w:rPr>
        <w:t>;</w:t>
      </w:r>
    </w:p>
    <w:p w14:paraId="576536A2" w14:textId="77777777" w:rsidR="00ED05D6" w:rsidRPr="00ED05D6" w:rsidRDefault="00ED05D6" w:rsidP="00ED05D6">
      <w:pPr>
        <w:pStyle w:val="ListParagraph"/>
        <w:spacing w:before="85" w:line="216" w:lineRule="exact"/>
        <w:ind w:right="138" w:firstLine="0"/>
      </w:pPr>
    </w:p>
    <w:p w14:paraId="3211ECD8" w14:textId="77777777" w:rsidR="00ED05D6" w:rsidRDefault="00ED05D6" w:rsidP="005973B9">
      <w:pPr>
        <w:pStyle w:val="BodyText"/>
        <w:spacing w:before="85" w:line="216" w:lineRule="exact"/>
        <w:ind w:left="383" w:right="138" w:hanging="284"/>
        <w:jc w:val="both"/>
        <w:rPr>
          <w:rFonts w:ascii="Calibri" w:hAnsi="Calibri"/>
        </w:rPr>
      </w:pPr>
    </w:p>
    <w:p w14:paraId="687E4EBB" w14:textId="77777777" w:rsidR="00AE3E37" w:rsidRPr="008756E6" w:rsidRDefault="00AE3E37" w:rsidP="008756E6">
      <w:pPr>
        <w:tabs>
          <w:tab w:val="left" w:pos="384"/>
        </w:tabs>
        <w:ind w:right="117"/>
      </w:pPr>
    </w:p>
    <w:p w14:paraId="509F5312"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0B42AC0A" w14:textId="77777777" w:rsidR="00AE3E37" w:rsidRDefault="00AE3E37">
      <w:pPr>
        <w:pStyle w:val="BodyText"/>
        <w:rPr>
          <w:rFonts w:ascii="Calibri"/>
          <w:sz w:val="20"/>
        </w:rPr>
      </w:pPr>
    </w:p>
    <w:p w14:paraId="17CEAE96"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DEE6F71" wp14:editId="1F363A2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D8FA3E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C80DD80" w14:textId="3A65941A" w:rsidR="005D1FB5" w:rsidRDefault="005D1FB5" w:rsidP="00404E5B">
      <w:pPr>
        <w:spacing w:before="92"/>
        <w:ind w:right="4234"/>
        <w:rPr>
          <w:noProof/>
        </w:rPr>
      </w:pPr>
      <w:r>
        <w:rPr>
          <w:rFonts w:ascii="Times New Roman" w:hAnsi="Times New Roman" w:cs="Times New Roman"/>
          <w:noProof/>
          <w:sz w:val="24"/>
          <w:szCs w:val="24"/>
        </w:rPr>
        <w:drawing>
          <wp:anchor distT="0" distB="0" distL="114300" distR="114300" simplePos="0" relativeHeight="251661312" behindDoc="0" locked="0" layoutInCell="1" allowOverlap="1" wp14:anchorId="65EF87DA" wp14:editId="3E1C1B15">
            <wp:simplePos x="0" y="0"/>
            <wp:positionH relativeFrom="column">
              <wp:posOffset>2085</wp:posOffset>
            </wp:positionH>
            <wp:positionV relativeFrom="paragraph">
              <wp:posOffset>55889</wp:posOffset>
            </wp:positionV>
            <wp:extent cx="607326" cy="607326"/>
            <wp:effectExtent l="0" t="0" r="2540" b="2540"/>
            <wp:wrapThrough wrapText="bothSides">
              <wp:wrapPolygon edited="0">
                <wp:start x="0" y="0"/>
                <wp:lineTo x="0" y="21013"/>
                <wp:lineTo x="21013" y="21013"/>
                <wp:lineTo x="21013" y="0"/>
                <wp:lineTo x="0" y="0"/>
              </wp:wrapPolygon>
            </wp:wrapThrough>
            <wp:docPr id="2077463137" name="Immagine 4" descr="Immagine che contiene camicia, persona, vestiti, intern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463137" name="Immagine 4" descr="Immagine che contiene camicia, persona, vestiti, interno&#10;&#10;Descrizione generata automa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7326" cy="607326"/>
                    </a:xfrm>
                    <a:prstGeom prst="rect">
                      <a:avLst/>
                    </a:prstGeom>
                  </pic:spPr>
                </pic:pic>
              </a:graphicData>
            </a:graphic>
          </wp:anchor>
        </w:drawing>
      </w:r>
      <w:r w:rsidR="00A52075">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E621740" wp14:editId="67065FFA">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7FFF36A" w14:textId="2128351E" w:rsidR="00A52075" w:rsidRPr="005D1FB5" w:rsidRDefault="005D1FB5" w:rsidP="00A52075">
                            <w:pPr>
                              <w:rPr>
                                <w:b/>
                                <w:color w:val="0000FF"/>
                              </w:rPr>
                            </w:pPr>
                            <w:r>
                              <w:rPr>
                                <w:b/>
                                <w:noProof/>
                                <w:color w:val="0000FF"/>
                              </w:rPr>
                              <w:drawing>
                                <wp:inline distT="0" distB="0" distL="0" distR="0" wp14:anchorId="3FDBEF78" wp14:editId="786A1E03">
                                  <wp:extent cx="741680" cy="243840"/>
                                  <wp:effectExtent l="0" t="0" r="1270" b="3810"/>
                                  <wp:docPr id="1316301194" name="Immagine 1" descr="Risultato immagine per logo vanvitel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o immagine per logo vanvitell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41680" cy="24384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E621740"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27FFF36A" w14:textId="2128351E" w:rsidR="00A52075" w:rsidRPr="005D1FB5" w:rsidRDefault="005D1FB5" w:rsidP="00A52075">
                      <w:pPr>
                        <w:rPr>
                          <w:b/>
                          <w:color w:val="0000FF"/>
                        </w:rPr>
                      </w:pPr>
                      <w:r>
                        <w:rPr>
                          <w:b/>
                          <w:noProof/>
                          <w:color w:val="0000FF"/>
                        </w:rPr>
                        <w:drawing>
                          <wp:inline distT="0" distB="0" distL="0" distR="0" wp14:anchorId="3FDBEF78" wp14:editId="786A1E03">
                            <wp:extent cx="741680" cy="243840"/>
                            <wp:effectExtent l="0" t="0" r="1270" b="3810"/>
                            <wp:docPr id="1316301194" name="Immagine 1" descr="Risultato immagine per logo vanvitel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o immagine per logo vanvitell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1680" cy="243840"/>
                                    </a:xfrm>
                                    <a:prstGeom prst="rect">
                                      <a:avLst/>
                                    </a:prstGeom>
                                    <a:noFill/>
                                    <a:ln>
                                      <a:noFill/>
                                    </a:ln>
                                  </pic:spPr>
                                </pic:pic>
                              </a:graphicData>
                            </a:graphic>
                          </wp:inline>
                        </w:drawing>
                      </w:r>
                    </w:p>
                  </w:txbxContent>
                </v:textbox>
              </v:roundrect>
            </w:pict>
          </mc:Fallback>
        </mc:AlternateContent>
      </w:r>
      <w:r w:rsidR="008756E6">
        <w:rPr>
          <w:noProof/>
        </w:rPr>
        <w:t xml:space="preserve">              </w:t>
      </w:r>
    </w:p>
    <w:p w14:paraId="700693F8" w14:textId="77777777" w:rsidR="005D1FB5" w:rsidRDefault="005D1FB5" w:rsidP="00404E5B">
      <w:pPr>
        <w:spacing w:before="92"/>
        <w:ind w:right="4234"/>
        <w:rPr>
          <w:noProof/>
        </w:rPr>
      </w:pPr>
    </w:p>
    <w:p w14:paraId="6F0C77BF" w14:textId="26BE5D1B"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14:paraId="0A97D697" w14:textId="77777777" w:rsidR="00C8628C" w:rsidRPr="004840A0" w:rsidRDefault="00C8628C" w:rsidP="00C8628C">
      <w:pPr>
        <w:jc w:val="both"/>
        <w:rPr>
          <w:sz w:val="14"/>
          <w:szCs w:val="14"/>
        </w:rPr>
      </w:pPr>
      <w:r w:rsidRPr="004840A0">
        <w:rPr>
          <w:sz w:val="14"/>
          <w:szCs w:val="14"/>
        </w:rPr>
        <w:t xml:space="preserve">Professor Marco Carotenuto was born in Italy in 1974 and his great dream was to be a doctor since childhood. In July 2000 he obtained the master's degree of Doctor of Medicine and Surgery at the University of Campania 'Luigi </w:t>
      </w:r>
      <w:proofErr w:type="spellStart"/>
      <w:r w:rsidRPr="004840A0">
        <w:rPr>
          <w:sz w:val="14"/>
          <w:szCs w:val="14"/>
        </w:rPr>
        <w:t>Vanvitelli</w:t>
      </w:r>
      <w:proofErr w:type="spellEnd"/>
      <w:r w:rsidRPr="004840A0">
        <w:rPr>
          <w:sz w:val="14"/>
          <w:szCs w:val="14"/>
        </w:rPr>
        <w:t xml:space="preserve"> and began specialist cum laude in Child Neuropsychiatry in October 2005. In February 2008 he obtained a Ph.D. in Behavioral Sciences and Learning Disorders and since November 2018 he works as an Associate Professor of Child Neuropsychiatry at the University of Campania 'Luigi </w:t>
      </w:r>
      <w:proofErr w:type="spellStart"/>
      <w:r w:rsidRPr="004840A0">
        <w:rPr>
          <w:sz w:val="14"/>
          <w:szCs w:val="14"/>
        </w:rPr>
        <w:t>Vanvitelli</w:t>
      </w:r>
      <w:proofErr w:type="spellEnd"/>
      <w:r w:rsidRPr="004840A0">
        <w:rPr>
          <w:sz w:val="14"/>
          <w:szCs w:val="14"/>
        </w:rPr>
        <w:t>'. Since November 2022 he has been Director of the School of Specialization in Child Neuropsychiatry. He is the author of about 200 indexed scientific papers. The main fields of investigation concern the diagnostic evaluation and therapeutic management of neurodevelopment disorders with particular attention to infantile autism, sleep disorders, pediatric headaches and epilepsies, and neurocognitive and behavioral rehabilitation in children.</w:t>
      </w:r>
    </w:p>
    <w:p w14:paraId="12DAC008" w14:textId="77777777" w:rsidR="005D1FB5" w:rsidRDefault="005D1FB5" w:rsidP="005D1FB5">
      <w:pPr>
        <w:spacing w:before="62"/>
        <w:ind w:right="4235"/>
        <w:rPr>
          <w:rFonts w:ascii="Arial"/>
          <w:sz w:val="14"/>
        </w:rPr>
      </w:pPr>
    </w:p>
    <w:p w14:paraId="530255E0" w14:textId="36C73220" w:rsidR="00AE3E37" w:rsidRDefault="00A9710C" w:rsidP="005D1FB5">
      <w:pPr>
        <w:spacing w:before="62"/>
        <w:ind w:right="4235"/>
        <w:rPr>
          <w:rFonts w:ascii="Arial"/>
          <w:sz w:val="14"/>
        </w:rPr>
      </w:pPr>
      <w:r>
        <w:rPr>
          <w:rFonts w:ascii="Arial"/>
          <w:sz w:val="14"/>
        </w:rPr>
        <w:t xml:space="preserve">Email: </w:t>
      </w:r>
      <w:hyperlink r:id="rId14" w:history="1">
        <w:r w:rsidR="00C8628C" w:rsidRPr="004F7747">
          <w:rPr>
            <w:rStyle w:val="Hyperlink"/>
            <w:rFonts w:ascii="Arial"/>
            <w:sz w:val="14"/>
          </w:rPr>
          <w:t>marco.carotenuto@unicampania.it</w:t>
        </w:r>
      </w:hyperlink>
    </w:p>
    <w:p w14:paraId="1BA564B8"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78F372E" wp14:editId="1C44901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AB2EC2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3315A15D" w14:textId="77777777" w:rsidR="00AE3E37" w:rsidRDefault="00AE3E37">
      <w:pPr>
        <w:pStyle w:val="BodyText"/>
        <w:rPr>
          <w:rFonts w:ascii="Arial"/>
          <w:sz w:val="20"/>
        </w:rPr>
      </w:pPr>
    </w:p>
    <w:p w14:paraId="5FDC414D" w14:textId="77777777" w:rsidR="00AE3E37" w:rsidRDefault="00AE3E37">
      <w:pPr>
        <w:pStyle w:val="BodyText"/>
        <w:rPr>
          <w:rFonts w:ascii="Arial"/>
          <w:sz w:val="20"/>
        </w:rPr>
      </w:pPr>
    </w:p>
    <w:p w14:paraId="1FC222FB" w14:textId="77777777" w:rsidR="00AE3E37" w:rsidRDefault="00AE3E37">
      <w:pPr>
        <w:pStyle w:val="BodyText"/>
        <w:spacing w:before="7"/>
        <w:rPr>
          <w:rFonts w:ascii="Arial"/>
          <w:sz w:val="29"/>
        </w:rPr>
      </w:pPr>
    </w:p>
    <w:p w14:paraId="75C4C242" w14:textId="77777777" w:rsidR="00AE3E37" w:rsidRDefault="00A9710C" w:rsidP="000534A1">
      <w:pPr>
        <w:spacing w:before="39"/>
        <w:ind w:left="100"/>
        <w:rPr>
          <w:rFonts w:ascii="Minion Pro"/>
          <w:b/>
          <w:sz w:val="20"/>
        </w:rPr>
      </w:pPr>
      <w:r w:rsidRPr="00B21A57">
        <w:rPr>
          <w:rFonts w:ascii="Minion Pro"/>
          <w:b/>
          <w:sz w:val="20"/>
        </w:rPr>
        <w:t>Notes/Comments:</w:t>
      </w:r>
    </w:p>
    <w:p w14:paraId="50F89C33" w14:textId="77777777" w:rsidR="00EA7D51" w:rsidRDefault="00EA7D51" w:rsidP="000534A1">
      <w:pPr>
        <w:spacing w:before="39"/>
        <w:ind w:left="100"/>
        <w:rPr>
          <w:rFonts w:ascii="Minion Pro"/>
          <w:b/>
          <w:sz w:val="20"/>
        </w:rPr>
      </w:pPr>
    </w:p>
    <w:p w14:paraId="45AA2AB8" w14:textId="57D23850" w:rsidR="00AE3E37" w:rsidRDefault="00EA7D51" w:rsidP="005D1FB5">
      <w:pPr>
        <w:autoSpaceDE w:val="0"/>
        <w:autoSpaceDN w:val="0"/>
        <w:adjustRightInd w:val="0"/>
        <w:rPr>
          <w:rFonts w:ascii="Minion Pro"/>
          <w:sz w:val="26"/>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5D1FB5">
        <w:rPr>
          <w:sz w:val="20"/>
          <w:szCs w:val="20"/>
          <w:lang w:val="en-NZ"/>
        </w:rPr>
        <w:t>Prof. Marco Carotenuto</w:t>
      </w:r>
      <w:r w:rsidRPr="00F35A62">
        <w:rPr>
          <w:sz w:val="20"/>
          <w:szCs w:val="20"/>
          <w:lang w:val="en-NZ"/>
        </w:rPr>
        <w:br/>
        <w:t>Contact number:</w:t>
      </w:r>
      <w:r w:rsidR="005D1FB5">
        <w:rPr>
          <w:sz w:val="20"/>
          <w:szCs w:val="20"/>
          <w:lang w:val="en-NZ"/>
        </w:rPr>
        <w:t xml:space="preserve"> 00390815666988</w:t>
      </w:r>
      <w:r w:rsidRPr="00F35A62">
        <w:rPr>
          <w:sz w:val="20"/>
          <w:szCs w:val="20"/>
          <w:lang w:val="en-NZ"/>
        </w:rPr>
        <w:br/>
        <w:t xml:space="preserve">Session name/ number: </w:t>
      </w:r>
      <w:r w:rsidR="005D1FB5">
        <w:rPr>
          <w:sz w:val="20"/>
          <w:szCs w:val="20"/>
          <w:lang w:val="en-NZ"/>
        </w:rPr>
        <w:t xml:space="preserve">Clinical </w:t>
      </w:r>
      <w:proofErr w:type="spellStart"/>
      <w:r w:rsidR="005D1FB5">
        <w:rPr>
          <w:sz w:val="20"/>
          <w:szCs w:val="20"/>
          <w:lang w:val="en-NZ"/>
        </w:rPr>
        <w:t>Pediatrics</w:t>
      </w:r>
      <w:proofErr w:type="spellEnd"/>
      <w:r w:rsidRPr="00F35A62">
        <w:rPr>
          <w:sz w:val="20"/>
          <w:szCs w:val="20"/>
          <w:lang w:val="en-NZ"/>
        </w:rPr>
        <w:br/>
        <w:t>Category: Oral presentation</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B59F7A" w14:textId="77777777" w:rsidR="005C787D" w:rsidRDefault="005C787D">
      <w:r>
        <w:separator/>
      </w:r>
    </w:p>
  </w:endnote>
  <w:endnote w:type="continuationSeparator" w:id="0">
    <w:p w14:paraId="0B070EA0" w14:textId="77777777" w:rsidR="005C787D" w:rsidRDefault="005C7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1CA25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569EA48" wp14:editId="1B4D782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3AF9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6451EC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569EA48"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813AF9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6451EC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606C876" wp14:editId="4D45000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BF6B1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77C83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06C876"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21BF6B1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77C83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B1DF57C" wp14:editId="775F8F0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6DFCC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F86F1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1DF57C"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D6DFCC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F86F1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C92B09" w14:textId="77777777" w:rsidR="005C787D" w:rsidRDefault="005C787D">
      <w:r>
        <w:separator/>
      </w:r>
    </w:p>
  </w:footnote>
  <w:footnote w:type="continuationSeparator" w:id="0">
    <w:p w14:paraId="4E0187E5" w14:textId="77777777" w:rsidR="005C787D" w:rsidRDefault="005C78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202A0"/>
    <w:multiLevelType w:val="hybridMultilevel"/>
    <w:tmpl w:val="C58E661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71D43"/>
    <w:rsid w:val="000B4CAA"/>
    <w:rsid w:val="000E2911"/>
    <w:rsid w:val="001263DF"/>
    <w:rsid w:val="001F4F7A"/>
    <w:rsid w:val="00214333"/>
    <w:rsid w:val="00292ED9"/>
    <w:rsid w:val="00351D9B"/>
    <w:rsid w:val="00380299"/>
    <w:rsid w:val="00404E5B"/>
    <w:rsid w:val="00414F7B"/>
    <w:rsid w:val="004355DC"/>
    <w:rsid w:val="004749B4"/>
    <w:rsid w:val="00475D20"/>
    <w:rsid w:val="00494130"/>
    <w:rsid w:val="004F3523"/>
    <w:rsid w:val="00531AED"/>
    <w:rsid w:val="005631B0"/>
    <w:rsid w:val="00590D60"/>
    <w:rsid w:val="005973B9"/>
    <w:rsid w:val="005B3A56"/>
    <w:rsid w:val="005C787D"/>
    <w:rsid w:val="005D1FB5"/>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8628C"/>
    <w:rsid w:val="00CD6F55"/>
    <w:rsid w:val="00DE3104"/>
    <w:rsid w:val="00DE6170"/>
    <w:rsid w:val="00E30AAC"/>
    <w:rsid w:val="00E911BF"/>
    <w:rsid w:val="00E95D97"/>
    <w:rsid w:val="00EA7D51"/>
    <w:rsid w:val="00ED05D6"/>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572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ED05D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ED05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06686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0.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1016/j.clinph.2008.03.004" TargetMode="External"/><Relationship Id="rId4" Type="http://schemas.openxmlformats.org/officeDocument/2006/relationships/settings" Target="settings.xml"/><Relationship Id="rId9" Type="http://schemas.openxmlformats.org/officeDocument/2006/relationships/hyperlink" Target="https://doi.org/10.1002/1098-2779(2000)6:2" TargetMode="External"/><Relationship Id="rId14" Type="http://schemas.openxmlformats.org/officeDocument/2006/relationships/hyperlink" Target="mailto:marco.carotenuto@unicampania.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657</Words>
  <Characters>3749</Characters>
  <Application>Microsoft Office Word</Application>
  <DocSecurity>0</DocSecurity>
  <Lines>31</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Microsoft</Company>
  <LinksUpToDate>false</LinksUpToDate>
  <CharactersWithSpaces>4398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2023-05-23T05:20:00Z</dcterms:created>
  <dcterms:modified xsi:type="dcterms:W3CDTF">2023-05-23T05:20:00Z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