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2562C" w:rsidRPr="00305D8A" w:rsidRDefault="007920DB" w:rsidP="00305D8A">
      <w:pPr>
        <w:spacing w:line="240" w:lineRule="auto"/>
        <w:jc w:val="both"/>
        <w:rPr>
          <w:rFonts w:ascii="Times New Roman" w:hAnsi="Times New Roman" w:cs="Times New Roman"/>
          <w:b/>
          <w:sz w:val="32"/>
          <w:szCs w:val="24"/>
        </w:rPr>
      </w:pPr>
      <w:r w:rsidRPr="00305D8A">
        <w:rPr>
          <w:rFonts w:ascii="Times New Roman" w:hAnsi="Times New Roman" w:cs="Times New Roman"/>
          <w:b/>
          <w:sz w:val="32"/>
          <w:szCs w:val="24"/>
        </w:rPr>
        <w:t>Fatigue behavior of dissimilar welded Monel400 and SS316 by FSW</w:t>
      </w:r>
    </w:p>
    <w:p w14:paraId="00000002" w14:textId="77777777" w:rsidR="0052562C" w:rsidRPr="00305D8A" w:rsidRDefault="007920DB" w:rsidP="00305D8A">
      <w:pPr>
        <w:spacing w:line="240" w:lineRule="auto"/>
        <w:jc w:val="both"/>
        <w:rPr>
          <w:rFonts w:ascii="Times New Roman" w:hAnsi="Times New Roman" w:cs="Times New Roman"/>
          <w:b/>
          <w:sz w:val="24"/>
          <w:szCs w:val="24"/>
        </w:rPr>
      </w:pPr>
      <w:r w:rsidRPr="00305D8A">
        <w:rPr>
          <w:rFonts w:ascii="Times New Roman" w:hAnsi="Times New Roman" w:cs="Times New Roman"/>
          <w:b/>
          <w:sz w:val="24"/>
          <w:szCs w:val="24"/>
        </w:rPr>
        <w:t xml:space="preserve"> </w:t>
      </w:r>
    </w:p>
    <w:p w14:paraId="00000005" w14:textId="7F24F9B0" w:rsidR="0052562C" w:rsidRPr="00305D8A" w:rsidRDefault="007920DB" w:rsidP="00305D8A">
      <w:pPr>
        <w:spacing w:line="240" w:lineRule="auto"/>
        <w:jc w:val="both"/>
        <w:rPr>
          <w:rFonts w:ascii="Times New Roman" w:hAnsi="Times New Roman" w:cs="Times New Roman"/>
          <w:sz w:val="24"/>
          <w:szCs w:val="24"/>
        </w:rPr>
      </w:pPr>
      <w:proofErr w:type="spellStart"/>
      <w:r w:rsidRPr="00305D8A">
        <w:rPr>
          <w:rFonts w:ascii="Times New Roman" w:hAnsi="Times New Roman" w:cs="Times New Roman"/>
          <w:sz w:val="24"/>
          <w:szCs w:val="24"/>
        </w:rPr>
        <w:t>A</w:t>
      </w:r>
      <w:r w:rsidR="00556F4A" w:rsidRPr="00305D8A">
        <w:rPr>
          <w:rFonts w:ascii="Times New Roman" w:hAnsi="Times New Roman" w:cs="Times New Roman"/>
          <w:sz w:val="24"/>
          <w:szCs w:val="24"/>
        </w:rPr>
        <w:t>boozar</w:t>
      </w:r>
      <w:proofErr w:type="spellEnd"/>
      <w:r w:rsidR="00556F4A" w:rsidRPr="00305D8A">
        <w:rPr>
          <w:rFonts w:ascii="Times New Roman" w:hAnsi="Times New Roman" w:cs="Times New Roman"/>
          <w:sz w:val="24"/>
          <w:szCs w:val="24"/>
        </w:rPr>
        <w:t xml:space="preserve"> </w:t>
      </w:r>
      <w:proofErr w:type="spellStart"/>
      <w:r w:rsidR="00305D8A">
        <w:rPr>
          <w:rFonts w:ascii="Times New Roman" w:hAnsi="Times New Roman" w:cs="Times New Roman"/>
          <w:sz w:val="24"/>
          <w:szCs w:val="24"/>
        </w:rPr>
        <w:t>Aghaei</w:t>
      </w:r>
      <w:proofErr w:type="spellEnd"/>
    </w:p>
    <w:p w14:paraId="00000006" w14:textId="6626D90D" w:rsidR="0052562C" w:rsidRPr="00305D8A" w:rsidRDefault="007920DB" w:rsidP="00305D8A">
      <w:pPr>
        <w:spacing w:line="240" w:lineRule="auto"/>
        <w:jc w:val="both"/>
        <w:rPr>
          <w:rFonts w:ascii="Times New Roman" w:hAnsi="Times New Roman" w:cs="Times New Roman"/>
          <w:sz w:val="24"/>
          <w:szCs w:val="24"/>
        </w:rPr>
      </w:pPr>
      <w:proofErr w:type="spellStart"/>
      <w:r w:rsidRPr="00305D8A">
        <w:rPr>
          <w:rFonts w:ascii="Times New Roman" w:hAnsi="Times New Roman" w:cs="Times New Roman"/>
          <w:sz w:val="24"/>
          <w:szCs w:val="24"/>
        </w:rPr>
        <w:t>Hirbodan</w:t>
      </w:r>
      <w:proofErr w:type="spellEnd"/>
      <w:r w:rsidRPr="00305D8A">
        <w:rPr>
          <w:rFonts w:ascii="Times New Roman" w:hAnsi="Times New Roman" w:cs="Times New Roman"/>
          <w:sz w:val="24"/>
          <w:szCs w:val="24"/>
        </w:rPr>
        <w:t xml:space="preserve"> Management Company</w:t>
      </w:r>
      <w:r w:rsidR="00305D8A" w:rsidRPr="00305D8A">
        <w:rPr>
          <w:rFonts w:ascii="Times New Roman" w:hAnsi="Times New Roman" w:cs="Times New Roman"/>
          <w:sz w:val="24"/>
          <w:szCs w:val="24"/>
        </w:rPr>
        <w:t>, Iran</w:t>
      </w:r>
    </w:p>
    <w:p w14:paraId="00000007" w14:textId="77777777" w:rsidR="0052562C" w:rsidRPr="00305D8A" w:rsidRDefault="0052562C" w:rsidP="00305D8A">
      <w:pPr>
        <w:spacing w:line="240" w:lineRule="auto"/>
        <w:jc w:val="both"/>
        <w:rPr>
          <w:rFonts w:ascii="Times New Roman" w:hAnsi="Times New Roman" w:cs="Times New Roman"/>
          <w:sz w:val="24"/>
          <w:szCs w:val="24"/>
        </w:rPr>
      </w:pPr>
    </w:p>
    <w:p w14:paraId="00000008" w14:textId="77777777" w:rsidR="0052562C" w:rsidRPr="00305D8A" w:rsidRDefault="007920DB" w:rsidP="00305D8A">
      <w:pPr>
        <w:spacing w:line="240" w:lineRule="auto"/>
        <w:jc w:val="both"/>
        <w:rPr>
          <w:rFonts w:ascii="Times New Roman" w:hAnsi="Times New Roman" w:cs="Times New Roman"/>
          <w:sz w:val="24"/>
          <w:szCs w:val="24"/>
        </w:rPr>
      </w:pPr>
      <w:r w:rsidRPr="00305D8A">
        <w:rPr>
          <w:rFonts w:ascii="Times New Roman" w:hAnsi="Times New Roman" w:cs="Times New Roman"/>
          <w:sz w:val="24"/>
          <w:szCs w:val="24"/>
        </w:rPr>
        <w:t xml:space="preserve"> </w:t>
      </w:r>
    </w:p>
    <w:p w14:paraId="00000009" w14:textId="77777777" w:rsidR="0052562C" w:rsidRDefault="007920DB" w:rsidP="00305D8A">
      <w:pPr>
        <w:spacing w:line="240" w:lineRule="auto"/>
        <w:jc w:val="center"/>
        <w:rPr>
          <w:rFonts w:ascii="Times New Roman" w:hAnsi="Times New Roman" w:cs="Times New Roman"/>
          <w:b/>
          <w:sz w:val="24"/>
          <w:szCs w:val="24"/>
        </w:rPr>
      </w:pPr>
      <w:r w:rsidRPr="00305D8A">
        <w:rPr>
          <w:rFonts w:ascii="Times New Roman" w:hAnsi="Times New Roman" w:cs="Times New Roman"/>
          <w:b/>
          <w:sz w:val="24"/>
          <w:szCs w:val="24"/>
        </w:rPr>
        <w:t>Abstract</w:t>
      </w:r>
    </w:p>
    <w:p w14:paraId="488BE061" w14:textId="77777777" w:rsidR="00305D8A" w:rsidRPr="00305D8A" w:rsidRDefault="00305D8A" w:rsidP="00305D8A">
      <w:pPr>
        <w:spacing w:line="240" w:lineRule="auto"/>
        <w:jc w:val="center"/>
        <w:rPr>
          <w:rFonts w:ascii="Times New Roman" w:hAnsi="Times New Roman" w:cs="Times New Roman"/>
          <w:b/>
          <w:sz w:val="24"/>
          <w:szCs w:val="24"/>
        </w:rPr>
      </w:pPr>
    </w:p>
    <w:p w14:paraId="0000000A" w14:textId="77777777" w:rsidR="0052562C" w:rsidRDefault="007920DB" w:rsidP="00305D8A">
      <w:pPr>
        <w:spacing w:line="240" w:lineRule="auto"/>
        <w:jc w:val="both"/>
        <w:rPr>
          <w:rFonts w:ascii="Times New Roman" w:hAnsi="Times New Roman" w:cs="Times New Roman"/>
          <w:sz w:val="24"/>
          <w:szCs w:val="24"/>
        </w:rPr>
      </w:pPr>
      <w:r w:rsidRPr="00305D8A">
        <w:rPr>
          <w:rFonts w:ascii="Times New Roman" w:hAnsi="Times New Roman" w:cs="Times New Roman"/>
          <w:sz w:val="24"/>
          <w:szCs w:val="24"/>
        </w:rPr>
        <w:t>In the present work, the dissimilar Monel400 and SS316 were joined by friction stir welding (FSW). The applied rotating speed was 400 rpm, whereas the traverse speed varied between 50 and 150 mm/min. At a constant rotating speed, the sound welds were obtained at the welding speeds of 50 and 100 mm/min. However, a groove-like defect was formed when the welding speed exceeded 100 mm/min.</w:t>
      </w:r>
    </w:p>
    <w:p w14:paraId="43A57C5D" w14:textId="77777777" w:rsidR="007210D4" w:rsidRPr="00305D8A" w:rsidRDefault="007210D4" w:rsidP="00305D8A">
      <w:pPr>
        <w:spacing w:line="240" w:lineRule="auto"/>
        <w:jc w:val="both"/>
        <w:rPr>
          <w:rFonts w:ascii="Times New Roman" w:hAnsi="Times New Roman" w:cs="Times New Roman"/>
          <w:sz w:val="24"/>
          <w:szCs w:val="24"/>
        </w:rPr>
      </w:pPr>
      <w:bookmarkStart w:id="0" w:name="_GoBack"/>
      <w:bookmarkEnd w:id="0"/>
    </w:p>
    <w:p w14:paraId="0000000B" w14:textId="77777777" w:rsidR="0052562C" w:rsidRPr="00305D8A" w:rsidRDefault="007920DB" w:rsidP="00305D8A">
      <w:pPr>
        <w:spacing w:line="240" w:lineRule="auto"/>
        <w:jc w:val="both"/>
        <w:rPr>
          <w:rFonts w:ascii="Times New Roman" w:hAnsi="Times New Roman" w:cs="Times New Roman"/>
          <w:sz w:val="24"/>
          <w:szCs w:val="24"/>
        </w:rPr>
      </w:pPr>
      <w:r w:rsidRPr="00305D8A">
        <w:rPr>
          <w:rFonts w:ascii="Times New Roman" w:hAnsi="Times New Roman" w:cs="Times New Roman"/>
          <w:sz w:val="24"/>
          <w:szCs w:val="24"/>
        </w:rPr>
        <w:t xml:space="preserve">The mechanical properties of the joints were evaluated using tensile and fatigue tests. The fatigue strength of dissimilar </w:t>
      </w:r>
      <w:proofErr w:type="spellStart"/>
      <w:r w:rsidRPr="00305D8A">
        <w:rPr>
          <w:rFonts w:ascii="Times New Roman" w:hAnsi="Times New Roman" w:cs="Times New Roman"/>
          <w:sz w:val="24"/>
          <w:szCs w:val="24"/>
        </w:rPr>
        <w:t>FSWed</w:t>
      </w:r>
      <w:proofErr w:type="spellEnd"/>
      <w:r w:rsidRPr="00305D8A">
        <w:rPr>
          <w:rFonts w:ascii="Times New Roman" w:hAnsi="Times New Roman" w:cs="Times New Roman"/>
          <w:sz w:val="24"/>
          <w:szCs w:val="24"/>
        </w:rPr>
        <w:t xml:space="preserve"> specimen was higher than that of both Monel400 and SS316. To study the failure behavior of </w:t>
      </w:r>
      <w:proofErr w:type="spellStart"/>
      <w:r w:rsidRPr="00305D8A">
        <w:rPr>
          <w:rFonts w:ascii="Times New Roman" w:hAnsi="Times New Roman" w:cs="Times New Roman"/>
          <w:sz w:val="24"/>
          <w:szCs w:val="24"/>
        </w:rPr>
        <w:t>FSWed</w:t>
      </w:r>
      <w:proofErr w:type="spellEnd"/>
      <w:r w:rsidRPr="00305D8A">
        <w:rPr>
          <w:rFonts w:ascii="Times New Roman" w:hAnsi="Times New Roman" w:cs="Times New Roman"/>
          <w:sz w:val="24"/>
          <w:szCs w:val="24"/>
        </w:rPr>
        <w:t xml:space="preserve"> specimens, the fracture surfaces were analyzed using scanning electron microscope (SEM). The failure analysis indicates that different mechanisms may contribute to the fracture of welds. This was attributed to the dissimilar characteristics of dissimilar materials exhibiting different failure behaviors.</w:t>
      </w:r>
    </w:p>
    <w:p w14:paraId="0000000C" w14:textId="77777777" w:rsidR="0052562C" w:rsidRPr="00305D8A" w:rsidRDefault="007920DB" w:rsidP="00305D8A">
      <w:pPr>
        <w:spacing w:line="240" w:lineRule="auto"/>
        <w:jc w:val="both"/>
        <w:rPr>
          <w:rFonts w:ascii="Times New Roman" w:hAnsi="Times New Roman" w:cs="Times New Roman"/>
          <w:sz w:val="24"/>
          <w:szCs w:val="24"/>
        </w:rPr>
      </w:pPr>
      <w:r w:rsidRPr="00305D8A">
        <w:rPr>
          <w:rFonts w:ascii="Times New Roman" w:hAnsi="Times New Roman" w:cs="Times New Roman"/>
          <w:sz w:val="24"/>
          <w:szCs w:val="24"/>
        </w:rPr>
        <w:t xml:space="preserve"> </w:t>
      </w:r>
    </w:p>
    <w:p w14:paraId="0000000D" w14:textId="77777777" w:rsidR="0052562C" w:rsidRPr="00305D8A" w:rsidRDefault="007920DB" w:rsidP="00305D8A">
      <w:pPr>
        <w:spacing w:line="240" w:lineRule="auto"/>
        <w:jc w:val="both"/>
        <w:rPr>
          <w:rFonts w:ascii="Times New Roman" w:hAnsi="Times New Roman" w:cs="Times New Roman"/>
          <w:sz w:val="24"/>
          <w:szCs w:val="24"/>
        </w:rPr>
      </w:pPr>
      <w:r w:rsidRPr="00305D8A">
        <w:rPr>
          <w:rFonts w:ascii="Times New Roman" w:hAnsi="Times New Roman" w:cs="Times New Roman"/>
          <w:sz w:val="24"/>
          <w:szCs w:val="24"/>
        </w:rPr>
        <w:t>Key words: Frictions stir welding (FSW), Stainless steel, Monel400, mechanical properties.</w:t>
      </w:r>
    </w:p>
    <w:p w14:paraId="6073E6BA" w14:textId="77777777" w:rsidR="00305D8A" w:rsidRPr="00305D8A" w:rsidRDefault="00305D8A" w:rsidP="00305D8A">
      <w:pPr>
        <w:spacing w:line="240" w:lineRule="auto"/>
        <w:jc w:val="both"/>
        <w:rPr>
          <w:rFonts w:ascii="Times New Roman" w:hAnsi="Times New Roman" w:cs="Times New Roman"/>
          <w:sz w:val="24"/>
          <w:szCs w:val="24"/>
        </w:rPr>
      </w:pPr>
    </w:p>
    <w:p w14:paraId="59675186" w14:textId="431CFA8E" w:rsidR="00305D8A" w:rsidRDefault="00305D8A" w:rsidP="00305D8A">
      <w:pPr>
        <w:spacing w:line="240" w:lineRule="auto"/>
        <w:jc w:val="both"/>
        <w:rPr>
          <w:rFonts w:ascii="Times New Roman" w:hAnsi="Times New Roman" w:cs="Times New Roman"/>
          <w:b/>
          <w:sz w:val="24"/>
          <w:szCs w:val="24"/>
        </w:rPr>
      </w:pPr>
      <w:r w:rsidRPr="00305D8A">
        <w:rPr>
          <w:rFonts w:ascii="Times New Roman" w:hAnsi="Times New Roman" w:cs="Times New Roman"/>
          <w:b/>
          <w:sz w:val="24"/>
          <w:szCs w:val="24"/>
        </w:rPr>
        <w:t>Biography</w:t>
      </w:r>
    </w:p>
    <w:p w14:paraId="392BC46D" w14:textId="77777777" w:rsidR="00305D8A" w:rsidRPr="00305D8A" w:rsidRDefault="00305D8A" w:rsidP="00305D8A">
      <w:pPr>
        <w:spacing w:line="240" w:lineRule="auto"/>
        <w:jc w:val="both"/>
        <w:rPr>
          <w:rFonts w:ascii="Times New Roman" w:hAnsi="Times New Roman" w:cs="Times New Roman"/>
          <w:b/>
          <w:sz w:val="24"/>
          <w:szCs w:val="24"/>
        </w:rPr>
      </w:pPr>
    </w:p>
    <w:p w14:paraId="5AB57594" w14:textId="5F1B659C" w:rsidR="00305D8A" w:rsidRPr="00305D8A" w:rsidRDefault="00305D8A" w:rsidP="00305D8A">
      <w:pPr>
        <w:spacing w:line="240" w:lineRule="auto"/>
        <w:jc w:val="both"/>
        <w:rPr>
          <w:rFonts w:ascii="Times New Roman" w:hAnsi="Times New Roman" w:cs="Times New Roman"/>
          <w:sz w:val="24"/>
          <w:szCs w:val="24"/>
        </w:rPr>
      </w:pPr>
      <w:proofErr w:type="spellStart"/>
      <w:r w:rsidRPr="00305D8A">
        <w:rPr>
          <w:rFonts w:ascii="Times New Roman" w:hAnsi="Times New Roman" w:cs="Times New Roman"/>
          <w:sz w:val="24"/>
          <w:szCs w:val="24"/>
        </w:rPr>
        <w:t>Aboozar</w:t>
      </w:r>
      <w:proofErr w:type="spellEnd"/>
      <w:r w:rsidRPr="00305D8A">
        <w:rPr>
          <w:rFonts w:ascii="Times New Roman" w:hAnsi="Times New Roman" w:cs="Times New Roman"/>
          <w:sz w:val="24"/>
          <w:szCs w:val="24"/>
        </w:rPr>
        <w:t xml:space="preserve"> </w:t>
      </w:r>
      <w:proofErr w:type="spellStart"/>
      <w:r w:rsidRPr="00305D8A">
        <w:rPr>
          <w:rFonts w:ascii="Times New Roman" w:hAnsi="Times New Roman" w:cs="Times New Roman"/>
          <w:sz w:val="24"/>
          <w:szCs w:val="24"/>
        </w:rPr>
        <w:t>Aghaei</w:t>
      </w:r>
      <w:proofErr w:type="spellEnd"/>
      <w:r w:rsidRPr="00305D8A">
        <w:rPr>
          <w:rFonts w:ascii="Times New Roman" w:hAnsi="Times New Roman" w:cs="Times New Roman"/>
          <w:sz w:val="24"/>
          <w:szCs w:val="24"/>
        </w:rPr>
        <w:t xml:space="preserve"> is affiliated to the </w:t>
      </w:r>
      <w:proofErr w:type="spellStart"/>
      <w:r w:rsidRPr="00305D8A">
        <w:rPr>
          <w:rFonts w:ascii="Times New Roman" w:hAnsi="Times New Roman" w:cs="Times New Roman"/>
          <w:sz w:val="24"/>
          <w:szCs w:val="24"/>
        </w:rPr>
        <w:t>Hirbodan</w:t>
      </w:r>
      <w:proofErr w:type="spellEnd"/>
      <w:r w:rsidRPr="00305D8A">
        <w:rPr>
          <w:rFonts w:ascii="Times New Roman" w:hAnsi="Times New Roman" w:cs="Times New Roman"/>
          <w:sz w:val="24"/>
          <w:szCs w:val="24"/>
        </w:rPr>
        <w:t xml:space="preserve"> Management Company, Iran</w:t>
      </w:r>
      <w:r>
        <w:rPr>
          <w:rFonts w:ascii="Times New Roman" w:hAnsi="Times New Roman" w:cs="Times New Roman"/>
          <w:sz w:val="24"/>
          <w:szCs w:val="24"/>
        </w:rPr>
        <w:t>.</w:t>
      </w:r>
    </w:p>
    <w:p w14:paraId="0000000E" w14:textId="77777777" w:rsidR="0052562C" w:rsidRPr="00305D8A" w:rsidRDefault="007920DB" w:rsidP="00305D8A">
      <w:pPr>
        <w:spacing w:line="240" w:lineRule="auto"/>
        <w:jc w:val="both"/>
        <w:rPr>
          <w:rFonts w:ascii="Times New Roman" w:hAnsi="Times New Roman" w:cs="Times New Roman"/>
          <w:sz w:val="24"/>
          <w:szCs w:val="24"/>
        </w:rPr>
      </w:pPr>
      <w:r w:rsidRPr="00305D8A">
        <w:rPr>
          <w:rFonts w:ascii="Times New Roman" w:hAnsi="Times New Roman" w:cs="Times New Roman"/>
          <w:sz w:val="24"/>
          <w:szCs w:val="24"/>
        </w:rPr>
        <w:t xml:space="preserve"> </w:t>
      </w:r>
    </w:p>
    <w:p w14:paraId="0000000F" w14:textId="4E6B574F" w:rsidR="0052562C" w:rsidRPr="00305D8A" w:rsidRDefault="0052562C" w:rsidP="00305D8A">
      <w:pPr>
        <w:spacing w:line="240" w:lineRule="auto"/>
        <w:jc w:val="both"/>
        <w:rPr>
          <w:rFonts w:ascii="Times New Roman" w:hAnsi="Times New Roman" w:cs="Times New Roman"/>
          <w:sz w:val="24"/>
          <w:szCs w:val="24"/>
        </w:rPr>
      </w:pPr>
    </w:p>
    <w:sectPr w:rsidR="0052562C" w:rsidRPr="00305D8A" w:rsidSect="00305D8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62C"/>
    <w:rsid w:val="00305D8A"/>
    <w:rsid w:val="0052562C"/>
    <w:rsid w:val="00556F4A"/>
    <w:rsid w:val="007210D4"/>
    <w:rsid w:val="007920D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fa-IR"/>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fa-IR"/>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algopars</dc:creator>
  <cp:lastModifiedBy>Conference World Chemistry 2021</cp:lastModifiedBy>
  <cp:revision>4</cp:revision>
  <dcterms:created xsi:type="dcterms:W3CDTF">2023-05-17T14:19:00Z</dcterms:created>
  <dcterms:modified xsi:type="dcterms:W3CDTF">2023-05-18T06:20:00Z</dcterms:modified>
</cp:coreProperties>
</file>