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521B2" w14:textId="77777777" w:rsidR="00F5767A" w:rsidRPr="00B717DE" w:rsidRDefault="00F5767A" w:rsidP="00F5767A">
      <w:pPr>
        <w:rPr>
          <w:rFonts w:cstheme="minorHAnsi"/>
          <w:sz w:val="24"/>
          <w:szCs w:val="24"/>
        </w:rPr>
      </w:pPr>
      <w:bookmarkStart w:id="0" w:name="_Hlk135123381"/>
      <w:bookmarkEnd w:id="0"/>
      <w:r w:rsidRPr="00B717DE">
        <w:rPr>
          <w:rFonts w:cstheme="minorHAnsi"/>
          <w:sz w:val="24"/>
          <w:szCs w:val="24"/>
        </w:rPr>
        <w:t>NON-INVASIVE PREIMPLANTATION GENETIC DIAGNOSTICS</w:t>
      </w:r>
    </w:p>
    <w:p w14:paraId="03D30A2F" w14:textId="77777777" w:rsidR="00F5767A" w:rsidRDefault="00F5767A" w:rsidP="00873BFB">
      <w:pPr>
        <w:rPr>
          <w:rFonts w:cstheme="minorHAnsi"/>
          <w:lang w:val="it-IT"/>
        </w:rPr>
      </w:pPr>
    </w:p>
    <w:p w14:paraId="7DB1D436" w14:textId="4C84202C" w:rsidR="00873BFB" w:rsidRPr="00873BFB" w:rsidRDefault="00873BFB" w:rsidP="00873BFB">
      <w:pPr>
        <w:rPr>
          <w:rFonts w:cstheme="minorHAnsi"/>
          <w:vertAlign w:val="superscript"/>
          <w:lang w:val="it-IT"/>
        </w:rPr>
      </w:pPr>
      <w:r w:rsidRPr="00873BFB">
        <w:rPr>
          <w:rFonts w:cstheme="minorHAnsi"/>
          <w:lang w:val="it-IT"/>
        </w:rPr>
        <w:t xml:space="preserve">Author: Henrietta Orsolya Gellén </w:t>
      </w:r>
      <w:r w:rsidRPr="00873BFB">
        <w:rPr>
          <w:rFonts w:cstheme="minorHAnsi"/>
          <w:vertAlign w:val="superscript"/>
          <w:lang w:val="it-IT"/>
        </w:rPr>
        <w:t>1, 2</w:t>
      </w:r>
    </w:p>
    <w:p w14:paraId="38C7E005" w14:textId="6EDC94E7" w:rsidR="00873BFB" w:rsidRPr="00873BFB" w:rsidRDefault="00873BFB" w:rsidP="00873BFB">
      <w:pPr>
        <w:rPr>
          <w:rFonts w:cstheme="minorHAnsi"/>
          <w:vertAlign w:val="superscript"/>
          <w:lang w:val="it-IT"/>
        </w:rPr>
      </w:pPr>
      <w:r w:rsidRPr="00873BFB">
        <w:rPr>
          <w:rFonts w:cstheme="minorHAnsi"/>
          <w:lang w:val="it-IT"/>
        </w:rPr>
        <w:t xml:space="preserve">Co-authors: Katalin Gombos </w:t>
      </w:r>
      <w:r w:rsidRPr="00873BFB">
        <w:rPr>
          <w:rFonts w:cstheme="minorHAnsi"/>
          <w:vertAlign w:val="superscript"/>
          <w:lang w:val="it-IT"/>
        </w:rPr>
        <w:t>1,2</w:t>
      </w:r>
      <w:r w:rsidRPr="00873BFB">
        <w:rPr>
          <w:rFonts w:cstheme="minorHAnsi"/>
          <w:lang w:val="it-IT"/>
        </w:rPr>
        <w:t xml:space="preserve">, Bence Gálik </w:t>
      </w:r>
      <w:r w:rsidRPr="00873BFB">
        <w:rPr>
          <w:rFonts w:cstheme="minorHAnsi"/>
          <w:vertAlign w:val="superscript"/>
          <w:lang w:val="it-IT"/>
        </w:rPr>
        <w:t>1,2</w:t>
      </w:r>
      <w:r w:rsidRPr="00873BFB">
        <w:rPr>
          <w:rFonts w:cstheme="minorHAnsi"/>
          <w:lang w:val="it-IT"/>
        </w:rPr>
        <w:t>,</w:t>
      </w:r>
      <w:r w:rsidR="00CE6499">
        <w:rPr>
          <w:rFonts w:cstheme="minorHAnsi"/>
          <w:lang w:val="it-IT"/>
        </w:rPr>
        <w:t xml:space="preserve"> Krisztina Futács</w:t>
      </w:r>
      <w:r w:rsidR="00CE6499" w:rsidRPr="00CE6499">
        <w:rPr>
          <w:rFonts w:cstheme="minorHAnsi"/>
          <w:vertAlign w:val="superscript"/>
          <w:lang w:val="it-IT"/>
        </w:rPr>
        <w:t>2</w:t>
      </w:r>
      <w:r w:rsidR="00CE6499">
        <w:rPr>
          <w:rFonts w:cstheme="minorHAnsi"/>
          <w:lang w:val="it-IT"/>
        </w:rPr>
        <w:t>,</w:t>
      </w:r>
      <w:r w:rsidRPr="00873BFB">
        <w:rPr>
          <w:rFonts w:cstheme="minorHAnsi"/>
          <w:lang w:val="it-IT"/>
        </w:rPr>
        <w:t xml:space="preserve"> Krisztina Ildikó Szabó-Kalács </w:t>
      </w:r>
      <w:r w:rsidRPr="00873BFB">
        <w:rPr>
          <w:rFonts w:cstheme="minorHAnsi"/>
          <w:vertAlign w:val="superscript"/>
          <w:lang w:val="it-IT"/>
        </w:rPr>
        <w:t>1,2</w:t>
      </w:r>
      <w:r w:rsidRPr="00873BFB">
        <w:rPr>
          <w:rFonts w:cstheme="minorHAnsi"/>
          <w:lang w:val="it-IT"/>
        </w:rPr>
        <w:t xml:space="preserve">, Ákos Várnagy </w:t>
      </w:r>
      <w:r w:rsidRPr="00873BFB">
        <w:rPr>
          <w:rFonts w:cstheme="minorHAnsi"/>
          <w:vertAlign w:val="superscript"/>
          <w:lang w:val="it-IT"/>
        </w:rPr>
        <w:t>1,2,3</w:t>
      </w:r>
      <w:r w:rsidRPr="00873BFB">
        <w:rPr>
          <w:rFonts w:cstheme="minorHAnsi"/>
          <w:lang w:val="it-IT"/>
        </w:rPr>
        <w:t xml:space="preserve">, József Bódis </w:t>
      </w:r>
      <w:r w:rsidRPr="00873BFB">
        <w:rPr>
          <w:rFonts w:cstheme="minorHAnsi"/>
          <w:vertAlign w:val="superscript"/>
          <w:lang w:val="it-IT"/>
        </w:rPr>
        <w:t>1,3</w:t>
      </w:r>
      <w:r w:rsidRPr="00873BFB">
        <w:rPr>
          <w:rFonts w:cstheme="minorHAnsi"/>
          <w:lang w:val="it-IT"/>
        </w:rPr>
        <w:t xml:space="preserve">, Attila Gyenesei </w:t>
      </w:r>
      <w:r w:rsidRPr="00873BFB">
        <w:rPr>
          <w:rFonts w:cstheme="minorHAnsi"/>
          <w:vertAlign w:val="superscript"/>
          <w:lang w:val="it-IT"/>
        </w:rPr>
        <w:t>1,2</w:t>
      </w:r>
      <w:r w:rsidRPr="00873BFB">
        <w:rPr>
          <w:rFonts w:cstheme="minorHAnsi"/>
          <w:lang w:val="it-IT"/>
        </w:rPr>
        <w:t xml:space="preserve"> </w:t>
      </w:r>
      <w:r w:rsidR="00C95530">
        <w:rPr>
          <w:rFonts w:cstheme="minorHAnsi"/>
          <w:lang w:val="it-IT"/>
        </w:rPr>
        <w:t>Péter Urbán</w:t>
      </w:r>
      <w:r w:rsidR="00C95530" w:rsidRPr="00C95530">
        <w:rPr>
          <w:rFonts w:cstheme="minorHAnsi"/>
          <w:vertAlign w:val="superscript"/>
          <w:lang w:val="it-IT"/>
        </w:rPr>
        <w:t>1,2</w:t>
      </w:r>
      <w:r w:rsidR="00C95530">
        <w:rPr>
          <w:rFonts w:cstheme="minorHAnsi"/>
          <w:lang w:val="it-IT"/>
        </w:rPr>
        <w:t xml:space="preserve">, </w:t>
      </w:r>
      <w:r w:rsidRPr="00873BFB">
        <w:rPr>
          <w:rFonts w:cstheme="minorHAnsi"/>
          <w:lang w:val="it-IT"/>
        </w:rPr>
        <w:t xml:space="preserve">and Gábor L. Kovács </w:t>
      </w:r>
      <w:r w:rsidRPr="00873BFB">
        <w:rPr>
          <w:rFonts w:cstheme="minorHAnsi"/>
          <w:vertAlign w:val="superscript"/>
          <w:lang w:val="it-IT"/>
        </w:rPr>
        <w:t>1,2,3</w:t>
      </w:r>
    </w:p>
    <w:p w14:paraId="66E9F888" w14:textId="77777777" w:rsidR="00873BFB" w:rsidRDefault="00873BFB" w:rsidP="00873BFB">
      <w:pPr>
        <w:rPr>
          <w:rFonts w:ascii="Calibri" w:hAnsi="Calibri" w:cs="Calibri"/>
          <w:color w:val="201F1E"/>
          <w:sz w:val="20"/>
          <w:szCs w:val="20"/>
          <w:shd w:val="clear" w:color="auto" w:fill="FFFFFF"/>
        </w:rPr>
      </w:pPr>
      <w:r w:rsidRPr="00215B96">
        <w:rPr>
          <w:rFonts w:cstheme="minorHAnsi"/>
          <w:sz w:val="18"/>
          <w:szCs w:val="18"/>
        </w:rPr>
        <w:t>1</w:t>
      </w:r>
      <w:r w:rsidRPr="00215B96">
        <w:rPr>
          <w:rFonts w:cstheme="minorHAnsi"/>
          <w:sz w:val="18"/>
          <w:szCs w:val="18"/>
          <w:vertAlign w:val="superscript"/>
        </w:rPr>
        <w:t xml:space="preserve"> </w:t>
      </w:r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N</w:t>
      </w:r>
      <w:r w:rsidRPr="007B3E05">
        <w:rPr>
          <w:rFonts w:ascii="Calibri" w:hAnsi="Calibri" w:cs="Calibri"/>
          <w:color w:val="201F1E"/>
          <w:sz w:val="20"/>
          <w:szCs w:val="20"/>
          <w:shd w:val="clear" w:color="auto" w:fill="FFFFFF"/>
        </w:rPr>
        <w:t xml:space="preserve">ational Laboratory on Human Reproduction, University of </w:t>
      </w:r>
      <w:proofErr w:type="spellStart"/>
      <w:r w:rsidRPr="007B3E05">
        <w:rPr>
          <w:rFonts w:ascii="Calibri" w:hAnsi="Calibri" w:cs="Calibri"/>
          <w:color w:val="201F1E"/>
          <w:sz w:val="20"/>
          <w:szCs w:val="20"/>
          <w:shd w:val="clear" w:color="auto" w:fill="FFFFFF"/>
        </w:rPr>
        <w:t>Pécs</w:t>
      </w:r>
      <w:proofErr w:type="spellEnd"/>
    </w:p>
    <w:p w14:paraId="38F055A5" w14:textId="77777777" w:rsidR="00873BFB" w:rsidRDefault="00873BFB" w:rsidP="00873BFB">
      <w:pPr>
        <w:rPr>
          <w:rFonts w:ascii="Calibri" w:hAnsi="Calibri" w:cs="Calibri"/>
          <w:color w:val="201F1E"/>
          <w:sz w:val="18"/>
          <w:szCs w:val="18"/>
          <w:shd w:val="clear" w:color="auto" w:fill="FFFFFF"/>
        </w:rPr>
      </w:pPr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2</w:t>
      </w:r>
      <w:r>
        <w:rPr>
          <w:rFonts w:ascii="Calibri" w:hAnsi="Calibri" w:cs="Calibri"/>
          <w:color w:val="201F1E"/>
          <w:sz w:val="20"/>
          <w:szCs w:val="20"/>
          <w:shd w:val="clear" w:color="auto" w:fill="FFFFFF"/>
        </w:rPr>
        <w:t xml:space="preserve"> </w:t>
      </w:r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Department of Laboratory Medicine, Medical School, University of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Pécs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,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Ifjúság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útja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 13., 7624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Pécs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, Hungary</w:t>
      </w:r>
    </w:p>
    <w:p w14:paraId="7712656B" w14:textId="338C9B6D" w:rsidR="00873BFB" w:rsidRDefault="00873BFB" w:rsidP="00873BFB">
      <w:pPr>
        <w:rPr>
          <w:rFonts w:ascii="Calibri" w:hAnsi="Calibri" w:cs="Calibri"/>
          <w:color w:val="201F1E"/>
          <w:sz w:val="18"/>
          <w:szCs w:val="18"/>
          <w:shd w:val="clear" w:color="auto" w:fill="FFFFFF"/>
        </w:rPr>
      </w:pPr>
      <w:r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3 </w:t>
      </w:r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Department of Obstetrics and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Gynaecology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, Medical School, University of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Pécs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,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Édesanyák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útja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 17,</w:t>
      </w:r>
      <w:r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 </w:t>
      </w:r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 xml:space="preserve">7624 </w:t>
      </w:r>
      <w:proofErr w:type="spellStart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Pécs</w:t>
      </w:r>
      <w:proofErr w:type="spellEnd"/>
      <w:r w:rsidRPr="00215B96">
        <w:rPr>
          <w:rFonts w:ascii="Calibri" w:hAnsi="Calibri" w:cs="Calibri"/>
          <w:color w:val="201F1E"/>
          <w:sz w:val="18"/>
          <w:szCs w:val="18"/>
          <w:shd w:val="clear" w:color="auto" w:fill="FFFFFF"/>
        </w:rPr>
        <w:t>, Hungary</w:t>
      </w:r>
    </w:p>
    <w:p w14:paraId="17E381AC" w14:textId="071C83F7" w:rsidR="00AE3E37" w:rsidRDefault="00AE3E37">
      <w:pPr>
        <w:pStyle w:val="Szvegtrzs"/>
        <w:rPr>
          <w:rFonts w:ascii="Arial"/>
          <w:sz w:val="20"/>
        </w:rPr>
      </w:pPr>
    </w:p>
    <w:p w14:paraId="0DF25F6E" w14:textId="77777777" w:rsidR="00AE3E37" w:rsidRDefault="00AE3E37">
      <w:pPr>
        <w:rPr>
          <w:rFonts w:ascii="Arial"/>
          <w:sz w:val="21"/>
        </w:rPr>
        <w:sectPr w:rsidR="00AE3E37" w:rsidSect="008E5477">
          <w:footerReference w:type="default" r:id="rId8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2643BE6D" w14:textId="48144FF9" w:rsidR="00AE3E37" w:rsidRDefault="00A9710C">
      <w:pPr>
        <w:pStyle w:val="Cmsor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09E36FB7" w14:textId="67E41E1A" w:rsidR="00B87414" w:rsidRPr="00B87414" w:rsidRDefault="00A9710C" w:rsidP="00B87414">
      <w:pPr>
        <w:rPr>
          <w:sz w:val="18"/>
          <w:szCs w:val="18"/>
        </w:rPr>
      </w:pPr>
      <w:r w:rsidRPr="00713B0B">
        <w:rPr>
          <w:b/>
          <w:bCs/>
          <w:sz w:val="18"/>
          <w:szCs w:val="18"/>
        </w:rPr>
        <w:t>Statement of the Problem:</w:t>
      </w:r>
      <w:r w:rsidRPr="00B87414">
        <w:rPr>
          <w:sz w:val="18"/>
          <w:szCs w:val="18"/>
        </w:rPr>
        <w:t xml:space="preserve"> </w:t>
      </w:r>
      <w:r w:rsidR="00B731BA">
        <w:br/>
      </w:r>
      <w:r w:rsidR="00B731BA" w:rsidRPr="00B731BA">
        <w:rPr>
          <w:sz w:val="18"/>
          <w:szCs w:val="18"/>
        </w:rPr>
        <w:t xml:space="preserve">The number of assisted reproductive </w:t>
      </w:r>
      <w:r w:rsidR="00C95530">
        <w:rPr>
          <w:sz w:val="18"/>
          <w:szCs w:val="18"/>
        </w:rPr>
        <w:t>technique</w:t>
      </w:r>
      <w:r w:rsidR="00B731BA" w:rsidRPr="00B731BA">
        <w:rPr>
          <w:sz w:val="18"/>
          <w:szCs w:val="18"/>
        </w:rPr>
        <w:t>s is increasing due to rising infertility rates in highly industrialized countries. Advanced maternal age increases the risk of fetal aneuploidy, reducing implantation and successful pregnancy chances. Non-invasive pre-implantation genetic testing for aneuploidy has potential, but its practical implementation in routine IVF centers is yet to begin. Our work group developed a clinically applicable NIPGT strategy using spent culture media (SCM) for testing embryos, based on next-generation sequencing (NGS) technology.</w:t>
      </w:r>
    </w:p>
    <w:p w14:paraId="4E87E2BD" w14:textId="1E2C08ED" w:rsidR="0036587C" w:rsidRPr="0036587C" w:rsidRDefault="00A9710C" w:rsidP="0036587C">
      <w:pPr>
        <w:rPr>
          <w:sz w:val="18"/>
          <w:szCs w:val="18"/>
        </w:rPr>
      </w:pPr>
      <w:r w:rsidRPr="00713B0B">
        <w:rPr>
          <w:b/>
          <w:bCs/>
          <w:sz w:val="18"/>
          <w:szCs w:val="18"/>
        </w:rPr>
        <w:t>Methodolog</w:t>
      </w:r>
      <w:r w:rsidR="008756E6" w:rsidRPr="00713B0B">
        <w:rPr>
          <w:b/>
          <w:bCs/>
          <w:sz w:val="18"/>
          <w:szCs w:val="18"/>
        </w:rPr>
        <w:t>y &amp; Theoretical Orientation:</w:t>
      </w:r>
      <w:r w:rsidR="008756E6" w:rsidRPr="0036587C">
        <w:rPr>
          <w:sz w:val="18"/>
          <w:szCs w:val="18"/>
        </w:rPr>
        <w:t xml:space="preserve"> </w:t>
      </w:r>
      <w:r w:rsidR="0036587C" w:rsidRPr="0036587C">
        <w:rPr>
          <w:sz w:val="18"/>
          <w:szCs w:val="18"/>
        </w:rPr>
        <w:t>Fo</w:t>
      </w:r>
      <w:r w:rsidR="00C95530">
        <w:rPr>
          <w:sz w:val="18"/>
          <w:szCs w:val="18"/>
        </w:rPr>
        <w:t>r our proof-of concept study</w:t>
      </w:r>
      <w:r w:rsidR="0036587C" w:rsidRPr="0036587C">
        <w:rPr>
          <w:sz w:val="18"/>
          <w:szCs w:val="18"/>
        </w:rPr>
        <w:t xml:space="preserve"> we </w:t>
      </w:r>
      <w:r w:rsidR="00C95530">
        <w:rPr>
          <w:sz w:val="18"/>
          <w:szCs w:val="18"/>
        </w:rPr>
        <w:t>sequenced cell-free embryonic DNA from</w:t>
      </w:r>
      <w:r w:rsidR="0036587C" w:rsidRPr="0036587C">
        <w:rPr>
          <w:sz w:val="18"/>
          <w:szCs w:val="18"/>
        </w:rPr>
        <w:t xml:space="preserve"> SCM of Day 3</w:t>
      </w:r>
      <w:r w:rsidR="0070044B">
        <w:rPr>
          <w:sz w:val="18"/>
          <w:szCs w:val="18"/>
        </w:rPr>
        <w:t xml:space="preserve"> and Day 5</w:t>
      </w:r>
      <w:r w:rsidR="0036587C" w:rsidRPr="0036587C">
        <w:rPr>
          <w:sz w:val="18"/>
          <w:szCs w:val="18"/>
        </w:rPr>
        <w:t xml:space="preserve"> embryos fertilized with intracytoplasmic sperm injection (ICSI) and the corresponding blank culture media as a background control. The MALBAC WGA method was used to amplify DNA from the culture media samples and the blank control media as well. </w:t>
      </w:r>
      <w:r w:rsidR="00C95530">
        <w:rPr>
          <w:sz w:val="18"/>
          <w:szCs w:val="18"/>
        </w:rPr>
        <w:t>Sequencing was performed on Illumina 6000 platform and embryonic</w:t>
      </w:r>
      <w:r w:rsidR="003D7271">
        <w:rPr>
          <w:sz w:val="18"/>
          <w:szCs w:val="18"/>
        </w:rPr>
        <w:t xml:space="preserve"> c</w:t>
      </w:r>
      <w:r w:rsidR="0036587C" w:rsidRPr="0036587C">
        <w:rPr>
          <w:sz w:val="18"/>
          <w:szCs w:val="18"/>
        </w:rPr>
        <w:t>hromosomal abnormalities were identified by an optimized bioinformatics pipeline applying a copy number variation (CNV) detecting algorithm.</w:t>
      </w:r>
    </w:p>
    <w:p w14:paraId="5A3E044C" w14:textId="004CC0F9" w:rsidR="00C2596B" w:rsidRPr="00C2596B" w:rsidRDefault="00A9710C" w:rsidP="00C2596B">
      <w:pPr>
        <w:rPr>
          <w:sz w:val="18"/>
          <w:szCs w:val="18"/>
        </w:rPr>
      </w:pPr>
      <w:r w:rsidRPr="00A13E90">
        <w:rPr>
          <w:b/>
          <w:bCs/>
          <w:sz w:val="18"/>
          <w:szCs w:val="18"/>
        </w:rPr>
        <w:t>Findings:</w:t>
      </w:r>
      <w:r w:rsidRPr="00C2596B">
        <w:rPr>
          <w:sz w:val="18"/>
          <w:szCs w:val="18"/>
        </w:rPr>
        <w:t xml:space="preserve"> </w:t>
      </w:r>
      <w:r w:rsidR="00C2596B" w:rsidRPr="00C2596B">
        <w:rPr>
          <w:sz w:val="18"/>
          <w:szCs w:val="18"/>
        </w:rPr>
        <w:t>Analysis of DNA profiles of embryonic SCM demonstrated that higher gDNA copy number is associated with impaired intrauterine development and indicated miscarriage outcomes</w:t>
      </w:r>
      <w:r w:rsidR="00145E1D">
        <w:rPr>
          <w:sz w:val="18"/>
          <w:szCs w:val="18"/>
        </w:rPr>
        <w:t xml:space="preserve">. </w:t>
      </w:r>
      <w:r w:rsidR="00B731BA" w:rsidRPr="00B731BA">
        <w:rPr>
          <w:sz w:val="18"/>
          <w:szCs w:val="18"/>
        </w:rPr>
        <w:t xml:space="preserve">We found </w:t>
      </w:r>
      <w:r w:rsidR="005C4A62">
        <w:rPr>
          <w:sz w:val="18"/>
          <w:szCs w:val="18"/>
        </w:rPr>
        <w:t>some chromosomal abnormalities</w:t>
      </w:r>
      <w:r w:rsidR="00B731BA" w:rsidRPr="00B731BA">
        <w:rPr>
          <w:sz w:val="18"/>
          <w:szCs w:val="18"/>
        </w:rPr>
        <w:t xml:space="preserve"> that occur only in a specific region of chromosome 18, where two important genes are located</w:t>
      </w:r>
      <w:r w:rsidR="005C4A62">
        <w:rPr>
          <w:sz w:val="18"/>
          <w:szCs w:val="18"/>
        </w:rPr>
        <w:t xml:space="preserve"> which are </w:t>
      </w:r>
      <w:r w:rsidR="00B731BA" w:rsidRPr="00B731BA">
        <w:rPr>
          <w:sz w:val="18"/>
          <w:szCs w:val="18"/>
        </w:rPr>
        <w:t>associated with congenital abnormalities</w:t>
      </w:r>
      <w:r w:rsidR="005C4A62">
        <w:rPr>
          <w:sz w:val="18"/>
          <w:szCs w:val="18"/>
        </w:rPr>
        <w:t xml:space="preserve"> and </w:t>
      </w:r>
      <w:r w:rsidR="00B731BA" w:rsidRPr="00B731BA">
        <w:rPr>
          <w:sz w:val="18"/>
          <w:szCs w:val="18"/>
        </w:rPr>
        <w:t xml:space="preserve">involved in various cellular processes </w:t>
      </w:r>
      <w:r w:rsidR="00145E1D" w:rsidRPr="00B731BA">
        <w:rPr>
          <w:sz w:val="18"/>
          <w:szCs w:val="18"/>
        </w:rPr>
        <w:t>and</w:t>
      </w:r>
      <w:r w:rsidR="005C4A62">
        <w:rPr>
          <w:sz w:val="18"/>
          <w:szCs w:val="18"/>
        </w:rPr>
        <w:t xml:space="preserve"> </w:t>
      </w:r>
      <w:r w:rsidR="00B731BA" w:rsidRPr="00B731BA">
        <w:rPr>
          <w:sz w:val="18"/>
          <w:szCs w:val="18"/>
        </w:rPr>
        <w:t>can be</w:t>
      </w:r>
      <w:r w:rsidR="00B731BA">
        <w:rPr>
          <w:sz w:val="18"/>
          <w:szCs w:val="18"/>
        </w:rPr>
        <w:t xml:space="preserve"> </w:t>
      </w:r>
      <w:r w:rsidR="00B731BA" w:rsidRPr="00B731BA">
        <w:rPr>
          <w:sz w:val="18"/>
          <w:szCs w:val="18"/>
        </w:rPr>
        <w:t>related to Edwards syndrome.</w:t>
      </w:r>
      <w:r w:rsidR="00B731BA">
        <w:rPr>
          <w:sz w:val="18"/>
          <w:szCs w:val="18"/>
        </w:rPr>
        <w:t xml:space="preserve"> </w:t>
      </w:r>
      <w:r w:rsidR="00C2596B" w:rsidRPr="00C2596B">
        <w:rPr>
          <w:sz w:val="18"/>
          <w:szCs w:val="18"/>
        </w:rPr>
        <w:t>In some cases, the chromosomal ploidy aberration was found to be multiple, which can be irreconcilable with healthy embryonic development and embryonic viability.</w:t>
      </w:r>
    </w:p>
    <w:p w14:paraId="5DDF714E" w14:textId="64C61FCA" w:rsidR="00A26DBF" w:rsidRPr="007C2646" w:rsidRDefault="00A9710C" w:rsidP="00A26DBF">
      <w:pPr>
        <w:jc w:val="both"/>
        <w:rPr>
          <w:sz w:val="18"/>
          <w:szCs w:val="18"/>
        </w:rPr>
      </w:pPr>
      <w:r w:rsidRPr="00A13E90">
        <w:rPr>
          <w:b/>
          <w:bCs/>
          <w:sz w:val="18"/>
          <w:szCs w:val="18"/>
        </w:rPr>
        <w:t>Conclusion &amp; Significance:</w:t>
      </w:r>
      <w:r w:rsidRPr="007C2646">
        <w:rPr>
          <w:sz w:val="18"/>
          <w:szCs w:val="18"/>
        </w:rPr>
        <w:t xml:space="preserve"> </w:t>
      </w:r>
      <w:r w:rsidR="00A26DBF" w:rsidRPr="007C2646">
        <w:rPr>
          <w:sz w:val="18"/>
          <w:szCs w:val="18"/>
        </w:rPr>
        <w:t>In the recent presentation we aim to demonstrate the comprehensive workflow covering both wet- and dry-lab procedures supporting a clinically applicable strategy for NIPGT-A. The described integrated approach of non-invasive evaluation of embryonic DNA content of the culture media can potentially supplement existing pre-implantation genetic screening methods.</w:t>
      </w:r>
    </w:p>
    <w:p w14:paraId="0FED2FAC" w14:textId="600A9A2C" w:rsidR="00AE3E37" w:rsidRDefault="00AE3E37">
      <w:pPr>
        <w:pStyle w:val="Szvegtrzs"/>
        <w:spacing w:before="90" w:line="280" w:lineRule="auto"/>
        <w:ind w:left="100"/>
        <w:jc w:val="both"/>
      </w:pPr>
    </w:p>
    <w:p w14:paraId="05E6ECF1" w14:textId="77777777" w:rsidR="009D2F0A" w:rsidRDefault="00A9710C">
      <w:pPr>
        <w:pStyle w:val="Cmsor3"/>
        <w:spacing w:before="74"/>
        <w:rPr>
          <w:b w:val="0"/>
        </w:rPr>
      </w:pPr>
      <w:r>
        <w:rPr>
          <w:b w:val="0"/>
        </w:rPr>
        <w:br w:type="column"/>
      </w:r>
    </w:p>
    <w:p w14:paraId="194A8552" w14:textId="433290B9" w:rsidR="00AE3E37" w:rsidRDefault="00A9710C">
      <w:pPr>
        <w:pStyle w:val="Cmsor3"/>
        <w:spacing w:before="74"/>
      </w:pPr>
      <w:r>
        <w:rPr>
          <w:color w:val="BF5A14"/>
        </w:rPr>
        <w:t>Image</w:t>
      </w:r>
    </w:p>
    <w:p w14:paraId="5AE9583B" w14:textId="4007314C" w:rsidR="00AE3E37" w:rsidRDefault="00AE3E37">
      <w:pPr>
        <w:pStyle w:val="Szvegtrzs"/>
        <w:spacing w:before="2"/>
        <w:rPr>
          <w:rFonts w:ascii="Arial"/>
          <w:b/>
          <w:sz w:val="16"/>
        </w:rPr>
      </w:pPr>
    </w:p>
    <w:p w14:paraId="3B4E659A" w14:textId="3C06AB3E" w:rsidR="009D2F0A" w:rsidRDefault="009D2F0A">
      <w:pPr>
        <w:pStyle w:val="Szvegtrzs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 wp14:anchorId="66E42C48" wp14:editId="0B541EEC">
            <wp:extent cx="3165475" cy="2235200"/>
            <wp:effectExtent l="0" t="0" r="0" b="0"/>
            <wp:docPr id="1547943124" name="Kép 2" descr="A képen szöveg, képernyőkép, szoftver, Webhely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943124" name="Kép 2" descr="A képen szöveg, képernyőkép, szoftver, Webhely látható&#10;&#10;Automatikusan generált leírá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AA72D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55D40041" w14:textId="4B1C9173" w:rsidR="00DA4D1F" w:rsidRPr="00DA4D1F" w:rsidRDefault="00DA4D1F" w:rsidP="00DA4D1F">
      <w:pPr>
        <w:pStyle w:val="Cmsor2"/>
        <w:numPr>
          <w:ilvl w:val="0"/>
          <w:numId w:val="3"/>
        </w:numPr>
        <w:jc w:val="both"/>
        <w:rPr>
          <w:rFonts w:ascii="Calibri" w:eastAsia="Calibri" w:hAnsi="Calibri" w:cs="Calibri"/>
          <w:sz w:val="18"/>
          <w:szCs w:val="22"/>
        </w:rPr>
      </w:pPr>
      <w:r w:rsidRPr="00DA4D1F">
        <w:rPr>
          <w:rFonts w:ascii="Calibri" w:eastAsia="Calibri" w:hAnsi="Calibri" w:cs="Calibri"/>
          <w:sz w:val="18"/>
          <w:szCs w:val="22"/>
        </w:rPr>
        <w:t>Dana Kimelman, Mary Ellen </w:t>
      </w:r>
      <w:proofErr w:type="spellStart"/>
      <w:r w:rsidRPr="00DA4D1F">
        <w:rPr>
          <w:rFonts w:ascii="Calibri" w:eastAsia="Calibri" w:hAnsi="Calibri" w:cs="Calibri"/>
          <w:sz w:val="18"/>
          <w:szCs w:val="22"/>
        </w:rPr>
        <w:t>Pavone</w:t>
      </w:r>
      <w:proofErr w:type="spellEnd"/>
      <w:r w:rsidRPr="00DA4D1F">
        <w:rPr>
          <w:rFonts w:ascii="Calibri" w:eastAsia="Calibri" w:hAnsi="Calibri" w:cs="Calibri"/>
          <w:sz w:val="18"/>
          <w:szCs w:val="22"/>
        </w:rPr>
        <w:t xml:space="preserve">- Non-invasive prenatal testing in the context of IV and PGT-A, </w:t>
      </w:r>
      <w:hyperlink r:id="rId10" w:tooltip="Go to Best Practice &amp; Research Clinical Obstetrics &amp; Gynaecology on ScienceDirect" w:history="1">
        <w:r w:rsidRPr="00DA4D1F">
          <w:rPr>
            <w:rFonts w:ascii="Calibri" w:eastAsia="Calibri" w:hAnsi="Calibri" w:cs="Calibri"/>
            <w:sz w:val="18"/>
            <w:szCs w:val="22"/>
          </w:rPr>
          <w:t xml:space="preserve">Best Practice &amp; Research Clinical Obstetrics &amp; </w:t>
        </w:r>
        <w:proofErr w:type="spellStart"/>
        <w:r w:rsidRPr="00DA4D1F">
          <w:rPr>
            <w:rFonts w:ascii="Calibri" w:eastAsia="Calibri" w:hAnsi="Calibri" w:cs="Calibri"/>
            <w:sz w:val="18"/>
            <w:szCs w:val="22"/>
          </w:rPr>
          <w:t>Gynaecology</w:t>
        </w:r>
        <w:proofErr w:type="spellEnd"/>
      </w:hyperlink>
      <w:r w:rsidRPr="00DA4D1F">
        <w:rPr>
          <w:rFonts w:ascii="Calibri" w:eastAsia="Calibri" w:hAnsi="Calibri" w:cs="Calibri"/>
          <w:sz w:val="18"/>
          <w:szCs w:val="22"/>
        </w:rPr>
        <w:t xml:space="preserve"> </w:t>
      </w:r>
      <w:hyperlink r:id="rId11" w:tooltip="Go to table of contents for this volume/issue" w:history="1">
        <w:r w:rsidRPr="00DA4D1F">
          <w:rPr>
            <w:rFonts w:ascii="Calibri" w:eastAsia="Calibri" w:hAnsi="Calibri" w:cs="Calibri"/>
            <w:sz w:val="18"/>
            <w:szCs w:val="22"/>
          </w:rPr>
          <w:t>Volume 70</w:t>
        </w:r>
      </w:hyperlink>
      <w:r w:rsidRPr="00DA4D1F">
        <w:rPr>
          <w:rFonts w:ascii="Calibri" w:eastAsia="Calibri" w:hAnsi="Calibri" w:cs="Calibri"/>
          <w:sz w:val="18"/>
          <w:szCs w:val="22"/>
        </w:rPr>
        <w:t>, January 2021, Pages 51-6</w:t>
      </w:r>
    </w:p>
    <w:p w14:paraId="147FA8C7" w14:textId="7B38723B" w:rsidR="00DA4D1F" w:rsidRDefault="00000000" w:rsidP="005973B9">
      <w:pPr>
        <w:pStyle w:val="Listaszerbekezds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hyperlink r:id="rId12" w:history="1">
        <w:r w:rsidR="00DA4D1F" w:rsidRPr="00DA4D1F">
          <w:rPr>
            <w:sz w:val="18"/>
          </w:rPr>
          <w:t xml:space="preserve">Katalin </w:t>
        </w:r>
        <w:proofErr w:type="spellStart"/>
        <w:r w:rsidR="00DA4D1F" w:rsidRPr="00DA4D1F">
          <w:rPr>
            <w:sz w:val="18"/>
          </w:rPr>
          <w:t>Gombos</w:t>
        </w:r>
        <w:proofErr w:type="spellEnd"/>
      </w:hyperlink>
      <w:r w:rsidR="00DA4D1F" w:rsidRPr="00DA4D1F">
        <w:rPr>
          <w:sz w:val="18"/>
        </w:rPr>
        <w:t xml:space="preserve">, </w:t>
      </w:r>
      <w:hyperlink r:id="rId13" w:history="1">
        <w:r w:rsidR="00DA4D1F" w:rsidRPr="00DA4D1F">
          <w:rPr>
            <w:sz w:val="18"/>
          </w:rPr>
          <w:t xml:space="preserve">Bence </w:t>
        </w:r>
        <w:proofErr w:type="spellStart"/>
        <w:r w:rsidR="00DA4D1F" w:rsidRPr="00DA4D1F">
          <w:rPr>
            <w:sz w:val="18"/>
          </w:rPr>
          <w:t>Gálik</w:t>
        </w:r>
        <w:proofErr w:type="spellEnd"/>
      </w:hyperlink>
      <w:r w:rsidR="00DA4D1F" w:rsidRPr="00DA4D1F">
        <w:rPr>
          <w:sz w:val="18"/>
        </w:rPr>
        <w:t>, </w:t>
      </w:r>
      <w:hyperlink r:id="rId14" w:history="1">
        <w:r w:rsidR="00DA4D1F" w:rsidRPr="00DA4D1F">
          <w:rPr>
            <w:sz w:val="18"/>
          </w:rPr>
          <w:t xml:space="preserve">Krisztina </w:t>
        </w:r>
        <w:proofErr w:type="spellStart"/>
        <w:r w:rsidR="00DA4D1F" w:rsidRPr="00DA4D1F">
          <w:rPr>
            <w:sz w:val="18"/>
          </w:rPr>
          <w:t>Ildikó</w:t>
        </w:r>
        <w:proofErr w:type="spellEnd"/>
        <w:r w:rsidR="00DA4D1F" w:rsidRPr="00DA4D1F">
          <w:rPr>
            <w:sz w:val="18"/>
          </w:rPr>
          <w:t xml:space="preserve"> </w:t>
        </w:r>
        <w:proofErr w:type="spellStart"/>
        <w:r w:rsidR="00DA4D1F" w:rsidRPr="00DA4D1F">
          <w:rPr>
            <w:sz w:val="18"/>
          </w:rPr>
          <w:t>Kalács</w:t>
        </w:r>
        <w:proofErr w:type="spellEnd"/>
      </w:hyperlink>
      <w:r w:rsidR="00DA4D1F" w:rsidRPr="00DA4D1F">
        <w:rPr>
          <w:sz w:val="18"/>
        </w:rPr>
        <w:t xml:space="preserve">, </w:t>
      </w:r>
      <w:hyperlink r:id="rId15" w:history="1">
        <w:r w:rsidR="00DA4D1F" w:rsidRPr="00DA4D1F">
          <w:rPr>
            <w:sz w:val="18"/>
          </w:rPr>
          <w:t xml:space="preserve">Krisztina </w:t>
        </w:r>
        <w:proofErr w:type="spellStart"/>
        <w:r w:rsidR="00DA4D1F" w:rsidRPr="00DA4D1F">
          <w:rPr>
            <w:sz w:val="18"/>
          </w:rPr>
          <w:t>Gödöny</w:t>
        </w:r>
        <w:proofErr w:type="spellEnd"/>
      </w:hyperlink>
      <w:r w:rsidR="00DA4D1F" w:rsidRPr="00DA4D1F">
        <w:rPr>
          <w:sz w:val="18"/>
        </w:rPr>
        <w:t xml:space="preserve">, </w:t>
      </w:r>
      <w:hyperlink r:id="rId16" w:history="1">
        <w:proofErr w:type="spellStart"/>
        <w:r w:rsidR="00DA4D1F" w:rsidRPr="00DA4D1F">
          <w:rPr>
            <w:sz w:val="18"/>
          </w:rPr>
          <w:t>Ákos</w:t>
        </w:r>
        <w:proofErr w:type="spellEnd"/>
        <w:r w:rsidR="00DA4D1F" w:rsidRPr="00DA4D1F">
          <w:rPr>
            <w:sz w:val="18"/>
          </w:rPr>
          <w:t xml:space="preserve"> </w:t>
        </w:r>
        <w:proofErr w:type="spellStart"/>
        <w:r w:rsidR="00DA4D1F" w:rsidRPr="00DA4D1F">
          <w:rPr>
            <w:sz w:val="18"/>
          </w:rPr>
          <w:t>Várnagy</w:t>
        </w:r>
        <w:proofErr w:type="spellEnd"/>
      </w:hyperlink>
      <w:r w:rsidR="00DA4D1F" w:rsidRPr="00DA4D1F">
        <w:rPr>
          <w:sz w:val="18"/>
        </w:rPr>
        <w:t xml:space="preserve">, </w:t>
      </w:r>
      <w:hyperlink r:id="rId17" w:history="1">
        <w:proofErr w:type="spellStart"/>
        <w:r w:rsidR="00DA4D1F" w:rsidRPr="00DA4D1F">
          <w:rPr>
            <w:sz w:val="18"/>
          </w:rPr>
          <w:t>Donát</w:t>
        </w:r>
        <w:proofErr w:type="spellEnd"/>
        <w:r w:rsidR="00DA4D1F" w:rsidRPr="00DA4D1F">
          <w:rPr>
            <w:sz w:val="18"/>
          </w:rPr>
          <w:t xml:space="preserve"> </w:t>
        </w:r>
        <w:proofErr w:type="spellStart"/>
        <w:r w:rsidR="00DA4D1F" w:rsidRPr="00DA4D1F">
          <w:rPr>
            <w:sz w:val="18"/>
          </w:rPr>
          <w:t>Alpár</w:t>
        </w:r>
        <w:proofErr w:type="spellEnd"/>
      </w:hyperlink>
      <w:r w:rsidR="00DA4D1F" w:rsidRPr="00DA4D1F">
        <w:rPr>
          <w:sz w:val="18"/>
        </w:rPr>
        <w:t>, </w:t>
      </w:r>
      <w:proofErr w:type="spellStart"/>
      <w:r>
        <w:fldChar w:fldCharType="begin"/>
      </w:r>
      <w:r>
        <w:instrText>HYPERLINK "https://pubmed.ncbi.nlm.nih.gov/?term=B%C3%B3dis%20J%5BAuthor%5D"</w:instrText>
      </w:r>
      <w:r>
        <w:fldChar w:fldCharType="separate"/>
      </w:r>
      <w:r w:rsidR="00DA4D1F" w:rsidRPr="00DA4D1F">
        <w:rPr>
          <w:sz w:val="18"/>
        </w:rPr>
        <w:t>József</w:t>
      </w:r>
      <w:proofErr w:type="spellEnd"/>
      <w:r w:rsidR="00DA4D1F" w:rsidRPr="00DA4D1F">
        <w:rPr>
          <w:sz w:val="18"/>
        </w:rPr>
        <w:t xml:space="preserve"> </w:t>
      </w:r>
      <w:proofErr w:type="spellStart"/>
      <w:r w:rsidR="00DA4D1F" w:rsidRPr="00DA4D1F">
        <w:rPr>
          <w:sz w:val="18"/>
        </w:rPr>
        <w:t>Bódis</w:t>
      </w:r>
      <w:proofErr w:type="spellEnd"/>
      <w:r>
        <w:rPr>
          <w:sz w:val="18"/>
        </w:rPr>
        <w:fldChar w:fldCharType="end"/>
      </w:r>
      <w:r w:rsidR="00DA4D1F" w:rsidRPr="00DA4D1F">
        <w:rPr>
          <w:sz w:val="18"/>
        </w:rPr>
        <w:t>, </w:t>
      </w:r>
      <w:hyperlink r:id="rId18" w:history="1">
        <w:r w:rsidR="00DA4D1F" w:rsidRPr="00DA4D1F">
          <w:rPr>
            <w:sz w:val="18"/>
          </w:rPr>
          <w:t xml:space="preserve">Attila </w:t>
        </w:r>
        <w:proofErr w:type="spellStart"/>
        <w:r w:rsidR="00DA4D1F" w:rsidRPr="00DA4D1F">
          <w:rPr>
            <w:sz w:val="18"/>
          </w:rPr>
          <w:t>Gyenesei</w:t>
        </w:r>
        <w:proofErr w:type="spellEnd"/>
      </w:hyperlink>
      <w:r w:rsidR="00DA4D1F" w:rsidRPr="00DA4D1F">
        <w:rPr>
          <w:sz w:val="18"/>
        </w:rPr>
        <w:t xml:space="preserve"> and </w:t>
      </w:r>
      <w:proofErr w:type="spellStart"/>
      <w:r>
        <w:fldChar w:fldCharType="begin"/>
      </w:r>
      <w:r>
        <w:instrText>HYPERLINK "https://pubmed.ncbi.nlm.nih.gov/?term=Kov%C3%A1cs%20GL%5BAuthor%5D"</w:instrText>
      </w:r>
      <w:r>
        <w:fldChar w:fldCharType="separate"/>
      </w:r>
      <w:r w:rsidR="00DA4D1F" w:rsidRPr="00DA4D1F">
        <w:rPr>
          <w:sz w:val="18"/>
        </w:rPr>
        <w:t>Gábor</w:t>
      </w:r>
      <w:proofErr w:type="spellEnd"/>
      <w:r w:rsidR="00DA4D1F" w:rsidRPr="00DA4D1F">
        <w:rPr>
          <w:sz w:val="18"/>
        </w:rPr>
        <w:t xml:space="preserve"> L. </w:t>
      </w:r>
      <w:proofErr w:type="spellStart"/>
      <w:r w:rsidR="00DA4D1F" w:rsidRPr="00DA4D1F">
        <w:rPr>
          <w:sz w:val="18"/>
        </w:rPr>
        <w:t>Kovács</w:t>
      </w:r>
      <w:proofErr w:type="spellEnd"/>
      <w:r>
        <w:rPr>
          <w:sz w:val="18"/>
        </w:rPr>
        <w:fldChar w:fldCharType="end"/>
      </w:r>
      <w:r w:rsidR="00DA4D1F" w:rsidRPr="00DA4D1F">
        <w:rPr>
          <w:sz w:val="18"/>
        </w:rPr>
        <w:t xml:space="preserve"> - NGS-Based Application for Routine Non-Invasive Pre-Implantation Genetic Assessment in IVF, International Journal of Molecular Sciences, 2021 Feb 28.  </w:t>
      </w:r>
      <w:proofErr w:type="spellStart"/>
      <w:r w:rsidR="00DA4D1F" w:rsidRPr="00DA4D1F">
        <w:rPr>
          <w:sz w:val="18"/>
        </w:rPr>
        <w:t>doi</w:t>
      </w:r>
      <w:proofErr w:type="spellEnd"/>
      <w:r w:rsidR="00DA4D1F" w:rsidRPr="00DA4D1F">
        <w:rPr>
          <w:sz w:val="18"/>
        </w:rPr>
        <w:t>: </w:t>
      </w:r>
      <w:hyperlink r:id="rId19" w:tgtFrame="_blank" w:history="1">
        <w:r w:rsidR="00DA4D1F" w:rsidRPr="00DA4D1F">
          <w:rPr>
            <w:sz w:val="18"/>
          </w:rPr>
          <w:t>10.3390/ijms22052443</w:t>
        </w:r>
      </w:hyperlink>
    </w:p>
    <w:p w14:paraId="472932D3" w14:textId="07B4F20C" w:rsidR="002F1F61" w:rsidRPr="002F1F61" w:rsidRDefault="002F1F61" w:rsidP="002F1F61">
      <w:pPr>
        <w:pStyle w:val="Listaszerbekezds"/>
        <w:numPr>
          <w:ilvl w:val="0"/>
          <w:numId w:val="3"/>
        </w:numPr>
        <w:rPr>
          <w:sz w:val="18"/>
        </w:rPr>
      </w:pPr>
      <w:proofErr w:type="spellStart"/>
      <w:r w:rsidRPr="002F1F61">
        <w:rPr>
          <w:sz w:val="18"/>
        </w:rPr>
        <w:t>Palanikumar</w:t>
      </w:r>
      <w:proofErr w:type="spellEnd"/>
      <w:r w:rsidRPr="002F1F61">
        <w:rPr>
          <w:sz w:val="18"/>
        </w:rPr>
        <w:t xml:space="preserve"> </w:t>
      </w:r>
      <w:proofErr w:type="spellStart"/>
      <w:r w:rsidRPr="002F1F61">
        <w:rPr>
          <w:sz w:val="18"/>
        </w:rPr>
        <w:t>Balasundaram</w:t>
      </w:r>
      <w:proofErr w:type="spellEnd"/>
      <w:r w:rsidRPr="002F1F61">
        <w:rPr>
          <w:sz w:val="18"/>
        </w:rPr>
        <w:t>; </w:t>
      </w:r>
      <w:proofErr w:type="spellStart"/>
      <w:r w:rsidRPr="002F1F61">
        <w:rPr>
          <w:sz w:val="18"/>
        </w:rPr>
        <w:t>Indirapriya</w:t>
      </w:r>
      <w:proofErr w:type="spellEnd"/>
      <w:r w:rsidRPr="002F1F61">
        <w:rPr>
          <w:sz w:val="18"/>
        </w:rPr>
        <w:t xml:space="preserve"> </w:t>
      </w:r>
      <w:proofErr w:type="spellStart"/>
      <w:r w:rsidRPr="002F1F61">
        <w:rPr>
          <w:sz w:val="18"/>
        </w:rPr>
        <w:t>Darshini</w:t>
      </w:r>
      <w:proofErr w:type="spellEnd"/>
      <w:r w:rsidRPr="002F1F61">
        <w:rPr>
          <w:sz w:val="18"/>
        </w:rPr>
        <w:t xml:space="preserve"> </w:t>
      </w:r>
      <w:proofErr w:type="spellStart"/>
      <w:r w:rsidRPr="002F1F61">
        <w:rPr>
          <w:sz w:val="18"/>
        </w:rPr>
        <w:t>Avulakunta</w:t>
      </w:r>
      <w:proofErr w:type="spellEnd"/>
      <w:r w:rsidRPr="002F1F61">
        <w:rPr>
          <w:sz w:val="18"/>
        </w:rPr>
        <w:t xml:space="preserve"> - Edwards Syndrome, </w:t>
      </w:r>
      <w:hyperlink r:id="rId20" w:history="1">
        <w:proofErr w:type="spellStart"/>
        <w:r w:rsidRPr="002F1F61">
          <w:rPr>
            <w:sz w:val="18"/>
          </w:rPr>
          <w:t>StatPearls</w:t>
        </w:r>
        <w:proofErr w:type="spellEnd"/>
        <w:r w:rsidRPr="002F1F61">
          <w:rPr>
            <w:sz w:val="18"/>
          </w:rPr>
          <w:t xml:space="preserve"> Publishing</w:t>
        </w:r>
      </w:hyperlink>
      <w:r w:rsidRPr="002F1F61">
        <w:rPr>
          <w:sz w:val="18"/>
        </w:rPr>
        <w:t>; 2023 Jan</w:t>
      </w:r>
    </w:p>
    <w:p w14:paraId="1C1BA1E5" w14:textId="33F47C5A" w:rsidR="007D4B95" w:rsidRPr="007D4B95" w:rsidRDefault="00000000" w:rsidP="00E85CF2">
      <w:pPr>
        <w:pStyle w:val="Listaszerbekezds"/>
        <w:numPr>
          <w:ilvl w:val="0"/>
          <w:numId w:val="3"/>
        </w:numPr>
        <w:spacing w:line="240" w:lineRule="exact"/>
        <w:ind w:left="380"/>
        <w:rPr>
          <w:sz w:val="18"/>
        </w:rPr>
      </w:pPr>
      <w:hyperlink r:id="rId21" w:history="1">
        <w:r w:rsidR="007D4B95" w:rsidRPr="007D4B95">
          <w:rPr>
            <w:sz w:val="18"/>
          </w:rPr>
          <w:t xml:space="preserve">S </w:t>
        </w:r>
        <w:proofErr w:type="spellStart"/>
        <w:r w:rsidR="007D4B95" w:rsidRPr="007D4B95">
          <w:rPr>
            <w:sz w:val="18"/>
          </w:rPr>
          <w:t>Palini</w:t>
        </w:r>
        <w:proofErr w:type="spellEnd"/>
      </w:hyperlink>
      <w:r w:rsidR="007D4B95" w:rsidRPr="007D4B95">
        <w:rPr>
          <w:sz w:val="18"/>
        </w:rPr>
        <w:t> </w:t>
      </w:r>
      <w:hyperlink r:id="rId22" w:anchor="affiliation-1" w:tooltip="IVF Unit, Cervesi' Hospital Cattolica, 47841 Cattolica (Rn), Italy. simonepalini@yahoo.it" w:history="1">
        <w:r w:rsidR="007D4B95" w:rsidRPr="007D4B95">
          <w:rPr>
            <w:sz w:val="18"/>
          </w:rPr>
          <w:t>1</w:t>
        </w:r>
      </w:hyperlink>
      <w:r w:rsidR="007D4B95" w:rsidRPr="007D4B95">
        <w:rPr>
          <w:sz w:val="18"/>
        </w:rPr>
        <w:t>, </w:t>
      </w:r>
      <w:hyperlink r:id="rId23" w:history="1">
        <w:r w:rsidR="007D4B95" w:rsidRPr="007D4B95">
          <w:rPr>
            <w:sz w:val="18"/>
          </w:rPr>
          <w:t xml:space="preserve">L </w:t>
        </w:r>
        <w:proofErr w:type="spellStart"/>
        <w:r w:rsidR="007D4B95" w:rsidRPr="007D4B95">
          <w:rPr>
            <w:sz w:val="18"/>
          </w:rPr>
          <w:t>Galluzzi</w:t>
        </w:r>
        <w:proofErr w:type="spellEnd"/>
      </w:hyperlink>
      <w:r w:rsidR="007D4B95" w:rsidRPr="007D4B95">
        <w:rPr>
          <w:sz w:val="18"/>
        </w:rPr>
        <w:t>, </w:t>
      </w:r>
      <w:hyperlink r:id="rId24" w:history="1">
        <w:r w:rsidR="007D4B95" w:rsidRPr="007D4B95">
          <w:rPr>
            <w:sz w:val="18"/>
          </w:rPr>
          <w:t>S De Stefani</w:t>
        </w:r>
      </w:hyperlink>
      <w:r w:rsidR="007D4B95" w:rsidRPr="007D4B95">
        <w:rPr>
          <w:sz w:val="18"/>
        </w:rPr>
        <w:t>, </w:t>
      </w:r>
      <w:hyperlink r:id="rId25" w:history="1">
        <w:r w:rsidR="007D4B95" w:rsidRPr="007D4B95">
          <w:rPr>
            <w:sz w:val="18"/>
          </w:rPr>
          <w:t>M Bianchi</w:t>
        </w:r>
      </w:hyperlink>
      <w:r w:rsidR="007D4B95" w:rsidRPr="007D4B95">
        <w:rPr>
          <w:sz w:val="18"/>
        </w:rPr>
        <w:t>, </w:t>
      </w:r>
      <w:hyperlink r:id="rId26" w:history="1">
        <w:r w:rsidR="007D4B95" w:rsidRPr="007D4B95">
          <w:rPr>
            <w:sz w:val="18"/>
          </w:rPr>
          <w:t>D Wells</w:t>
        </w:r>
      </w:hyperlink>
      <w:r w:rsidR="007D4B95" w:rsidRPr="007D4B95">
        <w:rPr>
          <w:sz w:val="18"/>
        </w:rPr>
        <w:t>, </w:t>
      </w:r>
      <w:hyperlink r:id="rId27" w:history="1">
        <w:r w:rsidR="007D4B95" w:rsidRPr="007D4B95">
          <w:rPr>
            <w:sz w:val="18"/>
          </w:rPr>
          <w:t>M Magnani</w:t>
        </w:r>
      </w:hyperlink>
      <w:r w:rsidR="007D4B95" w:rsidRPr="007D4B95">
        <w:rPr>
          <w:sz w:val="18"/>
        </w:rPr>
        <w:t>, </w:t>
      </w:r>
      <w:hyperlink r:id="rId28" w:history="1">
        <w:r w:rsidR="007D4B95" w:rsidRPr="007D4B95">
          <w:rPr>
            <w:sz w:val="18"/>
          </w:rPr>
          <w:t xml:space="preserve">C </w:t>
        </w:r>
        <w:proofErr w:type="spellStart"/>
        <w:r w:rsidR="007D4B95" w:rsidRPr="007D4B95">
          <w:rPr>
            <w:sz w:val="18"/>
          </w:rPr>
          <w:t>Bulletti</w:t>
        </w:r>
        <w:proofErr w:type="spellEnd"/>
      </w:hyperlink>
      <w:r w:rsidR="007D4B95" w:rsidRPr="007D4B95">
        <w:rPr>
          <w:sz w:val="18"/>
        </w:rPr>
        <w:t xml:space="preserve"> - Genomic DNA in human blastocoele fluid, </w:t>
      </w:r>
      <w:proofErr w:type="spellStart"/>
      <w:r w:rsidR="007D4B95" w:rsidRPr="007D4B95">
        <w:rPr>
          <w:sz w:val="18"/>
        </w:rPr>
        <w:t>Reprod</w:t>
      </w:r>
      <w:proofErr w:type="spellEnd"/>
      <w:r w:rsidR="007D4B95" w:rsidRPr="007D4B95">
        <w:rPr>
          <w:sz w:val="18"/>
        </w:rPr>
        <w:t xml:space="preserve"> Biomed Online. 2013 Jun;26(6):603-10. </w:t>
      </w:r>
      <w:proofErr w:type="spellStart"/>
      <w:r w:rsidR="007D4B95" w:rsidRPr="007D4B95">
        <w:rPr>
          <w:sz w:val="18"/>
        </w:rPr>
        <w:t>doi</w:t>
      </w:r>
      <w:proofErr w:type="spellEnd"/>
      <w:r w:rsidR="007D4B95" w:rsidRPr="007D4B95">
        <w:rPr>
          <w:sz w:val="18"/>
        </w:rPr>
        <w:t>: 10.1016/j.rbmo.2013.02.012</w:t>
      </w:r>
    </w:p>
    <w:p w14:paraId="56ABBC09" w14:textId="16FB1AF5" w:rsidR="005973B9" w:rsidRPr="007D4B95" w:rsidRDefault="005973B9" w:rsidP="005973B9">
      <w:pPr>
        <w:pStyle w:val="Szvegtrzs"/>
        <w:spacing w:before="85" w:line="216" w:lineRule="exact"/>
        <w:ind w:left="383" w:right="138" w:hanging="284"/>
        <w:jc w:val="both"/>
        <w:rPr>
          <w:rFonts w:ascii="Calibri" w:eastAsia="Calibri" w:hAnsi="Calibri" w:cs="Calibri"/>
          <w:szCs w:val="22"/>
        </w:rPr>
      </w:pPr>
      <w:r>
        <w:rPr>
          <w:rFonts w:ascii="Calibri" w:hAnsi="Calibri"/>
        </w:rPr>
        <w:t xml:space="preserve">5. </w:t>
      </w:r>
      <w:hyperlink r:id="rId29" w:history="1">
        <w:proofErr w:type="spellStart"/>
        <w:r w:rsidR="007D4B95" w:rsidRPr="007D4B95">
          <w:rPr>
            <w:rFonts w:ascii="Calibri" w:eastAsia="Calibri" w:hAnsi="Calibri" w:cs="Calibri"/>
            <w:szCs w:val="22"/>
          </w:rPr>
          <w:t>Raminta</w:t>
        </w:r>
        <w:proofErr w:type="spellEnd"/>
        <w:r w:rsidR="007D4B95" w:rsidRPr="007D4B95">
          <w:rPr>
            <w:rFonts w:ascii="Calibri" w:eastAsia="Calibri" w:hAnsi="Calibri" w:cs="Calibri"/>
            <w:szCs w:val="22"/>
          </w:rPr>
          <w:t xml:space="preserve"> </w:t>
        </w:r>
        <w:proofErr w:type="spellStart"/>
        <w:r w:rsidR="007D4B95" w:rsidRPr="007D4B95">
          <w:rPr>
            <w:rFonts w:ascii="Calibri" w:eastAsia="Calibri" w:hAnsi="Calibri" w:cs="Calibri"/>
            <w:szCs w:val="22"/>
          </w:rPr>
          <w:t>Zmuidinaite</w:t>
        </w:r>
        <w:proofErr w:type="spellEnd"/>
      </w:hyperlink>
      <w:r w:rsidR="007D4B95" w:rsidRPr="007D4B95">
        <w:rPr>
          <w:rFonts w:ascii="Calibri" w:eastAsia="Calibri" w:hAnsi="Calibri" w:cs="Calibri"/>
          <w:szCs w:val="22"/>
        </w:rPr>
        <w:t>, </w:t>
      </w:r>
      <w:hyperlink r:id="rId30" w:history="1">
        <w:r w:rsidR="007D4B95" w:rsidRPr="007D4B95">
          <w:rPr>
            <w:rFonts w:ascii="Calibri" w:eastAsia="Calibri" w:hAnsi="Calibri" w:cs="Calibri"/>
            <w:szCs w:val="22"/>
          </w:rPr>
          <w:t xml:space="preserve">Fady I. </w:t>
        </w:r>
        <w:proofErr w:type="spellStart"/>
        <w:r w:rsidR="007D4B95" w:rsidRPr="007D4B95">
          <w:rPr>
            <w:rFonts w:ascii="Calibri" w:eastAsia="Calibri" w:hAnsi="Calibri" w:cs="Calibri"/>
            <w:szCs w:val="22"/>
          </w:rPr>
          <w:t>Sharara</w:t>
        </w:r>
        <w:proofErr w:type="spellEnd"/>
      </w:hyperlink>
      <w:r w:rsidR="007D4B95" w:rsidRPr="007D4B95">
        <w:rPr>
          <w:rFonts w:ascii="Calibri" w:eastAsia="Calibri" w:hAnsi="Calibri" w:cs="Calibri"/>
          <w:szCs w:val="22"/>
        </w:rPr>
        <w:t>, and </w:t>
      </w:r>
      <w:hyperlink r:id="rId31" w:history="1">
        <w:r w:rsidR="007D4B95" w:rsidRPr="007D4B95">
          <w:rPr>
            <w:rFonts w:ascii="Calibri" w:eastAsia="Calibri" w:hAnsi="Calibri" w:cs="Calibri"/>
            <w:szCs w:val="22"/>
          </w:rPr>
          <w:t>Ray K. Iles</w:t>
        </w:r>
      </w:hyperlink>
      <w:r w:rsidR="007D4B95" w:rsidRPr="007D4B95">
        <w:rPr>
          <w:rFonts w:ascii="Calibri" w:eastAsia="Calibri" w:hAnsi="Calibri" w:cs="Calibri"/>
          <w:szCs w:val="22"/>
        </w:rPr>
        <w:t xml:space="preserve"> - Current Advancements in Noninvasive Profiling of the Embryo Culture Media </w:t>
      </w:r>
      <w:proofErr w:type="spellStart"/>
      <w:r w:rsidR="007D4B95" w:rsidRPr="007D4B95">
        <w:rPr>
          <w:rFonts w:ascii="Calibri" w:eastAsia="Calibri" w:hAnsi="Calibri" w:cs="Calibri"/>
          <w:szCs w:val="22"/>
        </w:rPr>
        <w:t>Secretome</w:t>
      </w:r>
      <w:proofErr w:type="spellEnd"/>
      <w:r w:rsidR="007D4B95" w:rsidRPr="007D4B95">
        <w:rPr>
          <w:rFonts w:ascii="Calibri" w:eastAsia="Calibri" w:hAnsi="Calibri" w:cs="Calibri"/>
          <w:szCs w:val="22"/>
        </w:rPr>
        <w:t xml:space="preserve">, International Journal of Molecular Sciences, 2021 Mar 3. </w:t>
      </w:r>
      <w:proofErr w:type="spellStart"/>
      <w:r w:rsidR="007D4B95" w:rsidRPr="007D4B95">
        <w:rPr>
          <w:rFonts w:ascii="Calibri" w:eastAsia="Calibri" w:hAnsi="Calibri" w:cs="Calibri"/>
          <w:szCs w:val="22"/>
        </w:rPr>
        <w:t>doi</w:t>
      </w:r>
      <w:proofErr w:type="spellEnd"/>
      <w:r w:rsidR="007D4B95" w:rsidRPr="007D4B95">
        <w:rPr>
          <w:rFonts w:ascii="Calibri" w:eastAsia="Calibri" w:hAnsi="Calibri" w:cs="Calibri"/>
          <w:szCs w:val="22"/>
        </w:rPr>
        <w:t xml:space="preserve">: </w:t>
      </w:r>
      <w:hyperlink r:id="rId32" w:tgtFrame="_blank" w:history="1">
        <w:r w:rsidR="007D4B95" w:rsidRPr="007D4B95">
          <w:rPr>
            <w:rFonts w:ascii="Calibri" w:eastAsia="Calibri" w:hAnsi="Calibri" w:cs="Calibri"/>
            <w:szCs w:val="22"/>
          </w:rPr>
          <w:t>10.3390/ijms22052513</w:t>
        </w:r>
      </w:hyperlink>
    </w:p>
    <w:p w14:paraId="1559778B" w14:textId="77777777" w:rsidR="00AE3E37" w:rsidRPr="008756E6" w:rsidRDefault="00AE3E37" w:rsidP="008756E6">
      <w:pPr>
        <w:tabs>
          <w:tab w:val="left" w:pos="384"/>
        </w:tabs>
        <w:ind w:right="117"/>
      </w:pPr>
    </w:p>
    <w:p w14:paraId="244BD3E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0C0D3EE8" w14:textId="0573ADA4" w:rsidR="00AE3E37" w:rsidRDefault="007C2646">
      <w:pPr>
        <w:pStyle w:val="Szvegtrzs"/>
        <w:rPr>
          <w:rFonts w:ascii="Calibri"/>
          <w:sz w:val="20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E74EDD2" wp14:editId="0133A440">
                <wp:simplePos x="0" y="0"/>
                <wp:positionH relativeFrom="column">
                  <wp:posOffset>5180330</wp:posOffset>
                </wp:positionH>
                <wp:positionV relativeFrom="paragraph">
                  <wp:posOffset>26035</wp:posOffset>
                </wp:positionV>
                <wp:extent cx="1659890" cy="806450"/>
                <wp:effectExtent l="19050" t="19050" r="22225" b="19685"/>
                <wp:wrapThrough wrapText="bothSides">
                  <wp:wrapPolygon edited="0">
                    <wp:start x="328" y="-554"/>
                    <wp:lineTo x="-328" y="-554"/>
                    <wp:lineTo x="-328" y="20510"/>
                    <wp:lineTo x="328" y="21618"/>
                    <wp:lineTo x="21327" y="21618"/>
                    <wp:lineTo x="21655" y="17738"/>
                    <wp:lineTo x="21655" y="554"/>
                    <wp:lineTo x="20998" y="-554"/>
                    <wp:lineTo x="328" y="-554"/>
                  </wp:wrapPolygon>
                </wp:wrapThrough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9890" cy="806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461425B" w14:textId="0B70F017" w:rsidR="00A52075" w:rsidRPr="00C178DC" w:rsidRDefault="00C178DC" w:rsidP="00A52075">
                            <w:pPr>
                              <w:rPr>
                                <w:b/>
                                <w:color w:val="0000FF"/>
                                <w:lang w:val="hu-HU"/>
                              </w:rPr>
                            </w:pPr>
                            <w:r w:rsidRPr="00C178DC">
                              <w:rPr>
                                <w:b/>
                                <w:color w:val="0000FF"/>
                              </w:rPr>
                              <w:object w:dxaOrig="1570" w:dyaOrig="881" w14:anchorId="7DD060C7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78.5pt;height:44.05pt">
                                  <v:imagedata r:id="rId33" o:title=""/>
                                </v:shape>
                                <o:OLEObject Type="Embed" ProgID="Unknown" ShapeID="_x0000_i1026" DrawAspect="Content" ObjectID="_1745831234" r:id="rId34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74EDD2" id="Rounded Rectangle 2" o:spid="_x0000_s1026" style="position:absolute;margin-left:407.9pt;margin-top:2.05pt;width:130.7pt;height:63.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" strokecolor="#9bbb59" strokeweight="2.5pt">
                <v:shadow color="#868686"/>
                <v:textbox style="mso-fit-shape-to-text:t">
                  <w:txbxContent>
                    <w:p w14:paraId="4461425B" w14:textId="0B70F017" w:rsidR="00A52075" w:rsidRPr="00C178DC" w:rsidRDefault="00C178DC" w:rsidP="00A52075">
                      <w:pPr>
                        <w:rPr>
                          <w:b/>
                          <w:color w:val="0000FF"/>
                          <w:lang w:val="hu-HU"/>
                        </w:rPr>
                      </w:pPr>
                      <w:r w:rsidRPr="00C178DC">
                        <w:rPr>
                          <w:b/>
                          <w:color w:val="0000FF"/>
                        </w:rPr>
                        <w:object w:dxaOrig="1570" w:dyaOrig="881" w14:anchorId="7DD060C7">
                          <v:shape id="_x0000_i1026" type="#_x0000_t75" style="width:78.5pt;height:44.05pt">
                            <v:imagedata r:id="rId33" o:title=""/>
                          </v:shape>
                          <o:OLEObject Type="Embed" ProgID="Unknown" ShapeID="_x0000_i1026" DrawAspect="Content" ObjectID="_1745831234" r:id="rId35"/>
                        </w:objec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</w:p>
    <w:p w14:paraId="7332F2AA" w14:textId="03B4AA2A" w:rsidR="00AE3E37" w:rsidRDefault="00292ED9">
      <w:pPr>
        <w:pStyle w:val="Szvegtrzs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10803FD" wp14:editId="5B8DEAC8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35763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0494604B" w14:textId="70438EA9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896DC7">
        <w:rPr>
          <w:rFonts w:ascii="Arial"/>
          <w:noProof/>
          <w:color w:val="BF5A14"/>
        </w:rPr>
        <w:drawing>
          <wp:inline distT="0" distB="0" distL="0" distR="0" wp14:anchorId="65587E54" wp14:editId="4F14E936">
            <wp:extent cx="516467" cy="774700"/>
            <wp:effectExtent l="0" t="0" r="0" b="6350"/>
            <wp:docPr id="285250755" name="Kép 2" descr="A képen Emberi arc, személy, mosoly, é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250755" name="Kép 2" descr="A képen Emberi arc, személy, mosoly, ég látható&#10;&#10;Automatikusan generált leírás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467" cy="783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96DC7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  <w:r w:rsidR="00A52075" w:rsidRPr="00A520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3ECC87" w14:textId="02366F06" w:rsidR="00AE3E37" w:rsidRDefault="00C178D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Henrietta Gell</w:t>
      </w:r>
      <w:r>
        <w:rPr>
          <w:rFonts w:ascii="Arial"/>
          <w:sz w:val="14"/>
        </w:rPr>
        <w:t>é</w:t>
      </w:r>
      <w:r>
        <w:rPr>
          <w:rFonts w:ascii="Arial"/>
          <w:sz w:val="14"/>
        </w:rPr>
        <w:t>n in a clinical laboratory researcher graduated in 2021.</w:t>
      </w:r>
      <w:r w:rsidR="00690AE9">
        <w:rPr>
          <w:rFonts w:ascii="Arial"/>
          <w:sz w:val="14"/>
        </w:rPr>
        <w:t xml:space="preserve"> She is a second year PhD student at </w:t>
      </w:r>
      <w:proofErr w:type="spellStart"/>
      <w:r w:rsidR="00A13E90">
        <w:rPr>
          <w:rFonts w:ascii="Arial"/>
          <w:sz w:val="14"/>
        </w:rPr>
        <w:t>P</w:t>
      </w:r>
      <w:r w:rsidR="00A13E90">
        <w:rPr>
          <w:rFonts w:ascii="Arial"/>
          <w:sz w:val="14"/>
        </w:rPr>
        <w:t>é</w:t>
      </w:r>
      <w:r w:rsidR="00A13E90">
        <w:rPr>
          <w:rFonts w:ascii="Arial"/>
          <w:sz w:val="14"/>
        </w:rPr>
        <w:t>cs</w:t>
      </w:r>
      <w:proofErr w:type="spellEnd"/>
      <w:r w:rsidR="00A13E90">
        <w:rPr>
          <w:rFonts w:ascii="Arial"/>
          <w:sz w:val="14"/>
        </w:rPr>
        <w:t xml:space="preserve"> University, Faculty of Medicine</w:t>
      </w:r>
      <w:r w:rsidR="00690AE9">
        <w:rPr>
          <w:rFonts w:ascii="Arial"/>
          <w:sz w:val="14"/>
        </w:rPr>
        <w:t xml:space="preserve"> </w:t>
      </w:r>
      <w:r w:rsidR="00A13E90">
        <w:rPr>
          <w:rFonts w:ascii="Arial"/>
          <w:sz w:val="14"/>
        </w:rPr>
        <w:t xml:space="preserve">Doctorate </w:t>
      </w:r>
      <w:r w:rsidR="00690AE9">
        <w:rPr>
          <w:rFonts w:ascii="Arial"/>
          <w:sz w:val="14"/>
        </w:rPr>
        <w:t>School</w:t>
      </w:r>
      <w:r w:rsidR="00A13E90">
        <w:rPr>
          <w:rFonts w:ascii="Arial"/>
          <w:sz w:val="14"/>
        </w:rPr>
        <w:t xml:space="preserve"> of Medical Sciences</w:t>
      </w:r>
      <w:r w:rsidR="00FB4661">
        <w:rPr>
          <w:rFonts w:ascii="Arial"/>
          <w:sz w:val="14"/>
        </w:rPr>
        <w:t>, i</w:t>
      </w:r>
      <w:r w:rsidR="00FB4661" w:rsidRPr="00FB4661">
        <w:rPr>
          <w:rFonts w:ascii="Arial"/>
          <w:sz w:val="14"/>
        </w:rPr>
        <w:t xml:space="preserve">n addition, </w:t>
      </w:r>
      <w:r w:rsidR="00FB4661">
        <w:rPr>
          <w:rFonts w:ascii="Arial"/>
          <w:sz w:val="14"/>
        </w:rPr>
        <w:t>s</w:t>
      </w:r>
      <w:r w:rsidR="00FB4661" w:rsidRPr="00FB4661">
        <w:rPr>
          <w:rFonts w:ascii="Arial"/>
          <w:sz w:val="14"/>
        </w:rPr>
        <w:t xml:space="preserve">he is also involved in </w:t>
      </w:r>
      <w:r w:rsidR="00A13E90">
        <w:rPr>
          <w:rFonts w:ascii="Arial"/>
          <w:sz w:val="14"/>
        </w:rPr>
        <w:t xml:space="preserve">education by </w:t>
      </w:r>
      <w:r w:rsidR="00111A22">
        <w:rPr>
          <w:rFonts w:ascii="Arial"/>
          <w:sz w:val="14"/>
        </w:rPr>
        <w:t>teaching</w:t>
      </w:r>
      <w:r w:rsidR="00FB4661" w:rsidRPr="00FB4661">
        <w:rPr>
          <w:rFonts w:ascii="Arial"/>
          <w:sz w:val="14"/>
        </w:rPr>
        <w:t xml:space="preserve"> the Modern Methods in Molecular Genetics course </w:t>
      </w:r>
      <w:r w:rsidR="00111A22">
        <w:rPr>
          <w:rFonts w:ascii="Arial"/>
          <w:sz w:val="14"/>
        </w:rPr>
        <w:t>in the MSc program.</w:t>
      </w:r>
      <w:r>
        <w:rPr>
          <w:rFonts w:ascii="Arial"/>
          <w:sz w:val="14"/>
        </w:rPr>
        <w:t xml:space="preserve"> She</w:t>
      </w:r>
      <w:r w:rsidR="00111A22">
        <w:rPr>
          <w:rFonts w:ascii="Arial"/>
          <w:sz w:val="14"/>
        </w:rPr>
        <w:t>’</w:t>
      </w:r>
      <w:r w:rsidR="00111A22">
        <w:rPr>
          <w:rFonts w:ascii="Arial"/>
          <w:sz w:val="14"/>
        </w:rPr>
        <w:t>s a member</w:t>
      </w:r>
      <w:r>
        <w:rPr>
          <w:rFonts w:ascii="Arial"/>
          <w:sz w:val="14"/>
        </w:rPr>
        <w:t xml:space="preserve"> </w:t>
      </w:r>
      <w:r w:rsidR="00111A22">
        <w:rPr>
          <w:rFonts w:ascii="Arial"/>
          <w:sz w:val="14"/>
        </w:rPr>
        <w:t>of the</w:t>
      </w:r>
      <w:r>
        <w:rPr>
          <w:rFonts w:ascii="Arial"/>
          <w:sz w:val="14"/>
        </w:rPr>
        <w:t xml:space="preserve"> National Laboratory on Human Reproduction since 2021.</w:t>
      </w:r>
      <w:r w:rsidR="009427C6" w:rsidRPr="009427C6">
        <w:rPr>
          <w:rFonts w:ascii="Arial"/>
          <w:sz w:val="14"/>
        </w:rPr>
        <w:t xml:space="preserve"> </w:t>
      </w:r>
      <w:r w:rsidR="00111A22">
        <w:rPr>
          <w:rFonts w:ascii="Arial"/>
          <w:sz w:val="14"/>
        </w:rPr>
        <w:t xml:space="preserve">Her research focuses on developing non-invasive molecular diagnostic techniques on </w:t>
      </w:r>
      <w:r w:rsidR="009427C6" w:rsidRPr="009427C6">
        <w:rPr>
          <w:rFonts w:ascii="Arial"/>
          <w:sz w:val="14"/>
        </w:rPr>
        <w:t>embryon</w:t>
      </w:r>
      <w:r w:rsidR="00111A22">
        <w:rPr>
          <w:rFonts w:ascii="Arial"/>
          <w:sz w:val="14"/>
        </w:rPr>
        <w:t>ic</w:t>
      </w:r>
      <w:r w:rsidR="009427C6" w:rsidRPr="009427C6">
        <w:rPr>
          <w:rFonts w:ascii="Arial"/>
          <w:sz w:val="14"/>
        </w:rPr>
        <w:t xml:space="preserve"> </w:t>
      </w:r>
      <w:r w:rsidR="009427C6">
        <w:rPr>
          <w:rFonts w:ascii="Arial"/>
          <w:sz w:val="14"/>
        </w:rPr>
        <w:t>culture media</w:t>
      </w:r>
      <w:r w:rsidR="009427C6" w:rsidRPr="009427C6">
        <w:rPr>
          <w:rFonts w:ascii="Arial"/>
          <w:sz w:val="14"/>
        </w:rPr>
        <w:t xml:space="preserve"> to improve implantation procedures and increase success rates.</w:t>
      </w:r>
      <w:r w:rsidR="00A9710C">
        <w:rPr>
          <w:rFonts w:ascii="Arial"/>
          <w:sz w:val="14"/>
        </w:rPr>
        <w:t xml:space="preserve"> </w:t>
      </w:r>
    </w:p>
    <w:p w14:paraId="4339221F" w14:textId="005E292C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37" w:history="1">
        <w:r w:rsidR="00FB4661" w:rsidRPr="00DE0D2E">
          <w:rPr>
            <w:rStyle w:val="Hiperhivatkozs"/>
            <w:rFonts w:ascii="Arial"/>
            <w:sz w:val="14"/>
          </w:rPr>
          <w:t>ge.heni16@gmail.com</w:t>
        </w:r>
      </w:hyperlink>
    </w:p>
    <w:p w14:paraId="01DED941" w14:textId="77777777" w:rsidR="00AE3E37" w:rsidRDefault="00292ED9">
      <w:pPr>
        <w:pStyle w:val="Szvegtrzs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6F13E40" wp14:editId="2FEE08B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926C5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5D414BDB" w14:textId="77777777" w:rsidR="00AE3E37" w:rsidRDefault="00AE3E37">
      <w:pPr>
        <w:pStyle w:val="Szvegtrzs"/>
        <w:rPr>
          <w:rFonts w:ascii="Arial"/>
          <w:sz w:val="20"/>
        </w:rPr>
      </w:pPr>
    </w:p>
    <w:p w14:paraId="2D080813" w14:textId="77777777" w:rsidR="00AE3E37" w:rsidRDefault="00AE3E37">
      <w:pPr>
        <w:pStyle w:val="Szvegtrzs"/>
        <w:rPr>
          <w:rFonts w:ascii="Arial"/>
          <w:sz w:val="20"/>
        </w:rPr>
      </w:pPr>
    </w:p>
    <w:p w14:paraId="282A8085" w14:textId="77777777" w:rsidR="00AE3E37" w:rsidRDefault="00AE3E37">
      <w:pPr>
        <w:pStyle w:val="Szvegtrzs"/>
        <w:spacing w:before="7"/>
        <w:rPr>
          <w:rFonts w:ascii="Arial"/>
          <w:sz w:val="29"/>
        </w:rPr>
      </w:pPr>
    </w:p>
    <w:p w14:paraId="019129F7" w14:textId="77777777" w:rsidR="00AE3E37" w:rsidRDefault="00A9710C" w:rsidP="000534A1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39038C52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582B0A58" w14:textId="77777777" w:rsidR="00EA7D51" w:rsidRDefault="00EA7D51" w:rsidP="000534A1">
      <w:pPr>
        <w:spacing w:before="39"/>
        <w:ind w:left="100"/>
        <w:rPr>
          <w:rFonts w:ascii="Minion Pro"/>
          <w:b/>
          <w:sz w:val="20"/>
        </w:rPr>
      </w:pPr>
    </w:p>
    <w:p w14:paraId="0638AE22" w14:textId="318D7D79" w:rsidR="00EA7D51" w:rsidRPr="00F35A62" w:rsidRDefault="00EA7D51" w:rsidP="00EA7D51">
      <w:pPr>
        <w:autoSpaceDE w:val="0"/>
        <w:autoSpaceDN w:val="0"/>
        <w:adjustRightInd w:val="0"/>
        <w:rPr>
          <w:b/>
          <w:sz w:val="20"/>
          <w:szCs w:val="20"/>
          <w:lang w:val="en-NZ"/>
        </w:rPr>
      </w:pPr>
      <w:r w:rsidRPr="00F35A62">
        <w:rPr>
          <w:b/>
          <w:sz w:val="20"/>
          <w:szCs w:val="20"/>
          <w:lang w:val="en-NZ"/>
        </w:rPr>
        <w:t xml:space="preserve">Presenting author details </w:t>
      </w:r>
      <w:r w:rsidRPr="00F35A62">
        <w:rPr>
          <w:b/>
          <w:sz w:val="20"/>
          <w:szCs w:val="20"/>
          <w:lang w:val="en-NZ"/>
        </w:rPr>
        <w:br/>
      </w:r>
      <w:r w:rsidRPr="00F35A62">
        <w:rPr>
          <w:sz w:val="20"/>
          <w:szCs w:val="20"/>
          <w:lang w:val="en-NZ"/>
        </w:rPr>
        <w:t xml:space="preserve">Full name: </w:t>
      </w:r>
      <w:r w:rsidR="00881A5A">
        <w:rPr>
          <w:sz w:val="20"/>
          <w:szCs w:val="20"/>
          <w:lang w:val="en-NZ"/>
        </w:rPr>
        <w:t>Henrietta Orsolya Gellén</w:t>
      </w:r>
      <w:r w:rsidRPr="00F35A62">
        <w:rPr>
          <w:sz w:val="20"/>
          <w:szCs w:val="20"/>
          <w:lang w:val="en-NZ"/>
        </w:rPr>
        <w:br/>
        <w:t>Contact number:</w:t>
      </w:r>
      <w:r w:rsidR="004E2D68">
        <w:rPr>
          <w:sz w:val="20"/>
          <w:szCs w:val="20"/>
          <w:lang w:val="en-NZ"/>
        </w:rPr>
        <w:t xml:space="preserve"> +36/705306556</w:t>
      </w:r>
      <w:r w:rsidRPr="00F35A62">
        <w:rPr>
          <w:sz w:val="20"/>
          <w:szCs w:val="20"/>
          <w:lang w:val="en-NZ"/>
        </w:rPr>
        <w:br/>
        <w:t>Twitter account:</w:t>
      </w:r>
      <w:r w:rsidRPr="00F35A62">
        <w:rPr>
          <w:sz w:val="20"/>
          <w:szCs w:val="20"/>
          <w:lang w:val="en-NZ"/>
        </w:rPr>
        <w:br/>
        <w:t>Linked In account:</w:t>
      </w:r>
    </w:p>
    <w:p w14:paraId="477D11DD" w14:textId="2E2374F5" w:rsidR="00EA7D51" w:rsidRPr="00F35A62" w:rsidRDefault="00EA7D51" w:rsidP="00EA7D51">
      <w:pPr>
        <w:autoSpaceDE w:val="0"/>
        <w:autoSpaceDN w:val="0"/>
        <w:adjustRightInd w:val="0"/>
        <w:rPr>
          <w:sz w:val="20"/>
          <w:szCs w:val="20"/>
          <w:lang w:val="en-NZ"/>
        </w:rPr>
      </w:pPr>
      <w:r w:rsidRPr="00F35A62">
        <w:rPr>
          <w:sz w:val="20"/>
          <w:szCs w:val="20"/>
          <w:lang w:val="en-NZ"/>
        </w:rPr>
        <w:t xml:space="preserve">Session name/ number: </w:t>
      </w:r>
      <w:r w:rsidR="00FB4661">
        <w:rPr>
          <w:sz w:val="20"/>
          <w:szCs w:val="20"/>
          <w:lang w:val="en-NZ"/>
        </w:rPr>
        <w:t>Assisted Reproductive Technology (ART)/ Track 19</w:t>
      </w:r>
      <w:r w:rsidRPr="00F35A62">
        <w:rPr>
          <w:sz w:val="20"/>
          <w:szCs w:val="20"/>
          <w:lang w:val="en-NZ"/>
        </w:rPr>
        <w:br/>
        <w:t xml:space="preserve">Category: </w:t>
      </w:r>
      <w:r w:rsidR="00467EB6">
        <w:rPr>
          <w:sz w:val="20"/>
          <w:szCs w:val="20"/>
          <w:lang w:val="en-NZ"/>
        </w:rPr>
        <w:t>(</w:t>
      </w:r>
      <w:r w:rsidRPr="004E2D68">
        <w:rPr>
          <w:sz w:val="20"/>
          <w:szCs w:val="20"/>
          <w:lang w:val="en-NZ"/>
        </w:rPr>
        <w:t>Poster presentation</w:t>
      </w:r>
      <w:r w:rsidRPr="00F35A62">
        <w:rPr>
          <w:sz w:val="20"/>
          <w:szCs w:val="20"/>
          <w:lang w:val="en-NZ"/>
        </w:rPr>
        <w:t>)</w:t>
      </w:r>
      <w:r w:rsidRPr="00F35A62">
        <w:rPr>
          <w:sz w:val="20"/>
          <w:szCs w:val="20"/>
          <w:lang w:val="en-NZ"/>
        </w:rPr>
        <w:br/>
      </w:r>
    </w:p>
    <w:p w14:paraId="24231804" w14:textId="77777777" w:rsidR="00EA7D51" w:rsidRPr="000534A1" w:rsidRDefault="00EA7D51" w:rsidP="000534A1">
      <w:pPr>
        <w:spacing w:before="39"/>
        <w:ind w:left="100"/>
        <w:rPr>
          <w:rFonts w:ascii="Minion Pro"/>
          <w:b/>
          <w:sz w:val="20"/>
        </w:rPr>
        <w:sectPr w:rsidR="00EA7D51" w:rsidRPr="000534A1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715D04ED" w14:textId="77777777" w:rsidR="00AE3E37" w:rsidRDefault="00AE3E37" w:rsidP="00475D20">
      <w:pPr>
        <w:jc w:val="both"/>
        <w:rPr>
          <w:rFonts w:ascii="Minion Pro"/>
          <w:sz w:val="26"/>
        </w:rPr>
      </w:pPr>
    </w:p>
    <w:sectPr w:rsidR="00AE3E37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0C2A7" w14:textId="77777777" w:rsidR="00D3112E" w:rsidRDefault="00D3112E">
      <w:r>
        <w:separator/>
      </w:r>
    </w:p>
  </w:endnote>
  <w:endnote w:type="continuationSeparator" w:id="0">
    <w:p w14:paraId="43AECD2E" w14:textId="77777777" w:rsidR="00D3112E" w:rsidRDefault="00D31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EE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9055D" w14:textId="77777777" w:rsidR="00AE3E37" w:rsidRDefault="00292ED9">
    <w:pPr>
      <w:pStyle w:val="Szvegtrzs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5717182" wp14:editId="1C1C819D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1B20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47269320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71718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4651B20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47269320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CA52168" wp14:editId="35FF3D3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D2D61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2FF2B02A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A52168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12ED2D61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2FF2B02A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BDB534D" wp14:editId="481763EC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7537F6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50F0B7C0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DB534D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97537F6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50F0B7C0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E17BC3" w14:textId="77777777" w:rsidR="00D3112E" w:rsidRDefault="00D3112E">
      <w:r>
        <w:separator/>
      </w:r>
    </w:p>
  </w:footnote>
  <w:footnote w:type="continuationSeparator" w:id="0">
    <w:p w14:paraId="2F6C39EC" w14:textId="77777777" w:rsidR="00D3112E" w:rsidRDefault="00D311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879902400">
    <w:abstractNumId w:val="0"/>
  </w:num>
  <w:num w:numId="2" w16cid:durableId="391083279">
    <w:abstractNumId w:val="1"/>
  </w:num>
  <w:num w:numId="3" w16cid:durableId="4005435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70B7"/>
    <w:rsid w:val="000534A1"/>
    <w:rsid w:val="0006797A"/>
    <w:rsid w:val="000925AC"/>
    <w:rsid w:val="000A30A2"/>
    <w:rsid w:val="000B4CAA"/>
    <w:rsid w:val="000C0C12"/>
    <w:rsid w:val="000D56A1"/>
    <w:rsid w:val="000E2911"/>
    <w:rsid w:val="00111A22"/>
    <w:rsid w:val="001263DF"/>
    <w:rsid w:val="00145E1D"/>
    <w:rsid w:val="00292ED9"/>
    <w:rsid w:val="002F1F61"/>
    <w:rsid w:val="00351D9B"/>
    <w:rsid w:val="0036587C"/>
    <w:rsid w:val="00373390"/>
    <w:rsid w:val="00380299"/>
    <w:rsid w:val="003D7271"/>
    <w:rsid w:val="00404E5B"/>
    <w:rsid w:val="00414F7B"/>
    <w:rsid w:val="0041608F"/>
    <w:rsid w:val="004355DC"/>
    <w:rsid w:val="00467EB6"/>
    <w:rsid w:val="004749B4"/>
    <w:rsid w:val="00475D20"/>
    <w:rsid w:val="00494130"/>
    <w:rsid w:val="004E2D68"/>
    <w:rsid w:val="004E2E18"/>
    <w:rsid w:val="004F3523"/>
    <w:rsid w:val="00590D60"/>
    <w:rsid w:val="005973B9"/>
    <w:rsid w:val="005B3A56"/>
    <w:rsid w:val="005C4A62"/>
    <w:rsid w:val="005F7288"/>
    <w:rsid w:val="006060CE"/>
    <w:rsid w:val="0061505C"/>
    <w:rsid w:val="0063497F"/>
    <w:rsid w:val="00690AE9"/>
    <w:rsid w:val="0070044B"/>
    <w:rsid w:val="00713B0B"/>
    <w:rsid w:val="00714354"/>
    <w:rsid w:val="007467AC"/>
    <w:rsid w:val="00766F37"/>
    <w:rsid w:val="007C2646"/>
    <w:rsid w:val="007D4B95"/>
    <w:rsid w:val="00841AB7"/>
    <w:rsid w:val="00867EC2"/>
    <w:rsid w:val="00873BFB"/>
    <w:rsid w:val="00873DF0"/>
    <w:rsid w:val="008756E6"/>
    <w:rsid w:val="00881A5A"/>
    <w:rsid w:val="00896DC7"/>
    <w:rsid w:val="00897EC5"/>
    <w:rsid w:val="008A0763"/>
    <w:rsid w:val="008E5477"/>
    <w:rsid w:val="009427C6"/>
    <w:rsid w:val="009B2D44"/>
    <w:rsid w:val="009D2F0A"/>
    <w:rsid w:val="00A07E82"/>
    <w:rsid w:val="00A13E90"/>
    <w:rsid w:val="00A26DBF"/>
    <w:rsid w:val="00A52075"/>
    <w:rsid w:val="00A579CD"/>
    <w:rsid w:val="00A9710C"/>
    <w:rsid w:val="00AE3E37"/>
    <w:rsid w:val="00AF1473"/>
    <w:rsid w:val="00B02238"/>
    <w:rsid w:val="00B21A57"/>
    <w:rsid w:val="00B731BA"/>
    <w:rsid w:val="00B87414"/>
    <w:rsid w:val="00BE6743"/>
    <w:rsid w:val="00C178DC"/>
    <w:rsid w:val="00C2596B"/>
    <w:rsid w:val="00C33602"/>
    <w:rsid w:val="00C41AB3"/>
    <w:rsid w:val="00C56C74"/>
    <w:rsid w:val="00C9509A"/>
    <w:rsid w:val="00C95530"/>
    <w:rsid w:val="00CD6F55"/>
    <w:rsid w:val="00CE6499"/>
    <w:rsid w:val="00D3112E"/>
    <w:rsid w:val="00DA4D1F"/>
    <w:rsid w:val="00DD07FF"/>
    <w:rsid w:val="00DE3104"/>
    <w:rsid w:val="00DE6170"/>
    <w:rsid w:val="00E01D4F"/>
    <w:rsid w:val="00E30AAC"/>
    <w:rsid w:val="00E5101B"/>
    <w:rsid w:val="00E85CF2"/>
    <w:rsid w:val="00E95D97"/>
    <w:rsid w:val="00EA7D51"/>
    <w:rsid w:val="00F046EA"/>
    <w:rsid w:val="00F312EA"/>
    <w:rsid w:val="00F35A62"/>
    <w:rsid w:val="00F5767A"/>
    <w:rsid w:val="00F72EEA"/>
    <w:rsid w:val="00F84CAE"/>
    <w:rsid w:val="00FA41DE"/>
    <w:rsid w:val="00FA6739"/>
    <w:rsid w:val="00FB4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7606C"/>
  <w15:docId w15:val="{83118983-8CD7-45BF-A6F5-8D2B6ABA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Cmsor1">
    <w:name w:val="heading 1"/>
    <w:basedOn w:val="Norm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Cmsor2">
    <w:name w:val="heading 2"/>
    <w:basedOn w:val="Norm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Cmsor3">
    <w:name w:val="heading 3"/>
    <w:basedOn w:val="Norm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iPriority w:val="1"/>
    <w:qFormat/>
    <w:rsid w:val="00CD6F55"/>
    <w:rPr>
      <w:sz w:val="18"/>
      <w:szCs w:val="18"/>
    </w:rPr>
  </w:style>
  <w:style w:type="paragraph" w:styleId="Listaszerbekezds">
    <w:name w:val="List Paragraph"/>
    <w:basedOn w:val="Norm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"/>
    <w:uiPriority w:val="1"/>
    <w:qFormat/>
    <w:rsid w:val="00CD6F55"/>
  </w:style>
  <w:style w:type="paragraph" w:styleId="lfej">
    <w:name w:val="header"/>
    <w:basedOn w:val="Norml"/>
    <w:link w:val="lfej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fejChar">
    <w:name w:val="Élőfej Char"/>
    <w:basedOn w:val="Bekezdsalapbettpusa"/>
    <w:link w:val="lfej"/>
    <w:uiPriority w:val="99"/>
    <w:rsid w:val="005B3A56"/>
    <w:rPr>
      <w:rFonts w:ascii="Tw Cen MT" w:eastAsia="Tw Cen MT" w:hAnsi="Tw Cen MT" w:cs="Tw Cen MT"/>
    </w:rPr>
  </w:style>
  <w:style w:type="paragraph" w:styleId="llb">
    <w:name w:val="footer"/>
    <w:basedOn w:val="Norml"/>
    <w:link w:val="llb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llbChar">
    <w:name w:val="Élőláb Char"/>
    <w:basedOn w:val="Bekezdsalapbettpusa"/>
    <w:link w:val="llb"/>
    <w:uiPriority w:val="99"/>
    <w:rsid w:val="005B3A56"/>
    <w:rPr>
      <w:rFonts w:ascii="Tw Cen MT" w:eastAsia="Tw Cen MT" w:hAnsi="Tw Cen MT" w:cs="Tw Cen MT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8756E6"/>
    <w:rPr>
      <w:color w:val="0000FF" w:themeColor="hyperlink"/>
      <w:u w:val="single"/>
    </w:rPr>
  </w:style>
  <w:style w:type="character" w:customStyle="1" w:styleId="SzvegtrzsChar">
    <w:name w:val="Szövegtörzs Char"/>
    <w:basedOn w:val="Bekezdsalapbettpusa"/>
    <w:link w:val="Szvegtrzs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eloldatlanmegemlts">
    <w:name w:val="Unresolved Mention"/>
    <w:basedOn w:val="Bekezdsalapbettpusa"/>
    <w:uiPriority w:val="99"/>
    <w:semiHidden/>
    <w:unhideWhenUsed/>
    <w:rsid w:val="00FB46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ubmed.ncbi.nlm.nih.gov/?term=G%C3%A1lik%20B%5BAuthor%5D" TargetMode="External"/><Relationship Id="rId18" Type="http://schemas.openxmlformats.org/officeDocument/2006/relationships/hyperlink" Target="https://pubmed.ncbi.nlm.nih.gov/?term=Gyenesei%20A%5BAuthor%5D" TargetMode="External"/><Relationship Id="rId26" Type="http://schemas.openxmlformats.org/officeDocument/2006/relationships/hyperlink" Target="https://pubmed.ncbi.nlm.nih.gov/?term=Wells+D&amp;cauthor_id=23557766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pubmed.ncbi.nlm.nih.gov/?term=Palini+S&amp;cauthor_id=23557766" TargetMode="External"/><Relationship Id="rId34" Type="http://schemas.openxmlformats.org/officeDocument/2006/relationships/oleObject" Target="embeddings/oleObject1.bin"/><Relationship Id="rId7" Type="http://schemas.openxmlformats.org/officeDocument/2006/relationships/endnotes" Target="endnotes.xml"/><Relationship Id="rId12" Type="http://schemas.openxmlformats.org/officeDocument/2006/relationships/hyperlink" Target="https://pubmed.ncbi.nlm.nih.gov/?term=Gombos%20K%5BAuthor%5D" TargetMode="External"/><Relationship Id="rId17" Type="http://schemas.openxmlformats.org/officeDocument/2006/relationships/hyperlink" Target="https://pubmed.ncbi.nlm.nih.gov/?term=Alp%C3%A1r%20D%5BAuthor%5D" TargetMode="External"/><Relationship Id="rId25" Type="http://schemas.openxmlformats.org/officeDocument/2006/relationships/hyperlink" Target="https://pubmed.ncbi.nlm.nih.gov/?term=Bianchi+M&amp;cauthor_id=23557766" TargetMode="External"/><Relationship Id="rId33" Type="http://schemas.openxmlformats.org/officeDocument/2006/relationships/image" Target="media/image2.wmf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pubmed.ncbi.nlm.nih.gov/?term=V%C3%A1rnagy%20%C3%81%5BAuthor%5D" TargetMode="External"/><Relationship Id="rId20" Type="http://schemas.openxmlformats.org/officeDocument/2006/relationships/hyperlink" Target="https://www.statpearls.com/" TargetMode="External"/><Relationship Id="rId29" Type="http://schemas.openxmlformats.org/officeDocument/2006/relationships/hyperlink" Target="https://pubmed.ncbi.nlm.nih.gov/?term=Zmuidinaite%20R%5BAuthor%5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iencedirect.com/journal/best-practice-and-research-clinical-obstetrics-and-gynaecology/vol/70/suppl/C" TargetMode="External"/><Relationship Id="rId24" Type="http://schemas.openxmlformats.org/officeDocument/2006/relationships/hyperlink" Target="https://pubmed.ncbi.nlm.nih.gov/?term=De+Stefani+S&amp;cauthor_id=23557766" TargetMode="External"/><Relationship Id="rId32" Type="http://schemas.openxmlformats.org/officeDocument/2006/relationships/hyperlink" Target="https://doi.org/10.3390%2Fijms22052513" TargetMode="External"/><Relationship Id="rId37" Type="http://schemas.openxmlformats.org/officeDocument/2006/relationships/hyperlink" Target="mailto:ge.heni16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ubmed.ncbi.nlm.nih.gov/?term=G%C3%B6d%C3%B6ny%20K%5BAuthor%5D" TargetMode="External"/><Relationship Id="rId23" Type="http://schemas.openxmlformats.org/officeDocument/2006/relationships/hyperlink" Target="https://pubmed.ncbi.nlm.nih.gov/?term=Galluzzi+L&amp;cauthor_id=23557766" TargetMode="External"/><Relationship Id="rId28" Type="http://schemas.openxmlformats.org/officeDocument/2006/relationships/hyperlink" Target="https://pubmed.ncbi.nlm.nih.gov/?term=Bulletti+C&amp;cauthor_id=23557766" TargetMode="External"/><Relationship Id="rId36" Type="http://schemas.openxmlformats.org/officeDocument/2006/relationships/image" Target="media/image3.jpg"/><Relationship Id="rId10" Type="http://schemas.openxmlformats.org/officeDocument/2006/relationships/hyperlink" Target="https://www.sciencedirect.com/journal/best-practice-and-research-clinical-obstetrics-and-gynaecology" TargetMode="External"/><Relationship Id="rId19" Type="http://schemas.openxmlformats.org/officeDocument/2006/relationships/hyperlink" Target="https://doi.org/10.3390%2Fijms22052443" TargetMode="External"/><Relationship Id="rId31" Type="http://schemas.openxmlformats.org/officeDocument/2006/relationships/hyperlink" Target="https://pubmed.ncbi.nlm.nih.gov/?term=Iles%20RK%5BAuthor%5D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pubmed.ncbi.nlm.nih.gov/?term=Kal%C3%A1cs%20KI%5BAuthor%5D" TargetMode="External"/><Relationship Id="rId22" Type="http://schemas.openxmlformats.org/officeDocument/2006/relationships/hyperlink" Target="https://pubmed.ncbi.nlm.nih.gov/23557766/" TargetMode="External"/><Relationship Id="rId27" Type="http://schemas.openxmlformats.org/officeDocument/2006/relationships/hyperlink" Target="https://pubmed.ncbi.nlm.nih.gov/?term=Magnani+M&amp;cauthor_id=23557766" TargetMode="External"/><Relationship Id="rId30" Type="http://schemas.openxmlformats.org/officeDocument/2006/relationships/hyperlink" Target="https://pubmed.ncbi.nlm.nih.gov/?term=Sharara%20FI%5BAuthor%5D" TargetMode="External"/><Relationship Id="rId35" Type="http://schemas.openxmlformats.org/officeDocument/2006/relationships/oleObject" Target="embeddings/oleObject2.bin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8632B-0ADB-4845-B3B2-7E2784B16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1061</Words>
  <Characters>6048</Characters>
  <Application>Microsoft Office Word</Application>
  <DocSecurity>0</DocSecurity>
  <Lines>50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Gellén Henrietta Orsolya</cp:lastModifiedBy>
  <cp:revision>2</cp:revision>
  <dcterms:created xsi:type="dcterms:W3CDTF">2023-05-17T10:21:00Z</dcterms:created>
  <dcterms:modified xsi:type="dcterms:W3CDTF">2023-05-17T10:21:00Z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