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EB" w:rsidRDefault="004C1AEE">
      <w:pPr>
        <w:pStyle w:val="Title"/>
        <w:spacing w:before="22"/>
      </w:pPr>
      <w:proofErr w:type="spellStart"/>
      <w:r>
        <w:rPr>
          <w:color w:val="375F92"/>
        </w:rPr>
        <w:t>Spermidine</w:t>
      </w:r>
      <w:proofErr w:type="spellEnd"/>
      <w:r>
        <w:rPr>
          <w:color w:val="375F92"/>
          <w:spacing w:val="-3"/>
        </w:rPr>
        <w:t xml:space="preserve"> </w:t>
      </w:r>
      <w:r>
        <w:rPr>
          <w:color w:val="375F92"/>
        </w:rPr>
        <w:t>exerts</w:t>
      </w:r>
      <w:r>
        <w:rPr>
          <w:color w:val="375F92"/>
          <w:spacing w:val="-2"/>
        </w:rPr>
        <w:t xml:space="preserve"> </w:t>
      </w:r>
      <w:r>
        <w:rPr>
          <w:color w:val="375F92"/>
        </w:rPr>
        <w:t>protective</w:t>
      </w:r>
      <w:r>
        <w:rPr>
          <w:color w:val="375F92"/>
          <w:spacing w:val="-2"/>
        </w:rPr>
        <w:t xml:space="preserve"> </w:t>
      </w:r>
      <w:r>
        <w:rPr>
          <w:color w:val="375F92"/>
        </w:rPr>
        <w:t>effects in</w:t>
      </w:r>
      <w:r>
        <w:rPr>
          <w:color w:val="375F92"/>
          <w:spacing w:val="-2"/>
        </w:rPr>
        <w:t xml:space="preserve"> </w:t>
      </w:r>
      <w:r>
        <w:rPr>
          <w:color w:val="375F92"/>
        </w:rPr>
        <w:t>Random-Pattern Skin</w:t>
      </w:r>
      <w:r>
        <w:rPr>
          <w:color w:val="375F92"/>
          <w:spacing w:val="-5"/>
        </w:rPr>
        <w:t xml:space="preserve"> </w:t>
      </w:r>
      <w:r>
        <w:rPr>
          <w:color w:val="375F92"/>
        </w:rPr>
        <w:t>flap</w:t>
      </w:r>
    </w:p>
    <w:p w:rsidR="00207DEB" w:rsidRDefault="004C1AEE">
      <w:pPr>
        <w:pStyle w:val="Title"/>
      </w:pPr>
      <w:proofErr w:type="gramStart"/>
      <w:r>
        <w:rPr>
          <w:color w:val="375F92"/>
        </w:rPr>
        <w:t>survival</w:t>
      </w:r>
      <w:proofErr w:type="gramEnd"/>
      <w:r>
        <w:rPr>
          <w:color w:val="375F92"/>
          <w:spacing w:val="-1"/>
        </w:rPr>
        <w:t xml:space="preserve"> </w:t>
      </w:r>
      <w:r>
        <w:rPr>
          <w:color w:val="375F92"/>
        </w:rPr>
        <w:t>in</w:t>
      </w:r>
      <w:r>
        <w:rPr>
          <w:color w:val="375F92"/>
          <w:spacing w:val="-2"/>
        </w:rPr>
        <w:t xml:space="preserve"> </w:t>
      </w:r>
      <w:r>
        <w:rPr>
          <w:color w:val="375F92"/>
        </w:rPr>
        <w:t>Rats</w:t>
      </w:r>
    </w:p>
    <w:p w:rsidR="00207DEB" w:rsidRDefault="00207DEB">
      <w:pPr>
        <w:pStyle w:val="BodyText"/>
        <w:spacing w:before="6"/>
        <w:rPr>
          <w:rFonts w:ascii="Cambria Math"/>
          <w:sz w:val="28"/>
        </w:rPr>
      </w:pPr>
    </w:p>
    <w:p w:rsidR="00207DEB" w:rsidRDefault="004C1AEE">
      <w:pPr>
        <w:spacing w:before="1" w:line="312" w:lineRule="auto"/>
        <w:ind w:left="119" w:right="8750"/>
        <w:rPr>
          <w:rFonts w:ascii="Arial MT"/>
          <w:sz w:val="18"/>
        </w:rPr>
      </w:pPr>
      <w:proofErr w:type="spellStart"/>
      <w:r>
        <w:rPr>
          <w:rFonts w:ascii="Arial MT"/>
          <w:sz w:val="18"/>
        </w:rPr>
        <w:t>Razieh</w:t>
      </w:r>
      <w:proofErr w:type="spellEnd"/>
      <w:r>
        <w:rPr>
          <w:rFonts w:ascii="Arial MT"/>
          <w:sz w:val="18"/>
        </w:rPr>
        <w:t xml:space="preserve"> Mohammad </w:t>
      </w:r>
      <w:proofErr w:type="spellStart"/>
      <w:r>
        <w:rPr>
          <w:rFonts w:ascii="Arial MT"/>
          <w:sz w:val="18"/>
        </w:rPr>
        <w:t>Jafari</w:t>
      </w:r>
      <w:proofErr w:type="spellEnd"/>
      <w:r>
        <w:rPr>
          <w:rFonts w:ascii="Arial MT"/>
          <w:spacing w:val="-47"/>
          <w:sz w:val="18"/>
        </w:rPr>
        <w:t xml:space="preserve"> </w:t>
      </w:r>
      <w:proofErr w:type="spellStart"/>
      <w:r>
        <w:rPr>
          <w:rFonts w:ascii="Arial MT"/>
          <w:sz w:val="18"/>
        </w:rPr>
        <w:t>PharmD</w:t>
      </w:r>
      <w:proofErr w:type="spellEnd"/>
      <w:r>
        <w:rPr>
          <w:rFonts w:ascii="Arial MT"/>
          <w:sz w:val="18"/>
        </w:rPr>
        <w:t>, PhD</w:t>
      </w:r>
    </w:p>
    <w:p w:rsidR="00207DEB" w:rsidRDefault="004C1AEE">
      <w:pPr>
        <w:spacing w:before="10" w:line="228" w:lineRule="auto"/>
        <w:ind w:left="119" w:right="6899"/>
        <w:rPr>
          <w:rFonts w:ascii="Arial MT"/>
          <w:sz w:val="18"/>
        </w:rPr>
      </w:pPr>
      <w:r>
        <w:rPr>
          <w:rFonts w:ascii="Arial MT"/>
          <w:sz w:val="18"/>
        </w:rPr>
        <w:t>Experimental Medicine Research Center, Tehran</w:t>
      </w:r>
      <w:r>
        <w:rPr>
          <w:rFonts w:ascii="Arial MT"/>
          <w:spacing w:val="-47"/>
          <w:sz w:val="18"/>
        </w:rPr>
        <w:t xml:space="preserve"> </w:t>
      </w:r>
      <w:bookmarkStart w:id="0" w:name="_GoBack"/>
      <w:bookmarkEnd w:id="0"/>
      <w:r>
        <w:rPr>
          <w:rFonts w:ascii="Arial MT"/>
          <w:sz w:val="18"/>
        </w:rPr>
        <w:t>University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of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Medical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Sciences,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Tehran,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Iran</w:t>
      </w:r>
    </w:p>
    <w:p w:rsidR="00207DEB" w:rsidRDefault="00207DEB">
      <w:pPr>
        <w:pStyle w:val="BodyText"/>
        <w:rPr>
          <w:rFonts w:ascii="Arial MT"/>
          <w:sz w:val="20"/>
        </w:rPr>
      </w:pPr>
    </w:p>
    <w:p w:rsidR="00207DEB" w:rsidRDefault="00207DEB">
      <w:pPr>
        <w:pStyle w:val="BodyText"/>
        <w:spacing w:before="1"/>
        <w:rPr>
          <w:rFonts w:ascii="Arial MT"/>
          <w:sz w:val="16"/>
        </w:rPr>
      </w:pPr>
    </w:p>
    <w:p w:rsidR="00207DEB" w:rsidRDefault="00207DEB">
      <w:pPr>
        <w:rPr>
          <w:rFonts w:ascii="Arial MT"/>
          <w:sz w:val="16"/>
        </w:rPr>
        <w:sectPr w:rsidR="00207DEB">
          <w:type w:val="continuous"/>
          <w:pgSz w:w="11920" w:h="16850"/>
          <w:pgMar w:top="1120" w:right="480" w:bottom="280" w:left="500" w:header="720" w:footer="720" w:gutter="0"/>
          <w:cols w:space="720"/>
        </w:sectPr>
      </w:pPr>
    </w:p>
    <w:p w:rsidR="00207DEB" w:rsidRDefault="00207DEB">
      <w:pPr>
        <w:pStyle w:val="BodyText"/>
        <w:spacing w:before="7"/>
        <w:rPr>
          <w:rFonts w:ascii="Arial MT"/>
          <w:sz w:val="20"/>
        </w:rPr>
      </w:pPr>
    </w:p>
    <w:p w:rsidR="00207DEB" w:rsidRDefault="004C1AEE">
      <w:pPr>
        <w:ind w:left="220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Abstract</w:t>
      </w:r>
      <w:r>
        <w:rPr>
          <w:rFonts w:ascii="Arial"/>
          <w:b/>
          <w:color w:val="BE5A13"/>
          <w:spacing w:val="-2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(300</w:t>
      </w:r>
      <w:r>
        <w:rPr>
          <w:rFonts w:ascii="Arial"/>
          <w:b/>
          <w:color w:val="BE5A13"/>
          <w:spacing w:val="-3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 xml:space="preserve">word </w:t>
      </w:r>
      <w:proofErr w:type="gramStart"/>
      <w:r>
        <w:rPr>
          <w:rFonts w:ascii="Arial"/>
          <w:b/>
          <w:color w:val="BE5A13"/>
          <w:sz w:val="20"/>
        </w:rPr>
        <w:t>limit</w:t>
      </w:r>
      <w:proofErr w:type="gramEnd"/>
      <w:r>
        <w:rPr>
          <w:rFonts w:ascii="Arial"/>
          <w:b/>
          <w:color w:val="BE5A13"/>
          <w:sz w:val="20"/>
        </w:rPr>
        <w:t>)</w:t>
      </w:r>
    </w:p>
    <w:p w:rsidR="00207DEB" w:rsidRDefault="00207DEB">
      <w:pPr>
        <w:pStyle w:val="BodyText"/>
        <w:rPr>
          <w:rFonts w:ascii="Arial"/>
          <w:b/>
          <w:sz w:val="22"/>
        </w:rPr>
      </w:pPr>
    </w:p>
    <w:p w:rsidR="00207DEB" w:rsidRDefault="00207DEB">
      <w:pPr>
        <w:pStyle w:val="BodyText"/>
        <w:spacing w:before="9"/>
        <w:rPr>
          <w:rFonts w:ascii="Arial"/>
          <w:b/>
          <w:sz w:val="26"/>
        </w:rPr>
      </w:pPr>
    </w:p>
    <w:p w:rsidR="00207DEB" w:rsidRDefault="004C1AEE">
      <w:pPr>
        <w:ind w:left="119"/>
        <w:rPr>
          <w:b/>
          <w:sz w:val="28"/>
        </w:rPr>
      </w:pPr>
      <w:r>
        <w:rPr>
          <w:b/>
          <w:sz w:val="28"/>
        </w:rPr>
        <w:t>Abstract</w:t>
      </w:r>
    </w:p>
    <w:p w:rsidR="00207DEB" w:rsidRDefault="00207DEB">
      <w:pPr>
        <w:pStyle w:val="BodyText"/>
        <w:spacing w:before="8"/>
        <w:rPr>
          <w:b/>
          <w:sz w:val="34"/>
        </w:rPr>
      </w:pPr>
    </w:p>
    <w:p w:rsidR="00207DEB" w:rsidRDefault="004C1AEE">
      <w:pPr>
        <w:pStyle w:val="BodyText"/>
        <w:spacing w:line="360" w:lineRule="auto"/>
        <w:ind w:left="119" w:right="1"/>
        <w:jc w:val="both"/>
      </w:pPr>
      <w:r>
        <w:rPr>
          <w:b/>
        </w:rPr>
        <w:t xml:space="preserve">Background: </w:t>
      </w:r>
      <w:r>
        <w:t>Distal necrosis and inflammation are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consequences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random-pattern</w:t>
      </w:r>
      <w:r>
        <w:rPr>
          <w:spacing w:val="-9"/>
        </w:rPr>
        <w:t xml:space="preserve"> </w:t>
      </w:r>
      <w:r>
        <w:t>skin</w:t>
      </w:r>
      <w:r>
        <w:rPr>
          <w:spacing w:val="-9"/>
        </w:rPr>
        <w:t xml:space="preserve"> </w:t>
      </w:r>
      <w:r>
        <w:t>flaps</w:t>
      </w:r>
      <w:r>
        <w:rPr>
          <w:spacing w:val="-8"/>
        </w:rPr>
        <w:t xml:space="preserve"> </w:t>
      </w:r>
      <w:r>
        <w:t>survival.</w:t>
      </w:r>
      <w:r>
        <w:rPr>
          <w:spacing w:val="-9"/>
        </w:rPr>
        <w:t xml:space="preserve"> </w:t>
      </w:r>
      <w:r>
        <w:t>Anti-inflammatory</w:t>
      </w:r>
      <w:r>
        <w:rPr>
          <w:spacing w:val="-57"/>
        </w:rPr>
        <w:t xml:space="preserve"> </w:t>
      </w:r>
      <w:r>
        <w:t xml:space="preserve">effects of </w:t>
      </w:r>
      <w:proofErr w:type="spellStart"/>
      <w:r>
        <w:t>spermidine</w:t>
      </w:r>
      <w:proofErr w:type="spellEnd"/>
      <w:r>
        <w:t xml:space="preserve"> have been identified in various</w:t>
      </w:r>
      <w:r>
        <w:rPr>
          <w:spacing w:val="1"/>
        </w:rPr>
        <w:t xml:space="preserve"> </w:t>
      </w:r>
      <w:r>
        <w:t>studies.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hand,</w:t>
      </w:r>
      <w:r>
        <w:rPr>
          <w:spacing w:val="1"/>
        </w:rPr>
        <w:t xml:space="preserve"> </w:t>
      </w:r>
      <w:r>
        <w:t>considering</w:t>
      </w:r>
      <w:r>
        <w:rPr>
          <w:spacing w:val="1"/>
        </w:rPr>
        <w:t xml:space="preserve"> </w:t>
      </w:r>
      <w:r>
        <w:t>th</w:t>
      </w:r>
      <w:r>
        <w:t>e</w:t>
      </w:r>
      <w:r>
        <w:rPr>
          <w:spacing w:val="-57"/>
        </w:rPr>
        <w:t xml:space="preserve"> </w:t>
      </w:r>
      <w:r>
        <w:t>involvement of the nitric oxide (NO) molecule in the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t xml:space="preserve"> mode of action and also its role in skin</w:t>
      </w:r>
      <w:r>
        <w:rPr>
          <w:spacing w:val="1"/>
        </w:rPr>
        <w:t xml:space="preserve"> </w:t>
      </w:r>
      <w:r>
        <w:t>tissue function, we analyzed the possible effects of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skin</w:t>
      </w:r>
      <w:r>
        <w:rPr>
          <w:spacing w:val="1"/>
        </w:rPr>
        <w:t xml:space="preserve"> </w:t>
      </w:r>
      <w:r>
        <w:t>flaps</w:t>
      </w:r>
      <w:r>
        <w:rPr>
          <w:spacing w:val="1"/>
        </w:rPr>
        <w:t xml:space="preserve"> </w:t>
      </w:r>
      <w:r>
        <w:t>survival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also,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nitrergic</w:t>
      </w:r>
      <w:proofErr w:type="spellEnd"/>
      <w:r>
        <w:rPr>
          <w:spacing w:val="1"/>
        </w:rPr>
        <w:t xml:space="preserve"> </w:t>
      </w:r>
      <w:r>
        <w:t>pathway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cytokine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phenomena.</w:t>
      </w:r>
    </w:p>
    <w:p w:rsidR="00207DEB" w:rsidRDefault="00207DEB">
      <w:pPr>
        <w:pStyle w:val="BodyText"/>
        <w:spacing w:before="1"/>
        <w:rPr>
          <w:sz w:val="21"/>
        </w:rPr>
      </w:pPr>
    </w:p>
    <w:p w:rsidR="00207DEB" w:rsidRDefault="004C1AEE">
      <w:pPr>
        <w:pStyle w:val="BodyText"/>
        <w:spacing w:line="360" w:lineRule="auto"/>
        <w:ind w:left="119"/>
        <w:jc w:val="both"/>
      </w:pPr>
      <w:r>
        <w:rPr>
          <w:b/>
        </w:rPr>
        <w:t xml:space="preserve">Methods: </w:t>
      </w:r>
      <w:r>
        <w:t xml:space="preserve">In this experiment, male </w:t>
      </w:r>
      <w:proofErr w:type="spellStart"/>
      <w:r>
        <w:t>Wistar</w:t>
      </w:r>
      <w:proofErr w:type="spellEnd"/>
      <w:r>
        <w:t xml:space="preserve"> rats were</w:t>
      </w:r>
      <w:r>
        <w:rPr>
          <w:spacing w:val="1"/>
        </w:rPr>
        <w:t xml:space="preserve"> </w:t>
      </w:r>
      <w:r>
        <w:t>randomized</w:t>
      </w:r>
      <w:r>
        <w:rPr>
          <w:spacing w:val="-14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8</w:t>
      </w:r>
      <w:r>
        <w:rPr>
          <w:spacing w:val="-14"/>
        </w:rPr>
        <w:t xml:space="preserve"> </w:t>
      </w:r>
      <w:r>
        <w:t>groups.</w:t>
      </w:r>
      <w:r>
        <w:rPr>
          <w:spacing w:val="-12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rat</w:t>
      </w:r>
      <w:r>
        <w:rPr>
          <w:spacing w:val="-14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pretreated</w:t>
      </w:r>
      <w:r>
        <w:rPr>
          <w:spacing w:val="-12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vehicle</w:t>
      </w:r>
      <w:r>
        <w:rPr>
          <w:spacing w:val="1"/>
        </w:rPr>
        <w:t xml:space="preserve"> </w:t>
      </w:r>
      <w:r>
        <w:t>(control)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doses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rPr>
          <w:spacing w:val="-12"/>
        </w:rPr>
        <w:t xml:space="preserve"> </w:t>
      </w:r>
      <w:r>
        <w:t>(0.5,</w:t>
      </w:r>
      <w:r>
        <w:rPr>
          <w:spacing w:val="-12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t>3,</w:t>
      </w:r>
      <w:r>
        <w:rPr>
          <w:spacing w:val="-11"/>
        </w:rPr>
        <w:t xml:space="preserve"> </w:t>
      </w:r>
      <w:r>
        <w:t>5,</w:t>
      </w:r>
      <w:r>
        <w:rPr>
          <w:spacing w:val="-11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t>mg/kg),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then</w:t>
      </w:r>
      <w:r>
        <w:rPr>
          <w:spacing w:val="-13"/>
        </w:rPr>
        <w:t xml:space="preserve"> </w:t>
      </w:r>
      <w:r>
        <w:t>we</w:t>
      </w:r>
      <w:r>
        <w:rPr>
          <w:spacing w:val="-57"/>
        </w:rPr>
        <w:t xml:space="preserve"> </w:t>
      </w:r>
      <w:r>
        <w:t>executed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random-pattern</w:t>
      </w:r>
      <w:r>
        <w:rPr>
          <w:spacing w:val="-11"/>
        </w:rPr>
        <w:t xml:space="preserve"> </w:t>
      </w:r>
      <w:r>
        <w:t>skin</w:t>
      </w:r>
      <w:r>
        <w:rPr>
          <w:spacing w:val="-9"/>
        </w:rPr>
        <w:t xml:space="preserve"> </w:t>
      </w:r>
      <w:r>
        <w:t>flap</w:t>
      </w:r>
      <w:r>
        <w:rPr>
          <w:spacing w:val="-10"/>
        </w:rPr>
        <w:t xml:space="preserve"> </w:t>
      </w:r>
      <w:r>
        <w:t>paradigm.</w:t>
      </w:r>
      <w:r>
        <w:rPr>
          <w:spacing w:val="-11"/>
        </w:rPr>
        <w:t xml:space="preserve"> </w:t>
      </w:r>
      <w:r>
        <w:t>Among</w:t>
      </w:r>
      <w:r>
        <w:rPr>
          <w:spacing w:val="-57"/>
        </w:rPr>
        <w:t xml:space="preserve"> </w:t>
      </w:r>
      <w:r>
        <w:t xml:space="preserve">the mentioned different doses, </w:t>
      </w:r>
      <w:proofErr w:type="spellStart"/>
      <w:r>
        <w:t>spermidine</w:t>
      </w:r>
      <w:proofErr w:type="spellEnd"/>
      <w:r>
        <w:t xml:space="preserve"> at the dose</w:t>
      </w:r>
      <w:r>
        <w:rPr>
          <w:spacing w:val="1"/>
        </w:rPr>
        <w:t xml:space="preserve"> </w:t>
      </w:r>
      <w:r>
        <w:t>of 5 mg/kg was selected and one group rats received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t xml:space="preserve"> 20 min prior to surgery and one additional</w:t>
      </w:r>
      <w:r>
        <w:rPr>
          <w:spacing w:val="-57"/>
        </w:rPr>
        <w:t xml:space="preserve"> </w:t>
      </w:r>
      <w:r>
        <w:t>dose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operation.</w:t>
      </w:r>
      <w:r>
        <w:rPr>
          <w:spacing w:val="1"/>
        </w:rPr>
        <w:t xml:space="preserve"> </w:t>
      </w:r>
      <w:r>
        <w:t>Then,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aft</w:t>
      </w:r>
      <w:r>
        <w:t>er</w:t>
      </w:r>
      <w:r>
        <w:rPr>
          <w:spacing w:val="1"/>
        </w:rPr>
        <w:t xml:space="preserve"> </w:t>
      </w:r>
      <w:r>
        <w:t>operations,</w:t>
      </w:r>
      <w:r>
        <w:rPr>
          <w:spacing w:val="1"/>
        </w:rPr>
        <w:t xml:space="preserve"> </w:t>
      </w:r>
      <w:proofErr w:type="spellStart"/>
      <w:r>
        <w:t>histopathological</w:t>
      </w:r>
      <w:proofErr w:type="spellEnd"/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molecular evaluations were done. Interleukin (IL)-6,</w:t>
      </w:r>
      <w:r>
        <w:rPr>
          <w:spacing w:val="1"/>
        </w:rPr>
        <w:t xml:space="preserve"> </w:t>
      </w:r>
      <w:r>
        <w:t>tumor</w:t>
      </w:r>
      <w:r>
        <w:rPr>
          <w:spacing w:val="1"/>
        </w:rPr>
        <w:t xml:space="preserve"> </w:t>
      </w:r>
      <w:r>
        <w:t>necrosis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(TNF)-α,</w:t>
      </w:r>
      <w:r>
        <w:rPr>
          <w:spacing w:val="1"/>
        </w:rPr>
        <w:t xml:space="preserve"> </w:t>
      </w:r>
      <w:r>
        <w:t>interferon-gamma</w:t>
      </w:r>
      <w:r>
        <w:rPr>
          <w:spacing w:val="1"/>
        </w:rPr>
        <w:t xml:space="preserve"> </w:t>
      </w:r>
      <w:r>
        <w:t>(IFN-γ), and nitrite levels were inquired in the tissue</w:t>
      </w:r>
      <w:r>
        <w:rPr>
          <w:spacing w:val="1"/>
        </w:rPr>
        <w:t xml:space="preserve"> </w:t>
      </w:r>
      <w:r>
        <w:t>samples</w:t>
      </w:r>
      <w:r>
        <w:rPr>
          <w:spacing w:val="38"/>
        </w:rPr>
        <w:t xml:space="preserve"> </w:t>
      </w:r>
      <w:r>
        <w:t>by</w:t>
      </w:r>
      <w:r>
        <w:rPr>
          <w:spacing w:val="37"/>
        </w:rPr>
        <w:t xml:space="preserve"> </w:t>
      </w:r>
      <w:r>
        <w:t>ELIZA</w:t>
      </w:r>
      <w:r>
        <w:rPr>
          <w:spacing w:val="36"/>
        </w:rPr>
        <w:t xml:space="preserve"> </w:t>
      </w:r>
      <w:r>
        <w:t>kit.</w:t>
      </w:r>
      <w:r>
        <w:rPr>
          <w:spacing w:val="40"/>
        </w:rPr>
        <w:t xml:space="preserve"> </w:t>
      </w:r>
      <w:r>
        <w:t>Vascular</w:t>
      </w:r>
      <w:r>
        <w:rPr>
          <w:spacing w:val="38"/>
        </w:rPr>
        <w:t xml:space="preserve"> </w:t>
      </w:r>
      <w:r>
        <w:t>endothelial</w:t>
      </w:r>
      <w:r>
        <w:rPr>
          <w:spacing w:val="37"/>
        </w:rPr>
        <w:t xml:space="preserve"> </w:t>
      </w:r>
      <w:r>
        <w:t>growth</w:t>
      </w:r>
    </w:p>
    <w:p w:rsidR="00207DEB" w:rsidRDefault="004C1AEE">
      <w:pPr>
        <w:pStyle w:val="BodyText"/>
        <w:spacing w:before="90" w:line="360" w:lineRule="auto"/>
        <w:ind w:left="96" w:right="117"/>
        <w:jc w:val="both"/>
      </w:pPr>
      <w:r>
        <w:br w:type="column"/>
      </w:r>
      <w:proofErr w:type="gramStart"/>
      <w:r>
        <w:lastRenderedPageBreak/>
        <w:t>factor</w:t>
      </w:r>
      <w:proofErr w:type="gramEnd"/>
      <w:r>
        <w:rPr>
          <w:spacing w:val="1"/>
        </w:rPr>
        <w:t xml:space="preserve"> </w:t>
      </w:r>
      <w:r>
        <w:t>(VEGF)</w:t>
      </w:r>
      <w:r>
        <w:rPr>
          <w:spacing w:val="1"/>
        </w:rPr>
        <w:t xml:space="preserve"> </w:t>
      </w:r>
      <w:r>
        <w:t>expression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assessed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4',6-</w:t>
      </w:r>
      <w:r>
        <w:rPr>
          <w:spacing w:val="-57"/>
        </w:rPr>
        <w:t xml:space="preserve"> </w:t>
      </w:r>
      <w:r>
        <w:t>diamidino-2-phenylindole</w:t>
      </w:r>
      <w:r>
        <w:rPr>
          <w:spacing w:val="1"/>
        </w:rPr>
        <w:t xml:space="preserve"> </w:t>
      </w:r>
      <w:r>
        <w:t>(DAPI)</w:t>
      </w:r>
      <w:r>
        <w:rPr>
          <w:spacing w:val="1"/>
        </w:rPr>
        <w:t xml:space="preserve"> </w:t>
      </w:r>
      <w:r>
        <w:t>staining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fluorescent microscopes. The concentrations of three</w:t>
      </w:r>
      <w:r>
        <w:rPr>
          <w:spacing w:val="1"/>
        </w:rPr>
        <w:t xml:space="preserve"> </w:t>
      </w:r>
      <w:r>
        <w:t>polyamines,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spermine</w:t>
      </w:r>
      <w:proofErr w:type="spellEnd"/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cadaverine</w:t>
      </w:r>
      <w:proofErr w:type="spellEnd"/>
      <w:r>
        <w:t>,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analyzed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dose</w:t>
      </w:r>
      <w:r>
        <w:rPr>
          <w:spacing w:val="-57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spermidine</w:t>
      </w:r>
      <w:proofErr w:type="spellEnd"/>
      <w:r>
        <w:rPr>
          <w:spacing w:val="1"/>
        </w:rPr>
        <w:t xml:space="preserve"> </w:t>
      </w:r>
      <w:r>
        <w:t>by HPLC.</w:t>
      </w:r>
    </w:p>
    <w:p w:rsidR="00207DEB" w:rsidRDefault="00207DEB">
      <w:pPr>
        <w:pStyle w:val="BodyText"/>
        <w:spacing w:before="11"/>
        <w:rPr>
          <w:sz w:val="20"/>
        </w:rPr>
      </w:pPr>
    </w:p>
    <w:p w:rsidR="00207DEB" w:rsidRDefault="004C1AEE">
      <w:pPr>
        <w:pStyle w:val="BodyText"/>
        <w:spacing w:line="360" w:lineRule="auto"/>
        <w:ind w:left="96" w:right="116"/>
        <w:jc w:val="both"/>
      </w:pPr>
      <w:r>
        <w:rPr>
          <w:b/>
        </w:rPr>
        <w:t>Results:</w:t>
      </w:r>
      <w:r>
        <w:rPr>
          <w:b/>
          <w:spacing w:val="1"/>
        </w:rPr>
        <w:t xml:space="preserve"> </w:t>
      </w:r>
      <w:r>
        <w:t>Pretreatment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spermidine5</w:t>
      </w:r>
      <w:r>
        <w:rPr>
          <w:spacing w:val="1"/>
        </w:rPr>
        <w:t xml:space="preserve"> </w:t>
      </w:r>
      <w:r>
        <w:t>mg/kg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skin</w:t>
      </w:r>
      <w:r>
        <w:rPr>
          <w:spacing w:val="1"/>
        </w:rPr>
        <w:t xml:space="preserve"> </w:t>
      </w:r>
      <w:r>
        <w:t>flaps</w:t>
      </w:r>
      <w:r>
        <w:rPr>
          <w:spacing w:val="1"/>
        </w:rPr>
        <w:t xml:space="preserve"> </w:t>
      </w:r>
      <w:r>
        <w:t>survival</w:t>
      </w:r>
      <w:r>
        <w:rPr>
          <w:spacing w:val="1"/>
        </w:rPr>
        <w:t xml:space="preserve"> </w:t>
      </w:r>
      <w:r>
        <w:t>considerably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microscopic skin H&amp;E staining analysis and increased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necrotic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macroscopic</w:t>
      </w:r>
      <w:r>
        <w:rPr>
          <w:spacing w:val="1"/>
        </w:rPr>
        <w:t xml:space="preserve"> </w:t>
      </w:r>
      <w:r>
        <w:t>investigations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rats.</w:t>
      </w:r>
      <w:r>
        <w:rPr>
          <w:spacing w:val="1"/>
        </w:rPr>
        <w:t xml:space="preserve"> </w:t>
      </w:r>
      <w:r>
        <w:t>Moreover,</w:t>
      </w:r>
      <w:r>
        <w:rPr>
          <w:spacing w:val="1"/>
        </w:rPr>
        <w:t xml:space="preserve"> </w:t>
      </w:r>
      <w:proofErr w:type="spellStart"/>
      <w:r>
        <w:t>spermidi</w:t>
      </w:r>
      <w:r>
        <w:t>ne</w:t>
      </w:r>
      <w:proofErr w:type="spellEnd"/>
      <w:r>
        <w:rPr>
          <w:spacing w:val="1"/>
        </w:rPr>
        <w:t xml:space="preserve"> </w:t>
      </w:r>
      <w:r>
        <w:t>exerted</w:t>
      </w:r>
      <w:r>
        <w:rPr>
          <w:spacing w:val="-57"/>
        </w:rPr>
        <w:t xml:space="preserve"> </w:t>
      </w:r>
      <w:r>
        <w:t>promising anti-inflammatory effects via the modulation</w:t>
      </w:r>
      <w:r>
        <w:rPr>
          <w:spacing w:val="-57"/>
        </w:rPr>
        <w:t xml:space="preserve"> </w:t>
      </w:r>
      <w:r>
        <w:t>of NO and reducing inflammatory cytokines. Also, IL-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TNF-α,</w:t>
      </w:r>
      <w:r>
        <w:rPr>
          <w:spacing w:val="1"/>
        </w:rPr>
        <w:t xml:space="preserve"> </w:t>
      </w:r>
      <w:r>
        <w:t>IFN-γ,</w:t>
      </w:r>
      <w:r>
        <w:rPr>
          <w:spacing w:val="1"/>
        </w:rPr>
        <w:t xml:space="preserve"> </w:t>
      </w:r>
      <w:proofErr w:type="gramStart"/>
      <w:r>
        <w:t>were</w:t>
      </w:r>
      <w:proofErr w:type="gramEnd"/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decreased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nitrite levels were significantly increased compared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control group by </w:t>
      </w:r>
      <w:proofErr w:type="spellStart"/>
      <w:r>
        <w:t>spermidine</w:t>
      </w:r>
      <w:proofErr w:type="spellEnd"/>
      <w:r>
        <w:t>.</w:t>
      </w:r>
    </w:p>
    <w:p w:rsidR="00207DEB" w:rsidRDefault="00207DEB">
      <w:pPr>
        <w:pStyle w:val="BodyText"/>
        <w:rPr>
          <w:sz w:val="21"/>
        </w:rPr>
      </w:pPr>
    </w:p>
    <w:p w:rsidR="00207DEB" w:rsidRDefault="004C1AEE">
      <w:pPr>
        <w:pStyle w:val="BodyText"/>
        <w:spacing w:line="360" w:lineRule="auto"/>
        <w:ind w:left="96" w:right="115"/>
        <w:jc w:val="both"/>
      </w:pPr>
      <w:r>
        <w:rPr>
          <w:b/>
        </w:rPr>
        <w:t>Conclusions:</w:t>
      </w:r>
      <w:r>
        <w:rPr>
          <w:b/>
          <w:spacing w:val="1"/>
        </w:rPr>
        <w:t xml:space="preserve"> </w:t>
      </w:r>
      <w:proofErr w:type="spellStart"/>
      <w:r>
        <w:t>Spermidine</w:t>
      </w:r>
      <w:proofErr w:type="spellEnd"/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skin</w:t>
      </w:r>
      <w:r>
        <w:rPr>
          <w:spacing w:val="1"/>
        </w:rPr>
        <w:t xml:space="preserve"> </w:t>
      </w:r>
      <w:r>
        <w:t>flaps</w:t>
      </w:r>
      <w:r>
        <w:rPr>
          <w:spacing w:val="1"/>
        </w:rPr>
        <w:t xml:space="preserve"> </w:t>
      </w:r>
      <w:r>
        <w:t xml:space="preserve">survival, probably through the </w:t>
      </w:r>
      <w:proofErr w:type="spellStart"/>
      <w:r>
        <w:t>nitrergic</w:t>
      </w:r>
      <w:proofErr w:type="spellEnd"/>
      <w:r>
        <w:t xml:space="preserve"> system as well</w:t>
      </w:r>
      <w:r>
        <w:rPr>
          <w:spacing w:val="1"/>
        </w:rPr>
        <w:t xml:space="preserve"> </w:t>
      </w:r>
      <w:r>
        <w:t>as suppressing inflammation pathways. Therefore, in</w:t>
      </w:r>
      <w:r>
        <w:rPr>
          <w:spacing w:val="1"/>
        </w:rPr>
        <w:t xml:space="preserve"> </w:t>
      </w:r>
      <w:r>
        <w:t>skin</w:t>
      </w:r>
      <w:r>
        <w:rPr>
          <w:spacing w:val="1"/>
        </w:rPr>
        <w:t xml:space="preserve"> </w:t>
      </w:r>
      <w:r>
        <w:t>flap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focusing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 xml:space="preserve">systems appears to </w:t>
      </w:r>
      <w:r>
        <w:t>be a reliable solution to improve</w:t>
      </w:r>
      <w:r>
        <w:rPr>
          <w:spacing w:val="1"/>
        </w:rPr>
        <w:t xml:space="preserve"> </w:t>
      </w:r>
      <w:r>
        <w:t>tissue survival and reduce necrosis. However, in 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guarantee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secure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spermidine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approach,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experimental</w:t>
      </w:r>
      <w:r>
        <w:rPr>
          <w:spacing w:val="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studies are required.</w:t>
      </w:r>
    </w:p>
    <w:p w:rsidR="00207DEB" w:rsidRDefault="00207DEB">
      <w:pPr>
        <w:spacing w:line="360" w:lineRule="auto"/>
        <w:jc w:val="both"/>
        <w:sectPr w:rsidR="00207DEB">
          <w:type w:val="continuous"/>
          <w:pgSz w:w="11920" w:h="16850"/>
          <w:pgMar w:top="1120" w:right="480" w:bottom="280" w:left="500" w:header="720" w:footer="720" w:gutter="0"/>
          <w:cols w:num="2" w:space="720" w:equalWidth="0">
            <w:col w:w="5337" w:space="40"/>
            <w:col w:w="5563"/>
          </w:cols>
        </w:sectPr>
      </w:pPr>
    </w:p>
    <w:p w:rsidR="00207DEB" w:rsidRDefault="004C1AEE">
      <w:pPr>
        <w:spacing w:before="72"/>
        <w:ind w:left="220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lastRenderedPageBreak/>
        <w:t>Image</w:t>
      </w:r>
    </w:p>
    <w:p w:rsidR="00207DEB" w:rsidRDefault="00207DEB">
      <w:pPr>
        <w:pStyle w:val="BodyText"/>
        <w:rPr>
          <w:rFonts w:ascii="Arial"/>
          <w:b/>
          <w:sz w:val="32"/>
        </w:rPr>
      </w:pPr>
    </w:p>
    <w:p w:rsidR="00207DEB" w:rsidRDefault="004C1AEE">
      <w:pPr>
        <w:ind w:left="119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1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3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4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5)</w:t>
      </w:r>
    </w:p>
    <w:p w:rsidR="00207DEB" w:rsidRDefault="004C1AEE">
      <w:pPr>
        <w:pStyle w:val="ListParagraph"/>
        <w:numPr>
          <w:ilvl w:val="0"/>
          <w:numId w:val="1"/>
        </w:numPr>
        <w:tabs>
          <w:tab w:val="left" w:pos="504"/>
        </w:tabs>
        <w:spacing w:before="92" w:line="235" w:lineRule="auto"/>
        <w:ind w:right="176"/>
        <w:jc w:val="both"/>
        <w:rPr>
          <w:sz w:val="18"/>
        </w:rPr>
      </w:pPr>
      <w:proofErr w:type="spellStart"/>
      <w:r>
        <w:rPr>
          <w:sz w:val="18"/>
        </w:rPr>
        <w:t>Ala</w:t>
      </w:r>
      <w:proofErr w:type="spellEnd"/>
      <w:r>
        <w:rPr>
          <w:sz w:val="18"/>
        </w:rPr>
        <w:t>, M., et al., Sodium Valproate Improves Skin Flap Survival via</w:t>
      </w:r>
      <w:r>
        <w:rPr>
          <w:spacing w:val="1"/>
          <w:sz w:val="18"/>
        </w:rPr>
        <w:t xml:space="preserve"> </w:t>
      </w:r>
      <w:r>
        <w:rPr>
          <w:sz w:val="18"/>
        </w:rPr>
        <w:t>Gamma-</w:t>
      </w:r>
      <w:proofErr w:type="spellStart"/>
      <w:r>
        <w:rPr>
          <w:sz w:val="18"/>
        </w:rPr>
        <w:t>Aminobutyric</w:t>
      </w:r>
      <w:proofErr w:type="spellEnd"/>
      <w:r>
        <w:rPr>
          <w:sz w:val="18"/>
        </w:rPr>
        <w:t xml:space="preserve"> Acid and Histone </w:t>
      </w:r>
      <w:proofErr w:type="spellStart"/>
      <w:r>
        <w:rPr>
          <w:sz w:val="18"/>
        </w:rPr>
        <w:t>Deacetylase</w:t>
      </w:r>
      <w:proofErr w:type="spellEnd"/>
      <w:r>
        <w:rPr>
          <w:sz w:val="18"/>
        </w:rPr>
        <w:t xml:space="preserve"> Inhibitory</w:t>
      </w:r>
      <w:r>
        <w:rPr>
          <w:spacing w:val="1"/>
          <w:sz w:val="18"/>
        </w:rPr>
        <w:t xml:space="preserve"> </w:t>
      </w:r>
      <w:r>
        <w:rPr>
          <w:sz w:val="18"/>
        </w:rPr>
        <w:t>System.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J </w:t>
      </w:r>
      <w:proofErr w:type="spellStart"/>
      <w:r>
        <w:rPr>
          <w:sz w:val="18"/>
        </w:rPr>
        <w:t>Surg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Res, 2020. 246:</w:t>
      </w:r>
      <w:r>
        <w:rPr>
          <w:spacing w:val="-1"/>
          <w:sz w:val="18"/>
        </w:rPr>
        <w:t xml:space="preserve"> </w:t>
      </w:r>
      <w:r>
        <w:rPr>
          <w:sz w:val="18"/>
        </w:rPr>
        <w:t>p.</w:t>
      </w:r>
      <w:r>
        <w:rPr>
          <w:spacing w:val="2"/>
          <w:sz w:val="18"/>
        </w:rPr>
        <w:t xml:space="preserve"> </w:t>
      </w:r>
      <w:r>
        <w:rPr>
          <w:sz w:val="18"/>
        </w:rPr>
        <w:t>519-526.</w:t>
      </w:r>
    </w:p>
    <w:p w:rsidR="00207DEB" w:rsidRDefault="004C1AEE">
      <w:pPr>
        <w:pStyle w:val="ListParagraph"/>
        <w:numPr>
          <w:ilvl w:val="0"/>
          <w:numId w:val="1"/>
        </w:numPr>
        <w:tabs>
          <w:tab w:val="left" w:pos="504"/>
        </w:tabs>
        <w:spacing w:line="235" w:lineRule="auto"/>
        <w:ind w:right="177" w:hanging="286"/>
        <w:jc w:val="both"/>
        <w:rPr>
          <w:sz w:val="18"/>
        </w:rPr>
      </w:pPr>
      <w:r>
        <w:rPr>
          <w:sz w:val="18"/>
        </w:rPr>
        <w:t>The current state of knowledge on how to improve skin fl</w:t>
      </w:r>
      <w:r>
        <w:rPr>
          <w:sz w:val="18"/>
        </w:rPr>
        <w:t>ap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survival: A review. A </w:t>
      </w:r>
      <w:proofErr w:type="spellStart"/>
      <w:r>
        <w:rPr>
          <w:sz w:val="18"/>
        </w:rPr>
        <w:t>Afrooghe</w:t>
      </w:r>
      <w:proofErr w:type="spellEnd"/>
      <w:r>
        <w:rPr>
          <w:sz w:val="18"/>
        </w:rPr>
        <w:t xml:space="preserve">, AR </w:t>
      </w:r>
      <w:proofErr w:type="spellStart"/>
      <w:r>
        <w:rPr>
          <w:sz w:val="18"/>
        </w:rPr>
        <w:t>Damavandi</w:t>
      </w:r>
      <w:proofErr w:type="spellEnd"/>
      <w:r>
        <w:rPr>
          <w:sz w:val="18"/>
        </w:rPr>
        <w:t xml:space="preserve">, E </w:t>
      </w:r>
      <w:proofErr w:type="spellStart"/>
      <w:r>
        <w:rPr>
          <w:sz w:val="18"/>
        </w:rPr>
        <w:t>Ahmadi</w:t>
      </w:r>
      <w:proofErr w:type="spellEnd"/>
      <w:r>
        <w:rPr>
          <w:sz w:val="18"/>
        </w:rPr>
        <w:t>, RM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Jafari</w:t>
      </w:r>
      <w:proofErr w:type="spellEnd"/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AR</w:t>
      </w:r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Dehpour</w:t>
      </w:r>
      <w:proofErr w:type="spellEnd"/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Journal</w:t>
      </w:r>
      <w:r>
        <w:rPr>
          <w:spacing w:val="-9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Plastic,</w:t>
      </w:r>
      <w:r>
        <w:rPr>
          <w:spacing w:val="-9"/>
          <w:sz w:val="18"/>
        </w:rPr>
        <w:t xml:space="preserve"> </w:t>
      </w:r>
      <w:r>
        <w:rPr>
          <w:sz w:val="18"/>
        </w:rPr>
        <w:t>Reconstructive</w:t>
      </w:r>
      <w:r>
        <w:rPr>
          <w:spacing w:val="-9"/>
          <w:sz w:val="18"/>
        </w:rPr>
        <w:t xml:space="preserve"> </w:t>
      </w:r>
      <w:r>
        <w:rPr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z w:val="18"/>
        </w:rPr>
        <w:t>Aesthetic</w:t>
      </w:r>
      <w:r>
        <w:rPr>
          <w:spacing w:val="-39"/>
          <w:sz w:val="18"/>
        </w:rPr>
        <w:t xml:space="preserve"> </w:t>
      </w:r>
      <w:r>
        <w:rPr>
          <w:sz w:val="18"/>
        </w:rPr>
        <w:t>Surgery</w:t>
      </w:r>
    </w:p>
    <w:p w:rsidR="00207DEB" w:rsidRDefault="004C1AEE">
      <w:pPr>
        <w:pStyle w:val="ListParagraph"/>
        <w:numPr>
          <w:ilvl w:val="0"/>
          <w:numId w:val="1"/>
        </w:numPr>
        <w:tabs>
          <w:tab w:val="left" w:pos="504"/>
        </w:tabs>
        <w:ind w:hanging="286"/>
        <w:jc w:val="both"/>
        <w:rPr>
          <w:sz w:val="18"/>
        </w:rPr>
      </w:pPr>
      <w:r>
        <w:rPr>
          <w:sz w:val="18"/>
        </w:rPr>
        <w:t>Can Cerebellar Neurodevelopmental Disorders Affect Behavioral</w:t>
      </w:r>
      <w:r>
        <w:rPr>
          <w:spacing w:val="1"/>
          <w:sz w:val="18"/>
        </w:rPr>
        <w:t xml:space="preserve"> </w:t>
      </w:r>
      <w:r>
        <w:rPr>
          <w:sz w:val="18"/>
        </w:rPr>
        <w:t>Disorders</w:t>
      </w:r>
      <w:r>
        <w:rPr>
          <w:spacing w:val="-9"/>
          <w:sz w:val="18"/>
        </w:rPr>
        <w:t xml:space="preserve"> </w:t>
      </w:r>
      <w:r>
        <w:rPr>
          <w:sz w:val="18"/>
        </w:rPr>
        <w:t>or</w:t>
      </w:r>
      <w:r>
        <w:rPr>
          <w:spacing w:val="-7"/>
          <w:sz w:val="18"/>
        </w:rPr>
        <w:t xml:space="preserve"> </w:t>
      </w:r>
      <w:r>
        <w:rPr>
          <w:sz w:val="18"/>
        </w:rPr>
        <w:t>Vice</w:t>
      </w:r>
      <w:r>
        <w:rPr>
          <w:spacing w:val="-8"/>
          <w:sz w:val="18"/>
        </w:rPr>
        <w:t xml:space="preserve"> </w:t>
      </w:r>
      <w:r>
        <w:rPr>
          <w:sz w:val="18"/>
        </w:rPr>
        <w:t>Versa?</w:t>
      </w:r>
      <w:r>
        <w:rPr>
          <w:spacing w:val="-5"/>
          <w:sz w:val="18"/>
        </w:rPr>
        <w:t xml:space="preserve"> </w:t>
      </w:r>
      <w:r>
        <w:rPr>
          <w:sz w:val="18"/>
        </w:rPr>
        <w:t>R</w:t>
      </w:r>
      <w:r>
        <w:rPr>
          <w:spacing w:val="-7"/>
          <w:sz w:val="18"/>
        </w:rPr>
        <w:t xml:space="preserve"> </w:t>
      </w:r>
      <w:r>
        <w:rPr>
          <w:sz w:val="18"/>
        </w:rPr>
        <w:t>Mohammad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Jafari</w:t>
      </w:r>
      <w:proofErr w:type="spellEnd"/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proofErr w:type="gramStart"/>
      <w:r>
        <w:rPr>
          <w:sz w:val="18"/>
        </w:rPr>
        <w:t>A</w:t>
      </w:r>
      <w:proofErr w:type="gramEnd"/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Shadboorestan</w:t>
      </w:r>
      <w:proofErr w:type="spellEnd"/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SS</w:t>
      </w:r>
      <w:r>
        <w:rPr>
          <w:spacing w:val="-38"/>
          <w:sz w:val="18"/>
        </w:rPr>
        <w:t xml:space="preserve"> </w:t>
      </w:r>
      <w:proofErr w:type="spellStart"/>
      <w:r>
        <w:rPr>
          <w:sz w:val="18"/>
        </w:rPr>
        <w:t>Saeedi</w:t>
      </w:r>
      <w:proofErr w:type="spellEnd"/>
      <w:r>
        <w:rPr>
          <w:spacing w:val="3"/>
          <w:sz w:val="18"/>
        </w:rPr>
        <w:t xml:space="preserve"> </w:t>
      </w:r>
      <w:proofErr w:type="spellStart"/>
      <w:r>
        <w:rPr>
          <w:sz w:val="18"/>
        </w:rPr>
        <w:t>Saravi</w:t>
      </w:r>
      <w:proofErr w:type="spellEnd"/>
      <w:r>
        <w:rPr>
          <w:sz w:val="18"/>
        </w:rPr>
        <w:t>,</w:t>
      </w:r>
      <w:r>
        <w:rPr>
          <w:spacing w:val="7"/>
          <w:sz w:val="18"/>
        </w:rPr>
        <w:t xml:space="preserve"> </w:t>
      </w:r>
      <w:r>
        <w:rPr>
          <w:sz w:val="18"/>
        </w:rPr>
        <w:t>AR</w:t>
      </w:r>
      <w:r>
        <w:rPr>
          <w:spacing w:val="4"/>
          <w:sz w:val="18"/>
        </w:rPr>
        <w:t xml:space="preserve"> </w:t>
      </w:r>
      <w:proofErr w:type="spellStart"/>
      <w:r>
        <w:rPr>
          <w:sz w:val="18"/>
        </w:rPr>
        <w:t>Dehpour</w:t>
      </w:r>
      <w:proofErr w:type="spellEnd"/>
      <w:r>
        <w:rPr>
          <w:sz w:val="18"/>
        </w:rPr>
        <w:t>.</w:t>
      </w:r>
      <w:r>
        <w:rPr>
          <w:spacing w:val="7"/>
          <w:sz w:val="18"/>
        </w:rPr>
        <w:t xml:space="preserve"> </w:t>
      </w:r>
      <w:r>
        <w:rPr>
          <w:sz w:val="18"/>
        </w:rPr>
        <w:t>Development</w:t>
      </w:r>
      <w:r>
        <w:rPr>
          <w:spacing w:val="4"/>
          <w:sz w:val="18"/>
        </w:rPr>
        <w:t xml:space="preserve"> </w:t>
      </w:r>
      <w:r>
        <w:rPr>
          <w:sz w:val="18"/>
        </w:rPr>
        <w:t>of</w:t>
      </w:r>
      <w:r>
        <w:rPr>
          <w:spacing w:val="4"/>
          <w:sz w:val="18"/>
        </w:rPr>
        <w:t xml:space="preserve"> </w:t>
      </w:r>
      <w:r>
        <w:rPr>
          <w:sz w:val="18"/>
        </w:rPr>
        <w:t>the</w:t>
      </w:r>
      <w:r>
        <w:rPr>
          <w:spacing w:val="4"/>
          <w:sz w:val="18"/>
        </w:rPr>
        <w:t xml:space="preserve"> </w:t>
      </w:r>
      <w:r>
        <w:rPr>
          <w:sz w:val="18"/>
        </w:rPr>
        <w:t>Cerebellum</w:t>
      </w:r>
      <w:r>
        <w:rPr>
          <w:spacing w:val="7"/>
          <w:sz w:val="18"/>
        </w:rPr>
        <w:t xml:space="preserve"> </w:t>
      </w:r>
      <w:r>
        <w:rPr>
          <w:sz w:val="18"/>
        </w:rPr>
        <w:t>from</w:t>
      </w:r>
    </w:p>
    <w:p w:rsidR="00207DEB" w:rsidRDefault="004C1AEE">
      <w:pPr>
        <w:spacing w:before="76"/>
        <w:ind w:left="404"/>
        <w:jc w:val="both"/>
        <w:rPr>
          <w:rFonts w:ascii="Calibri"/>
          <w:sz w:val="18"/>
        </w:rPr>
      </w:pPr>
      <w:r>
        <w:br w:type="column"/>
      </w:r>
      <w:r>
        <w:rPr>
          <w:rFonts w:ascii="Calibri"/>
          <w:sz w:val="18"/>
        </w:rPr>
        <w:lastRenderedPageBreak/>
        <w:t>Molecular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Aspects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z w:val="18"/>
        </w:rPr>
        <w:t>to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Diseases,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457-475</w:t>
      </w:r>
    </w:p>
    <w:p w:rsidR="00207DEB" w:rsidRDefault="004C1AEE">
      <w:pPr>
        <w:pStyle w:val="ListParagraph"/>
        <w:numPr>
          <w:ilvl w:val="0"/>
          <w:numId w:val="1"/>
        </w:numPr>
        <w:tabs>
          <w:tab w:val="left" w:pos="405"/>
        </w:tabs>
        <w:spacing w:before="90"/>
        <w:ind w:left="404" w:right="116" w:hanging="286"/>
        <w:jc w:val="both"/>
        <w:rPr>
          <w:sz w:val="18"/>
        </w:rPr>
      </w:pPr>
      <w:r>
        <w:rPr>
          <w:sz w:val="18"/>
        </w:rPr>
        <w:t>Sodium</w:t>
      </w:r>
      <w:r>
        <w:rPr>
          <w:spacing w:val="1"/>
          <w:sz w:val="18"/>
        </w:rPr>
        <w:t xml:space="preserve"> </w:t>
      </w:r>
      <w:r>
        <w:rPr>
          <w:sz w:val="18"/>
        </w:rPr>
        <w:t>selenite</w:t>
      </w:r>
      <w:r>
        <w:rPr>
          <w:spacing w:val="1"/>
          <w:sz w:val="18"/>
        </w:rPr>
        <w:t xml:space="preserve"> </w:t>
      </w:r>
      <w:r>
        <w:rPr>
          <w:sz w:val="18"/>
        </w:rPr>
        <w:t>modulates</w:t>
      </w:r>
      <w:r>
        <w:rPr>
          <w:spacing w:val="1"/>
          <w:sz w:val="18"/>
        </w:rPr>
        <w:t xml:space="preserve"> </w:t>
      </w:r>
      <w:r>
        <w:rPr>
          <w:sz w:val="18"/>
        </w:rPr>
        <w:t>IDO1/</w:t>
      </w:r>
      <w:proofErr w:type="spellStart"/>
      <w:r>
        <w:rPr>
          <w:sz w:val="18"/>
        </w:rPr>
        <w:t>Kynurenine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TLR4,</w:t>
      </w:r>
      <w:r>
        <w:rPr>
          <w:spacing w:val="1"/>
          <w:sz w:val="18"/>
        </w:rPr>
        <w:t xml:space="preserve"> </w:t>
      </w:r>
      <w:r>
        <w:rPr>
          <w:sz w:val="18"/>
        </w:rPr>
        <w:t>NF-</w:t>
      </w:r>
      <w:proofErr w:type="spellStart"/>
      <w:r>
        <w:rPr>
          <w:sz w:val="18"/>
        </w:rPr>
        <w:t>κB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Bcl2/</w:t>
      </w:r>
      <w:proofErr w:type="spellStart"/>
      <w:r>
        <w:rPr>
          <w:sz w:val="18"/>
        </w:rPr>
        <w:t>Bax</w:t>
      </w:r>
      <w:proofErr w:type="spellEnd"/>
      <w:r>
        <w:rPr>
          <w:sz w:val="18"/>
        </w:rPr>
        <w:t xml:space="preserve"> pathway and mitigates acetic acid-induced colitis in rat. M</w:t>
      </w:r>
      <w:r>
        <w:rPr>
          <w:spacing w:val="-38"/>
          <w:sz w:val="18"/>
        </w:rPr>
        <w:t xml:space="preserve"> </w:t>
      </w:r>
      <w:proofErr w:type="spellStart"/>
      <w:r>
        <w:rPr>
          <w:sz w:val="18"/>
        </w:rPr>
        <w:t>Ala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RM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Jafari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H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Nematian</w:t>
      </w:r>
      <w:proofErr w:type="spellEnd"/>
      <w:r>
        <w:rPr>
          <w:sz w:val="18"/>
        </w:rPr>
        <w:t>, 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Shadboorestan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AR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Dehpour</w:t>
      </w:r>
      <w:proofErr w:type="spellEnd"/>
    </w:p>
    <w:p w:rsidR="00207DEB" w:rsidRDefault="004C1AEE">
      <w:pPr>
        <w:spacing w:line="216" w:lineRule="exact"/>
        <w:ind w:left="404"/>
        <w:jc w:val="both"/>
        <w:rPr>
          <w:rFonts w:ascii="Calibri"/>
          <w:sz w:val="18"/>
        </w:rPr>
      </w:pPr>
      <w:r>
        <w:rPr>
          <w:rFonts w:ascii="Calibri"/>
          <w:sz w:val="18"/>
        </w:rPr>
        <w:t>Cell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Physiol.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Biochem</w:t>
      </w:r>
      <w:proofErr w:type="spellEnd"/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56,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24-35</w:t>
      </w:r>
    </w:p>
    <w:p w:rsidR="00207DEB" w:rsidRDefault="00207DEB">
      <w:pPr>
        <w:pStyle w:val="BodyText"/>
        <w:spacing w:before="9"/>
        <w:rPr>
          <w:rFonts w:ascii="Calibri"/>
        </w:rPr>
      </w:pPr>
    </w:p>
    <w:p w:rsidR="00207DEB" w:rsidRDefault="004C1AEE">
      <w:pPr>
        <w:pStyle w:val="ListParagraph"/>
        <w:numPr>
          <w:ilvl w:val="0"/>
          <w:numId w:val="1"/>
        </w:numPr>
        <w:tabs>
          <w:tab w:val="left" w:pos="297"/>
        </w:tabs>
        <w:spacing w:before="0" w:line="235" w:lineRule="auto"/>
        <w:ind w:left="404" w:right="820" w:hanging="286"/>
        <w:jc w:val="left"/>
        <w:rPr>
          <w:sz w:val="18"/>
        </w:rPr>
      </w:pPr>
      <w:r>
        <w:rPr>
          <w:sz w:val="18"/>
        </w:rPr>
        <w:t>Sildenafil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impro</w:t>
      </w:r>
      <w:proofErr w:type="spellEnd"/>
      <w:r>
        <w:rPr>
          <w:spacing w:val="9"/>
          <w:sz w:val="18"/>
        </w:rPr>
        <w:t xml:space="preserve"> </w:t>
      </w:r>
      <w:proofErr w:type="spellStart"/>
      <w:r>
        <w:rPr>
          <w:sz w:val="18"/>
        </w:rPr>
        <w:t>ves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radiation‐induced</w:t>
      </w:r>
      <w:r>
        <w:rPr>
          <w:spacing w:val="-2"/>
          <w:sz w:val="18"/>
        </w:rPr>
        <w:t xml:space="preserve"> </w:t>
      </w:r>
      <w:r>
        <w:rPr>
          <w:sz w:val="18"/>
        </w:rPr>
        <w:t>oral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mucositis</w:t>
      </w:r>
      <w:proofErr w:type="spellEnd"/>
      <w:r>
        <w:rPr>
          <w:sz w:val="18"/>
        </w:rPr>
        <w:t xml:space="preserve"> by</w:t>
      </w:r>
      <w:r>
        <w:rPr>
          <w:spacing w:val="1"/>
          <w:sz w:val="18"/>
        </w:rPr>
        <w:t xml:space="preserve"> </w:t>
      </w:r>
      <w:r>
        <w:rPr>
          <w:sz w:val="18"/>
        </w:rPr>
        <w:t>attenuating oxidative stress, NF‐</w:t>
      </w:r>
      <w:proofErr w:type="spellStart"/>
      <w:r>
        <w:rPr>
          <w:sz w:val="18"/>
        </w:rPr>
        <w:t>κB</w:t>
      </w:r>
      <w:proofErr w:type="spellEnd"/>
      <w:r>
        <w:rPr>
          <w:sz w:val="18"/>
        </w:rPr>
        <w:t xml:space="preserve">, ERK and JNK </w:t>
      </w:r>
      <w:proofErr w:type="spellStart"/>
      <w:r>
        <w:rPr>
          <w:sz w:val="18"/>
        </w:rPr>
        <w:t>signalling</w:t>
      </w:r>
      <w:proofErr w:type="spellEnd"/>
      <w:r>
        <w:rPr>
          <w:spacing w:val="-38"/>
          <w:sz w:val="18"/>
        </w:rPr>
        <w:t xml:space="preserve"> </w:t>
      </w:r>
      <w:r>
        <w:rPr>
          <w:sz w:val="18"/>
        </w:rPr>
        <w:t>pathways</w:t>
      </w:r>
    </w:p>
    <w:p w:rsidR="00207DEB" w:rsidRDefault="004C1AEE">
      <w:pPr>
        <w:spacing w:before="83"/>
        <w:ind w:left="404" w:right="755" w:hanging="286"/>
        <w:rPr>
          <w:rFonts w:ascii="Calibri"/>
          <w:sz w:val="18"/>
        </w:rPr>
      </w:pPr>
      <w:r>
        <w:rPr>
          <w:rFonts w:ascii="Calibri"/>
          <w:sz w:val="18"/>
        </w:rPr>
        <w:t xml:space="preserve">M </w:t>
      </w:r>
      <w:proofErr w:type="spellStart"/>
      <w:r>
        <w:rPr>
          <w:rFonts w:ascii="Calibri"/>
          <w:sz w:val="18"/>
        </w:rPr>
        <w:t>Ala</w:t>
      </w:r>
      <w:proofErr w:type="spellEnd"/>
      <w:r>
        <w:rPr>
          <w:rFonts w:ascii="Calibri"/>
          <w:sz w:val="18"/>
        </w:rPr>
        <w:t xml:space="preserve">, R Mohammad </w:t>
      </w:r>
      <w:proofErr w:type="spellStart"/>
      <w:r>
        <w:rPr>
          <w:rFonts w:ascii="Calibri"/>
          <w:sz w:val="18"/>
        </w:rPr>
        <w:t>Jafari</w:t>
      </w:r>
      <w:proofErr w:type="spellEnd"/>
      <w:r>
        <w:rPr>
          <w:rFonts w:ascii="Calibri"/>
          <w:sz w:val="18"/>
        </w:rPr>
        <w:t xml:space="preserve">, M </w:t>
      </w:r>
      <w:proofErr w:type="spellStart"/>
      <w:r>
        <w:rPr>
          <w:rFonts w:ascii="Calibri"/>
          <w:sz w:val="18"/>
        </w:rPr>
        <w:t>Ala</w:t>
      </w:r>
      <w:proofErr w:type="spellEnd"/>
      <w:r>
        <w:rPr>
          <w:rFonts w:ascii="Calibri"/>
          <w:sz w:val="18"/>
        </w:rPr>
        <w:t xml:space="preserve">, SM </w:t>
      </w:r>
      <w:proofErr w:type="spellStart"/>
      <w:r>
        <w:rPr>
          <w:rFonts w:ascii="Calibri"/>
          <w:sz w:val="18"/>
        </w:rPr>
        <w:t>Hejazi</w:t>
      </w:r>
      <w:proofErr w:type="spellEnd"/>
      <w:r>
        <w:rPr>
          <w:rFonts w:ascii="Calibri"/>
          <w:sz w:val="18"/>
        </w:rPr>
        <w:t xml:space="preserve">, SM </w:t>
      </w:r>
      <w:proofErr w:type="spellStart"/>
      <w:r>
        <w:rPr>
          <w:rFonts w:ascii="Calibri"/>
          <w:sz w:val="18"/>
        </w:rPr>
        <w:t>Ta</w:t>
      </w:r>
      <w:r>
        <w:rPr>
          <w:rFonts w:ascii="Calibri"/>
          <w:sz w:val="18"/>
        </w:rPr>
        <w:t>vangar</w:t>
      </w:r>
      <w:proofErr w:type="spellEnd"/>
      <w:r>
        <w:rPr>
          <w:rFonts w:ascii="Calibri"/>
          <w:sz w:val="18"/>
        </w:rPr>
        <w:t>, SR</w:t>
      </w:r>
      <w:r>
        <w:rPr>
          <w:rFonts w:ascii="Calibri"/>
          <w:spacing w:val="-38"/>
          <w:sz w:val="18"/>
        </w:rPr>
        <w:t xml:space="preserve"> </w:t>
      </w:r>
      <w:proofErr w:type="spellStart"/>
      <w:r>
        <w:rPr>
          <w:rFonts w:ascii="Calibri"/>
          <w:sz w:val="18"/>
        </w:rPr>
        <w:t>Mahdavi</w:t>
      </w:r>
      <w:proofErr w:type="spellEnd"/>
      <w:r>
        <w:rPr>
          <w:rFonts w:ascii="Calibri"/>
          <w:sz w:val="18"/>
        </w:rPr>
        <w:t>,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...</w:t>
      </w:r>
    </w:p>
    <w:p w:rsidR="00207DEB" w:rsidRDefault="004C1AEE">
      <w:pPr>
        <w:spacing w:before="79"/>
        <w:ind w:left="119"/>
        <w:rPr>
          <w:rFonts w:ascii="Calibri"/>
          <w:sz w:val="18"/>
        </w:rPr>
      </w:pPr>
      <w:r>
        <w:rPr>
          <w:rFonts w:ascii="Calibri"/>
          <w:sz w:val="18"/>
        </w:rPr>
        <w:t>Journal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of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Cellular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and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Molecular</w:t>
      </w:r>
      <w:r>
        <w:rPr>
          <w:rFonts w:ascii="Calibri"/>
          <w:spacing w:val="1"/>
          <w:sz w:val="18"/>
        </w:rPr>
        <w:t xml:space="preserve"> </w:t>
      </w:r>
      <w:r>
        <w:rPr>
          <w:rFonts w:ascii="Calibri"/>
          <w:sz w:val="18"/>
        </w:rPr>
        <w:t>Medicine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26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(16),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4556-45651</w:t>
      </w:r>
    </w:p>
    <w:p w:rsidR="00207DEB" w:rsidRDefault="00207DEB">
      <w:pPr>
        <w:rPr>
          <w:rFonts w:ascii="Calibri"/>
          <w:sz w:val="18"/>
        </w:rPr>
        <w:sectPr w:rsidR="00207DEB">
          <w:pgSz w:w="11920" w:h="16850"/>
          <w:pgMar w:top="920" w:right="480" w:bottom="280" w:left="500" w:header="720" w:footer="720" w:gutter="0"/>
          <w:cols w:num="2" w:space="720" w:equalWidth="0">
            <w:col w:w="5373" w:space="79"/>
            <w:col w:w="5488"/>
          </w:cols>
        </w:sectPr>
      </w:pPr>
    </w:p>
    <w:p w:rsidR="00207DEB" w:rsidRDefault="00207DEB">
      <w:pPr>
        <w:pStyle w:val="BodyText"/>
        <w:spacing w:before="10"/>
        <w:rPr>
          <w:rFonts w:ascii="Calibri"/>
          <w:sz w:val="9"/>
        </w:rPr>
      </w:pPr>
    </w:p>
    <w:p w:rsidR="00207DEB" w:rsidRDefault="004C1AEE">
      <w:pPr>
        <w:pStyle w:val="BodyText"/>
        <w:ind w:left="2324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030" style="width:422.55pt;height:92.85pt;mso-position-horizontal-relative:char;mso-position-vertical-relative:line" coordsize="8451,18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5856;width:2595;height:1825">
              <v:imagedata r:id="rId6" o:title=""/>
            </v:shape>
            <v:line id="_x0000_s1031" style="position:absolute" from="0,1837" to="6221,1837" strokecolor="#004080" strokeweight="2pt"/>
            <w10:wrap type="none"/>
            <w10:anchorlock/>
          </v:group>
        </w:pict>
      </w:r>
    </w:p>
    <w:p w:rsidR="00207DEB" w:rsidRDefault="00207DEB">
      <w:pPr>
        <w:pStyle w:val="BodyText"/>
        <w:spacing w:before="10"/>
        <w:rPr>
          <w:rFonts w:ascii="Calibri"/>
          <w:sz w:val="4"/>
        </w:rPr>
      </w:pPr>
    </w:p>
    <w:p w:rsidR="00207DEB" w:rsidRDefault="00207DEB">
      <w:pPr>
        <w:pStyle w:val="BodyText"/>
        <w:ind w:left="9002"/>
        <w:rPr>
          <w:rFonts w:ascii="Calibri"/>
          <w:sz w:val="20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4C1AEE" w:rsidRDefault="004C1AEE">
      <w:pPr>
        <w:spacing w:line="241" w:lineRule="exact"/>
        <w:ind w:left="2229"/>
        <w:rPr>
          <w:rFonts w:ascii="Arial MT"/>
          <w:color w:val="BE5A13"/>
        </w:rPr>
      </w:pPr>
    </w:p>
    <w:p w:rsidR="00207DEB" w:rsidRDefault="004C1AEE">
      <w:pPr>
        <w:spacing w:line="241" w:lineRule="exact"/>
        <w:ind w:left="2229"/>
        <w:rPr>
          <w:rFonts w:ascii="Arial MT"/>
        </w:rPr>
      </w:pPr>
      <w:r>
        <w:rPr>
          <w:noProof/>
          <w:lang w:val="en-IN" w:eastAsia="en-IN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933259</wp:posOffset>
            </wp:positionH>
            <wp:positionV relativeFrom="paragraph">
              <wp:posOffset>-601261</wp:posOffset>
            </wp:positionV>
            <wp:extent cx="800303" cy="721359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303" cy="721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</w:rPr>
        <w:t>Biography</w:t>
      </w:r>
    </w:p>
    <w:p w:rsidR="00207DEB" w:rsidRDefault="004C1AEE">
      <w:pPr>
        <w:ind w:left="119" w:right="115"/>
        <w:jc w:val="both"/>
        <w:rPr>
          <w:rFonts w:ascii="Arial MT"/>
          <w:sz w:val="16"/>
        </w:rPr>
      </w:pPr>
      <w:proofErr w:type="spellStart"/>
      <w:r>
        <w:rPr>
          <w:rFonts w:ascii="Arial MT"/>
          <w:sz w:val="16"/>
        </w:rPr>
        <w:t>Razieh</w:t>
      </w:r>
      <w:proofErr w:type="spellEnd"/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Mohammad</w:t>
      </w:r>
      <w:r>
        <w:rPr>
          <w:rFonts w:ascii="Arial MT"/>
          <w:spacing w:val="-8"/>
          <w:sz w:val="16"/>
        </w:rPr>
        <w:t xml:space="preserve"> </w:t>
      </w:r>
      <w:proofErr w:type="spellStart"/>
      <w:r>
        <w:rPr>
          <w:rFonts w:ascii="Arial MT"/>
          <w:sz w:val="16"/>
        </w:rPr>
        <w:t>Jafari</w:t>
      </w:r>
      <w:proofErr w:type="spellEnd"/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has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completed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her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Pharm-D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at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the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age</w:t>
      </w:r>
      <w:r>
        <w:rPr>
          <w:rFonts w:ascii="Arial MT"/>
          <w:spacing w:val="-3"/>
          <w:sz w:val="16"/>
        </w:rPr>
        <w:t xml:space="preserve"> </w:t>
      </w:r>
      <w:r>
        <w:rPr>
          <w:rFonts w:ascii="Arial MT"/>
          <w:sz w:val="16"/>
        </w:rPr>
        <w:t>of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24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years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from</w:t>
      </w:r>
      <w:r>
        <w:rPr>
          <w:rFonts w:ascii="Arial MT"/>
          <w:spacing w:val="-3"/>
          <w:sz w:val="16"/>
        </w:rPr>
        <w:t xml:space="preserve"> </w:t>
      </w:r>
      <w:r>
        <w:rPr>
          <w:rFonts w:ascii="Arial MT"/>
          <w:sz w:val="16"/>
        </w:rPr>
        <w:t>Tabriz</w:t>
      </w:r>
      <w:r>
        <w:rPr>
          <w:rFonts w:ascii="Arial MT"/>
          <w:spacing w:val="-2"/>
          <w:sz w:val="16"/>
        </w:rPr>
        <w:t xml:space="preserve"> </w:t>
      </w:r>
      <w:r>
        <w:rPr>
          <w:rFonts w:ascii="Arial MT"/>
          <w:sz w:val="16"/>
        </w:rPr>
        <w:t>University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of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medical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sciences</w:t>
      </w:r>
      <w:r>
        <w:rPr>
          <w:rFonts w:ascii="Arial MT"/>
          <w:spacing w:val="-2"/>
          <w:sz w:val="16"/>
        </w:rPr>
        <w:t xml:space="preserve"> </w:t>
      </w:r>
      <w:r>
        <w:rPr>
          <w:rFonts w:ascii="Arial MT"/>
          <w:sz w:val="16"/>
        </w:rPr>
        <w:t>and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now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is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PhD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candidate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from</w:t>
      </w:r>
      <w:r>
        <w:rPr>
          <w:rFonts w:ascii="Arial MT"/>
          <w:spacing w:val="1"/>
          <w:sz w:val="16"/>
        </w:rPr>
        <w:t xml:space="preserve"> </w:t>
      </w:r>
      <w:r>
        <w:rPr>
          <w:rFonts w:ascii="Arial MT"/>
          <w:sz w:val="16"/>
        </w:rPr>
        <w:t>Tehran University of Medical sciences. She has published more than 5 papers in reputed journals and has been serving as an editorial board member</w:t>
      </w:r>
      <w:r>
        <w:rPr>
          <w:rFonts w:ascii="Arial MT"/>
          <w:spacing w:val="1"/>
          <w:sz w:val="16"/>
        </w:rPr>
        <w:t xml:space="preserve"> </w:t>
      </w:r>
      <w:r>
        <w:rPr>
          <w:rFonts w:ascii="Arial MT"/>
          <w:sz w:val="16"/>
        </w:rPr>
        <w:t>of repute.</w:t>
      </w:r>
    </w:p>
    <w:p w:rsidR="00207DEB" w:rsidRDefault="00207DEB">
      <w:pPr>
        <w:pStyle w:val="BodyText"/>
        <w:spacing w:before="1"/>
        <w:rPr>
          <w:rFonts w:ascii="Arial MT"/>
          <w:sz w:val="16"/>
        </w:rPr>
      </w:pPr>
    </w:p>
    <w:p w:rsidR="00207DEB" w:rsidRDefault="004C1AEE">
      <w:pPr>
        <w:spacing w:line="183" w:lineRule="exact"/>
        <w:ind w:left="119"/>
        <w:jc w:val="both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Presenting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author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details</w:t>
      </w:r>
    </w:p>
    <w:p w:rsidR="00207DEB" w:rsidRDefault="004C1AEE">
      <w:pPr>
        <w:ind w:left="119" w:right="8186"/>
        <w:rPr>
          <w:rFonts w:ascii="Arial MT"/>
          <w:sz w:val="16"/>
        </w:rPr>
      </w:pPr>
      <w:r>
        <w:rPr>
          <w:rFonts w:ascii="Arial MT"/>
          <w:sz w:val="16"/>
        </w:rPr>
        <w:t xml:space="preserve">Full name: </w:t>
      </w:r>
      <w:proofErr w:type="spellStart"/>
      <w:r>
        <w:rPr>
          <w:rFonts w:ascii="Arial MT"/>
          <w:sz w:val="16"/>
        </w:rPr>
        <w:t>Razieh</w:t>
      </w:r>
      <w:proofErr w:type="spellEnd"/>
      <w:r>
        <w:rPr>
          <w:rFonts w:ascii="Arial MT"/>
          <w:sz w:val="16"/>
        </w:rPr>
        <w:t xml:space="preserve"> Mohammad </w:t>
      </w:r>
      <w:proofErr w:type="spellStart"/>
      <w:r>
        <w:rPr>
          <w:rFonts w:ascii="Arial MT"/>
          <w:sz w:val="16"/>
        </w:rPr>
        <w:t>Jafari</w:t>
      </w:r>
      <w:proofErr w:type="spellEnd"/>
      <w:r>
        <w:rPr>
          <w:rFonts w:ascii="Arial MT"/>
          <w:spacing w:val="-42"/>
          <w:sz w:val="16"/>
        </w:rPr>
        <w:t xml:space="preserve"> </w:t>
      </w:r>
      <w:r>
        <w:rPr>
          <w:rFonts w:ascii="Arial MT"/>
          <w:sz w:val="16"/>
        </w:rPr>
        <w:t>Contact</w:t>
      </w:r>
      <w:r>
        <w:rPr>
          <w:rFonts w:ascii="Arial MT"/>
          <w:spacing w:val="-2"/>
          <w:sz w:val="16"/>
        </w:rPr>
        <w:t xml:space="preserve"> </w:t>
      </w:r>
      <w:r>
        <w:rPr>
          <w:rFonts w:ascii="Arial MT"/>
          <w:sz w:val="16"/>
        </w:rPr>
        <w:t>number:</w:t>
      </w:r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z w:val="16"/>
        </w:rPr>
        <w:t>989141941173</w:t>
      </w:r>
    </w:p>
    <w:p w:rsidR="00207DEB" w:rsidRDefault="004C1AEE" w:rsidP="004C1AEE">
      <w:pPr>
        <w:spacing w:before="1"/>
        <w:ind w:left="119" w:right="7252"/>
        <w:rPr>
          <w:rFonts w:ascii="Arial MT"/>
          <w:sz w:val="14"/>
        </w:rPr>
        <w:sectPr w:rsidR="00207DEB">
          <w:type w:val="continuous"/>
          <w:pgSz w:w="11920" w:h="16850"/>
          <w:pgMar w:top="1120" w:right="480" w:bottom="280" w:left="500" w:header="720" w:footer="720" w:gutter="0"/>
          <w:cols w:space="720"/>
        </w:sectPr>
      </w:pPr>
      <w:r>
        <w:pict>
          <v:shape id="_x0000_s1026" style="position:absolute;left:0;text-align:left;margin-left:162.1pt;margin-top:30.8pt;width:271.05pt;height:.1pt;z-index:-15727616;mso-wrap-distance-left:0;mso-wrap-distance-right:0;mso-position-horizontal-relative:page" coordorigin="3242,616" coordsize="5421,0" path="m3242,616r5421,e" filled="f" strokecolor="#004080" strokeweight=".5pt">
            <v:path arrowok="t"/>
            <w10:wrap type="topAndBottom" anchorx="page"/>
          </v:shape>
        </w:pict>
      </w:r>
      <w:r>
        <w:rPr>
          <w:rFonts w:ascii="Arial MT"/>
          <w:sz w:val="16"/>
        </w:rPr>
        <w:t xml:space="preserve">Linked In account: </w:t>
      </w:r>
      <w:proofErr w:type="spellStart"/>
      <w:r>
        <w:rPr>
          <w:rFonts w:ascii="Arial MT"/>
          <w:sz w:val="16"/>
        </w:rPr>
        <w:t>Razieh</w:t>
      </w:r>
      <w:proofErr w:type="spellEnd"/>
      <w:r>
        <w:rPr>
          <w:rFonts w:ascii="Arial MT"/>
          <w:sz w:val="16"/>
        </w:rPr>
        <w:t xml:space="preserve"> </w:t>
      </w:r>
      <w:proofErr w:type="spellStart"/>
      <w:r>
        <w:rPr>
          <w:rFonts w:ascii="Arial MT"/>
          <w:sz w:val="16"/>
        </w:rPr>
        <w:t>mohammad-jafari</w:t>
      </w:r>
      <w:proofErr w:type="spellEnd"/>
      <w:r>
        <w:rPr>
          <w:rFonts w:ascii="Arial MT"/>
          <w:spacing w:val="1"/>
          <w:sz w:val="16"/>
        </w:rPr>
        <w:t xml:space="preserve"> </w:t>
      </w:r>
      <w:r>
        <w:rPr>
          <w:rFonts w:ascii="Arial MT"/>
          <w:sz w:val="16"/>
        </w:rPr>
        <w:t>Category: (Oral presentation/ Poster presentation)</w:t>
      </w:r>
      <w:r>
        <w:rPr>
          <w:rFonts w:ascii="Arial MT"/>
          <w:spacing w:val="-42"/>
          <w:sz w:val="16"/>
        </w:rPr>
        <w:t xml:space="preserve"> </w:t>
      </w:r>
      <w:r>
        <w:rPr>
          <w:rFonts w:ascii="Arial MT"/>
          <w:sz w:val="16"/>
        </w:rPr>
        <w:t>Email:</w:t>
      </w:r>
      <w:r>
        <w:rPr>
          <w:rFonts w:ascii="Arial MT"/>
          <w:spacing w:val="1"/>
          <w:sz w:val="16"/>
        </w:rPr>
        <w:t xml:space="preserve"> </w:t>
      </w:r>
      <w:hyperlink r:id="rId8">
        <w:r>
          <w:rPr>
            <w:rFonts w:ascii="Arial MT"/>
            <w:sz w:val="14"/>
          </w:rPr>
          <w:t>rmjafari@sina.tums.ac.ir</w:t>
        </w:r>
      </w:hyperlink>
    </w:p>
    <w:p w:rsidR="00207DEB" w:rsidRDefault="00207DEB" w:rsidP="004C1AEE">
      <w:pPr>
        <w:pStyle w:val="BodyText"/>
        <w:spacing w:before="4"/>
        <w:rPr>
          <w:rFonts w:ascii="Arial MT"/>
          <w:sz w:val="17"/>
        </w:rPr>
      </w:pPr>
    </w:p>
    <w:sectPr w:rsidR="00207DEB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7EFC"/>
    <w:multiLevelType w:val="hybridMultilevel"/>
    <w:tmpl w:val="A4CC98DA"/>
    <w:lvl w:ilvl="0" w:tplc="58DC734C">
      <w:start w:val="1"/>
      <w:numFmt w:val="decimal"/>
      <w:lvlText w:val="%1."/>
      <w:lvlJc w:val="left"/>
      <w:pPr>
        <w:ind w:left="503" w:hanging="284"/>
        <w:jc w:val="righ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9E34BFF6">
      <w:numFmt w:val="bullet"/>
      <w:lvlText w:val="•"/>
      <w:lvlJc w:val="left"/>
      <w:pPr>
        <w:ind w:left="987" w:hanging="284"/>
      </w:pPr>
      <w:rPr>
        <w:rFonts w:hint="default"/>
        <w:lang w:val="en-US" w:eastAsia="en-US" w:bidi="ar-SA"/>
      </w:rPr>
    </w:lvl>
    <w:lvl w:ilvl="2" w:tplc="F72282F4">
      <w:numFmt w:val="bullet"/>
      <w:lvlText w:val="•"/>
      <w:lvlJc w:val="left"/>
      <w:pPr>
        <w:ind w:left="1474" w:hanging="284"/>
      </w:pPr>
      <w:rPr>
        <w:rFonts w:hint="default"/>
        <w:lang w:val="en-US" w:eastAsia="en-US" w:bidi="ar-SA"/>
      </w:rPr>
    </w:lvl>
    <w:lvl w:ilvl="3" w:tplc="2DD4ADD8"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4" w:tplc="EA427282">
      <w:numFmt w:val="bullet"/>
      <w:lvlText w:val="•"/>
      <w:lvlJc w:val="left"/>
      <w:pPr>
        <w:ind w:left="2448" w:hanging="284"/>
      </w:pPr>
      <w:rPr>
        <w:rFonts w:hint="default"/>
        <w:lang w:val="en-US" w:eastAsia="en-US" w:bidi="ar-SA"/>
      </w:rPr>
    </w:lvl>
    <w:lvl w:ilvl="5" w:tplc="7DC68B4A">
      <w:numFmt w:val="bullet"/>
      <w:lvlText w:val="•"/>
      <w:lvlJc w:val="left"/>
      <w:pPr>
        <w:ind w:left="2936" w:hanging="284"/>
      </w:pPr>
      <w:rPr>
        <w:rFonts w:hint="default"/>
        <w:lang w:val="en-US" w:eastAsia="en-US" w:bidi="ar-SA"/>
      </w:rPr>
    </w:lvl>
    <w:lvl w:ilvl="6" w:tplc="110E98C4">
      <w:numFmt w:val="bullet"/>
      <w:lvlText w:val="•"/>
      <w:lvlJc w:val="left"/>
      <w:pPr>
        <w:ind w:left="3423" w:hanging="284"/>
      </w:pPr>
      <w:rPr>
        <w:rFonts w:hint="default"/>
        <w:lang w:val="en-US" w:eastAsia="en-US" w:bidi="ar-SA"/>
      </w:rPr>
    </w:lvl>
    <w:lvl w:ilvl="7" w:tplc="290279C8">
      <w:numFmt w:val="bullet"/>
      <w:lvlText w:val="•"/>
      <w:lvlJc w:val="left"/>
      <w:pPr>
        <w:ind w:left="3910" w:hanging="284"/>
      </w:pPr>
      <w:rPr>
        <w:rFonts w:hint="default"/>
        <w:lang w:val="en-US" w:eastAsia="en-US" w:bidi="ar-SA"/>
      </w:rPr>
    </w:lvl>
    <w:lvl w:ilvl="8" w:tplc="6EA05D30">
      <w:numFmt w:val="bullet"/>
      <w:lvlText w:val="•"/>
      <w:lvlJc w:val="left"/>
      <w:pPr>
        <w:ind w:left="4397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7DEB"/>
    <w:rsid w:val="00207DEB"/>
    <w:rsid w:val="004C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12" w:lineRule="exact"/>
      <w:ind w:left="22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3"/>
      <w:ind w:left="503" w:right="38" w:hanging="28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12" w:lineRule="exact"/>
      <w:ind w:left="22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3"/>
      <w:ind w:left="503" w:right="38" w:hanging="28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jafari@sina.tums.ac.i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medicinalchemistry</cp:lastModifiedBy>
  <cp:revision>2</cp:revision>
  <dcterms:created xsi:type="dcterms:W3CDTF">2023-05-15T12:11:00Z</dcterms:created>
  <dcterms:modified xsi:type="dcterms:W3CDTF">2023-05-15T12:18:00Z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2023-05-15T00:00:00Z</vt:filetime>
  </property>
</Properties>
</file>