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B0A48" w14:textId="77777777" w:rsidR="00522B49" w:rsidRDefault="00522B49" w:rsidP="00522B49">
      <w:pPr>
        <w:pStyle w:val="Default"/>
      </w:pPr>
    </w:p>
    <w:tbl>
      <w:tblPr>
        <w:tblW w:w="10580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  <w:gridCol w:w="5290"/>
      </w:tblGrid>
      <w:tr w:rsidR="00522B49" w14:paraId="321BA57A" w14:textId="77777777" w:rsidTr="00B747B2">
        <w:trPr>
          <w:trHeight w:val="244"/>
        </w:trPr>
        <w:tc>
          <w:tcPr>
            <w:tcW w:w="5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B7A97E4" w14:textId="77777777" w:rsidR="00522B49" w:rsidRDefault="00522B49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Abstract Title: </w:t>
            </w:r>
          </w:p>
        </w:tc>
        <w:tc>
          <w:tcPr>
            <w:tcW w:w="529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921D600" w14:textId="30105ED7" w:rsidR="00522B49" w:rsidRDefault="0090102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EFFECT OF VITAMIN D DEFICIENCY IN PREGNANT WOMEN ATTENDING LOCAL CLINICS IN NAIROBI</w:t>
            </w:r>
          </w:p>
        </w:tc>
      </w:tr>
      <w:tr w:rsidR="00522B49" w14:paraId="71CD2FB3" w14:textId="77777777" w:rsidTr="00B747B2">
        <w:trPr>
          <w:trHeight w:val="1050"/>
        </w:trPr>
        <w:tc>
          <w:tcPr>
            <w:tcW w:w="5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9A80D3D" w14:textId="77777777" w:rsidR="00522B49" w:rsidRDefault="00522B49" w:rsidP="00B747B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Abstract: </w:t>
            </w:r>
          </w:p>
        </w:tc>
        <w:tc>
          <w:tcPr>
            <w:tcW w:w="529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8C00276" w14:textId="5E5DBC29" w:rsidR="00522B49" w:rsidRDefault="0090102B" w:rsidP="00B747B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pandemic in the name of vitamin D deficiency has been generally </w:t>
            </w:r>
            <w:proofErr w:type="spellStart"/>
            <w:r>
              <w:rPr>
                <w:sz w:val="22"/>
                <w:szCs w:val="22"/>
              </w:rPr>
              <w:t>labelled</w:t>
            </w:r>
            <w:proofErr w:type="spellEnd"/>
            <w:r>
              <w:rPr>
                <w:sz w:val="22"/>
                <w:szCs w:val="22"/>
              </w:rPr>
              <w:t xml:space="preserve"> as people who have serum vitamin D levels </w:t>
            </w:r>
            <w:proofErr w:type="gramStart"/>
            <w:r>
              <w:rPr>
                <w:sz w:val="22"/>
                <w:szCs w:val="22"/>
              </w:rPr>
              <w:t xml:space="preserve">below 30 </w:t>
            </w:r>
            <w:proofErr w:type="spellStart"/>
            <w:r>
              <w:rPr>
                <w:sz w:val="22"/>
                <w:szCs w:val="22"/>
              </w:rPr>
              <w:t>ng</w:t>
            </w:r>
            <w:proofErr w:type="spellEnd"/>
            <w:r>
              <w:rPr>
                <w:sz w:val="22"/>
                <w:szCs w:val="22"/>
              </w:rPr>
              <w:t>/ml</w:t>
            </w:r>
            <w:proofErr w:type="gramEnd"/>
            <w:r>
              <w:rPr>
                <w:sz w:val="22"/>
                <w:szCs w:val="22"/>
              </w:rPr>
              <w:t xml:space="preserve">. We have found that levels </w:t>
            </w:r>
            <w:proofErr w:type="gramStart"/>
            <w:r>
              <w:rPr>
                <w:sz w:val="22"/>
                <w:szCs w:val="22"/>
              </w:rPr>
              <w:t xml:space="preserve">below 60 </w:t>
            </w:r>
            <w:proofErr w:type="spellStart"/>
            <w:r>
              <w:rPr>
                <w:sz w:val="22"/>
                <w:szCs w:val="22"/>
              </w:rPr>
              <w:t>ng</w:t>
            </w:r>
            <w:proofErr w:type="spellEnd"/>
            <w:r>
              <w:rPr>
                <w:sz w:val="22"/>
                <w:szCs w:val="22"/>
              </w:rPr>
              <w:t>/ml</w:t>
            </w:r>
            <w:proofErr w:type="gramEnd"/>
            <w:r>
              <w:rPr>
                <w:sz w:val="22"/>
                <w:szCs w:val="22"/>
              </w:rPr>
              <w:t xml:space="preserve"> have been implicated in symptoms that resolve upon supplementation. In pregnancy, levels below 60ng/ml would proportionately increase the risk of spontaneous abortion and poor fetal growth. It would also be strongly associated with poor progesterone level progression in early pregnancy</w:t>
            </w:r>
            <w:r w:rsidR="00F17B25">
              <w:rPr>
                <w:sz w:val="22"/>
                <w:szCs w:val="22"/>
              </w:rPr>
              <w:t xml:space="preserve"> in 60% of the population</w:t>
            </w:r>
            <w:r w:rsidR="008602FE">
              <w:rPr>
                <w:sz w:val="22"/>
                <w:szCs w:val="22"/>
              </w:rPr>
              <w:t>, with a much higher likelihood of experiencing APH.</w:t>
            </w:r>
          </w:p>
          <w:p w14:paraId="6F10C7C8" w14:textId="6AD1C9B6" w:rsidR="0090102B" w:rsidRDefault="0090102B" w:rsidP="00B747B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Deficiency was more prevalent in cases </w:t>
            </w:r>
            <w:proofErr w:type="spellStart"/>
            <w:r>
              <w:rPr>
                <w:sz w:val="22"/>
                <w:szCs w:val="22"/>
              </w:rPr>
              <w:t>multiparity</w:t>
            </w:r>
            <w:proofErr w:type="spellEnd"/>
            <w:r>
              <w:rPr>
                <w:sz w:val="22"/>
                <w:szCs w:val="22"/>
              </w:rPr>
              <w:t xml:space="preserve"> and in mothers with younger age</w:t>
            </w:r>
            <w:r w:rsidR="00F17B25">
              <w:rPr>
                <w:sz w:val="22"/>
                <w:szCs w:val="22"/>
              </w:rPr>
              <w:t xml:space="preserve">. Ethnicity of mothers seemed not to play a large role in the prevalence of </w:t>
            </w:r>
            <w:proofErr w:type="spellStart"/>
            <w:r w:rsidR="00F17B25">
              <w:rPr>
                <w:sz w:val="22"/>
                <w:szCs w:val="22"/>
              </w:rPr>
              <w:t>decifiency</w:t>
            </w:r>
            <w:proofErr w:type="spellEnd"/>
            <w:r w:rsidR="00F17B25">
              <w:rPr>
                <w:sz w:val="22"/>
                <w:szCs w:val="22"/>
              </w:rPr>
              <w:t>, though the Asian ethnicity was slightly more at risk of the deficiency than African ethnicity.</w:t>
            </w:r>
          </w:p>
        </w:tc>
      </w:tr>
    </w:tbl>
    <w:p w14:paraId="6C030786" w14:textId="77777777" w:rsidR="00B747B2" w:rsidRDefault="00B747B2" w:rsidP="00B747B2">
      <w:pPr>
        <w:jc w:val="both"/>
      </w:pPr>
      <w:r>
        <w:t xml:space="preserve">Biography: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0"/>
      </w:tblGrid>
      <w:tr w:rsidR="00B747B2" w14:paraId="214C4325" w14:textId="77777777" w:rsidTr="00B747B2">
        <w:trPr>
          <w:trHeight w:val="235"/>
        </w:trPr>
        <w:tc>
          <w:tcPr>
            <w:tcW w:w="529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B449671" w14:textId="62CC4490" w:rsidR="00B747B2" w:rsidRDefault="00B747B2" w:rsidP="00B747B2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Mazaher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Jaffer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is </w:t>
            </w:r>
            <w:r>
              <w:rPr>
                <w:sz w:val="22"/>
                <w:szCs w:val="22"/>
              </w:rPr>
              <w:t>Associate prof. Clinical medicine, MKU</w:t>
            </w:r>
            <w:r>
              <w:rPr>
                <w:sz w:val="22"/>
                <w:szCs w:val="22"/>
              </w:rPr>
              <w:t xml:space="preserve">,  </w:t>
            </w:r>
            <w:r w:rsidRPr="00B747B2">
              <w:rPr>
                <w:sz w:val="22"/>
                <w:szCs w:val="22"/>
              </w:rPr>
              <w:t xml:space="preserve">Dr. </w:t>
            </w:r>
            <w:proofErr w:type="spellStart"/>
            <w:r w:rsidRPr="00B747B2">
              <w:rPr>
                <w:sz w:val="22"/>
                <w:szCs w:val="22"/>
              </w:rPr>
              <w:t>Mazaher</w:t>
            </w:r>
            <w:proofErr w:type="spellEnd"/>
            <w:r w:rsidRPr="00B747B2">
              <w:rPr>
                <w:sz w:val="22"/>
                <w:szCs w:val="22"/>
              </w:rPr>
              <w:t xml:space="preserve"> Hassan </w:t>
            </w:r>
            <w:proofErr w:type="spellStart"/>
            <w:r w:rsidRPr="00B747B2">
              <w:rPr>
                <w:sz w:val="22"/>
                <w:szCs w:val="22"/>
              </w:rPr>
              <w:t>Jaffer</w:t>
            </w:r>
            <w:proofErr w:type="spellEnd"/>
            <w:r w:rsidRPr="00B747B2">
              <w:rPr>
                <w:sz w:val="22"/>
                <w:szCs w:val="22"/>
              </w:rPr>
              <w:t xml:space="preserve"> and </w:t>
            </w:r>
            <w:proofErr w:type="spellStart"/>
            <w:r w:rsidRPr="00B747B2">
              <w:rPr>
                <w:sz w:val="22"/>
                <w:szCs w:val="22"/>
              </w:rPr>
              <w:t>Erolls</w:t>
            </w:r>
            <w:proofErr w:type="spellEnd"/>
            <w:r w:rsidRPr="00B747B2">
              <w:rPr>
                <w:sz w:val="22"/>
                <w:szCs w:val="22"/>
              </w:rPr>
              <w:t xml:space="preserve"> </w:t>
            </w:r>
            <w:proofErr w:type="spellStart"/>
            <w:r w:rsidRPr="00B747B2">
              <w:rPr>
                <w:sz w:val="22"/>
                <w:szCs w:val="22"/>
              </w:rPr>
              <w:t>Sigei</w:t>
            </w:r>
            <w:proofErr w:type="spellEnd"/>
            <w:r w:rsidRPr="00B747B2">
              <w:rPr>
                <w:sz w:val="22"/>
                <w:szCs w:val="22"/>
              </w:rPr>
              <w:t xml:space="preserve"> – </w:t>
            </w:r>
            <w:proofErr w:type="spellStart"/>
            <w:r w:rsidRPr="00B747B2">
              <w:rPr>
                <w:sz w:val="22"/>
                <w:szCs w:val="22"/>
              </w:rPr>
              <w:t>Ressearchj</w:t>
            </w:r>
            <w:proofErr w:type="spellEnd"/>
            <w:r w:rsidRPr="00B747B2">
              <w:rPr>
                <w:sz w:val="22"/>
                <w:szCs w:val="22"/>
              </w:rPr>
              <w:t xml:space="preserve"> officer KEMRI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747B2">
              <w:rPr>
                <w:sz w:val="22"/>
                <w:szCs w:val="22"/>
              </w:rPr>
              <w:t>Dr</w:t>
            </w:r>
            <w:proofErr w:type="spellEnd"/>
            <w:r w:rsidRPr="00B747B2">
              <w:rPr>
                <w:sz w:val="22"/>
                <w:szCs w:val="22"/>
              </w:rPr>
              <w:t xml:space="preserve"> </w:t>
            </w:r>
            <w:proofErr w:type="spellStart"/>
            <w:r w:rsidRPr="00B747B2">
              <w:rPr>
                <w:sz w:val="22"/>
                <w:szCs w:val="22"/>
              </w:rPr>
              <w:t>Mazaher</w:t>
            </w:r>
            <w:proofErr w:type="spellEnd"/>
            <w:r w:rsidRPr="00B747B2">
              <w:rPr>
                <w:sz w:val="22"/>
                <w:szCs w:val="22"/>
              </w:rPr>
              <w:t xml:space="preserve"> </w:t>
            </w:r>
            <w:proofErr w:type="spellStart"/>
            <w:r w:rsidRPr="00B747B2">
              <w:rPr>
                <w:sz w:val="22"/>
                <w:szCs w:val="22"/>
              </w:rPr>
              <w:t>Jaffer</w:t>
            </w:r>
            <w:proofErr w:type="spellEnd"/>
            <w:r w:rsidRPr="00B747B2">
              <w:rPr>
                <w:sz w:val="22"/>
                <w:szCs w:val="22"/>
              </w:rPr>
              <w:t xml:space="preserve"> MKU &amp; </w:t>
            </w:r>
            <w:proofErr w:type="spellStart"/>
            <w:r w:rsidRPr="00B747B2">
              <w:rPr>
                <w:sz w:val="22"/>
                <w:szCs w:val="22"/>
              </w:rPr>
              <w:t>Erolls</w:t>
            </w:r>
            <w:proofErr w:type="spellEnd"/>
            <w:r w:rsidRPr="00B747B2">
              <w:rPr>
                <w:sz w:val="22"/>
                <w:szCs w:val="22"/>
              </w:rPr>
              <w:t xml:space="preserve"> </w:t>
            </w:r>
            <w:proofErr w:type="spellStart"/>
            <w:r w:rsidRPr="00B747B2">
              <w:rPr>
                <w:sz w:val="22"/>
                <w:szCs w:val="22"/>
              </w:rPr>
              <w:t>Sigei</w:t>
            </w:r>
            <w:proofErr w:type="spellEnd"/>
            <w:r w:rsidRPr="00B747B2">
              <w:rPr>
                <w:sz w:val="22"/>
                <w:szCs w:val="22"/>
              </w:rPr>
              <w:t xml:space="preserve"> KEMRI, Nairobi City, Kenya</w:t>
            </w:r>
          </w:p>
        </w:tc>
      </w:tr>
      <w:tr w:rsidR="00B747B2" w14:paraId="1969DB5C" w14:textId="77777777" w:rsidTr="00755E0F">
        <w:trPr>
          <w:trHeight w:val="249"/>
        </w:trPr>
        <w:tc>
          <w:tcPr>
            <w:tcW w:w="529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5B8B0F8" w14:textId="540E7B0D" w:rsidR="00B747B2" w:rsidRDefault="00B747B2" w:rsidP="00755E0F">
            <w:pPr>
              <w:pStyle w:val="Default"/>
              <w:rPr>
                <w:sz w:val="22"/>
                <w:szCs w:val="22"/>
              </w:rPr>
            </w:pPr>
          </w:p>
        </w:tc>
      </w:tr>
      <w:tr w:rsidR="00B747B2" w14:paraId="6335DA63" w14:textId="77777777" w:rsidTr="00755E0F">
        <w:trPr>
          <w:trHeight w:val="110"/>
        </w:trPr>
        <w:tc>
          <w:tcPr>
            <w:tcW w:w="529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D1113EB" w14:textId="2CFB1D8D" w:rsidR="00B747B2" w:rsidRDefault="00B747B2" w:rsidP="00755E0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Mail: </w:t>
            </w:r>
            <w:r>
              <w:rPr>
                <w:sz w:val="22"/>
                <w:szCs w:val="22"/>
              </w:rPr>
              <w:t>Dr.mhjaffer@gmail.com</w:t>
            </w:r>
          </w:p>
        </w:tc>
      </w:tr>
      <w:tr w:rsidR="00B747B2" w14:paraId="6045ACC9" w14:textId="77777777" w:rsidTr="00755E0F">
        <w:trPr>
          <w:trHeight w:val="110"/>
        </w:trPr>
        <w:tc>
          <w:tcPr>
            <w:tcW w:w="529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407F4C3" w14:textId="030FE8B1" w:rsidR="00B747B2" w:rsidRDefault="00B747B2" w:rsidP="00755E0F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747B2" w14:paraId="39F2D7ED" w14:textId="77777777" w:rsidTr="00755E0F">
        <w:trPr>
          <w:trHeight w:val="249"/>
        </w:trPr>
        <w:tc>
          <w:tcPr>
            <w:tcW w:w="529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0293F4" w14:textId="145E74D1" w:rsidR="00B747B2" w:rsidRDefault="00B747B2" w:rsidP="00755E0F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53293C3B" w14:textId="62F1A991" w:rsidR="00581590" w:rsidRDefault="00581590" w:rsidP="00B747B2">
      <w:pPr>
        <w:jc w:val="both"/>
      </w:pPr>
    </w:p>
    <w:sectPr w:rsidR="00581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22B49"/>
    <w:rsid w:val="000D1A4D"/>
    <w:rsid w:val="00522B49"/>
    <w:rsid w:val="00536C13"/>
    <w:rsid w:val="00581590"/>
    <w:rsid w:val="005F4089"/>
    <w:rsid w:val="00685C18"/>
    <w:rsid w:val="007A3B81"/>
    <w:rsid w:val="008602FE"/>
    <w:rsid w:val="0090102B"/>
    <w:rsid w:val="00B412F6"/>
    <w:rsid w:val="00B5173B"/>
    <w:rsid w:val="00B747B2"/>
    <w:rsid w:val="00C929CC"/>
    <w:rsid w:val="00CB56A4"/>
    <w:rsid w:val="00F1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8A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22B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Jaffer</dc:creator>
  <cp:keywords/>
  <dc:description/>
  <cp:lastModifiedBy>omics</cp:lastModifiedBy>
  <cp:revision>4</cp:revision>
  <dcterms:created xsi:type="dcterms:W3CDTF">2023-05-11T18:48:00Z</dcterms:created>
  <dcterms:modified xsi:type="dcterms:W3CDTF">2023-05-12T06:06:00Z</dcterms:modified>
</cp:coreProperties>
</file>