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BEF" w:rsidRPr="00733BEF" w:rsidRDefault="00733BEF" w:rsidP="00733BEF">
      <w:pPr>
        <w:pStyle w:val="Header"/>
        <w:rPr>
          <w:rFonts w:ascii="Times New Roman" w:hAnsi="Times New Roman" w:cs="Times New Roman"/>
          <w:b/>
          <w:color w:val="2E74B5" w:themeColor="accent1" w:themeShade="BF"/>
          <w:sz w:val="28"/>
          <w:szCs w:val="28"/>
          <w:lang w:val="en-US"/>
        </w:rPr>
      </w:pPr>
      <w:bookmarkStart w:id="0" w:name="_GoBack"/>
      <w:bookmarkEnd w:id="0"/>
      <w:r w:rsidRPr="00733BEF">
        <w:rPr>
          <w:rFonts w:ascii="Times New Roman" w:hAnsi="Times New Roman" w:cs="Times New Roman"/>
          <w:b/>
          <w:color w:val="2E74B5" w:themeColor="accent1" w:themeShade="BF"/>
          <w:sz w:val="28"/>
          <w:szCs w:val="28"/>
          <w:lang w:val="en-US"/>
        </w:rPr>
        <w:t xml:space="preserve">Vaccine Safety in </w:t>
      </w:r>
      <w:proofErr w:type="spellStart"/>
      <w:r w:rsidRPr="00733BEF">
        <w:rPr>
          <w:rFonts w:ascii="Times New Roman" w:hAnsi="Times New Roman" w:cs="Times New Roman"/>
          <w:b/>
          <w:color w:val="2E74B5" w:themeColor="accent1" w:themeShade="BF"/>
          <w:sz w:val="28"/>
          <w:szCs w:val="28"/>
          <w:lang w:val="en-US"/>
        </w:rPr>
        <w:t>Pharmacovigilance</w:t>
      </w:r>
      <w:proofErr w:type="spellEnd"/>
    </w:p>
    <w:p w:rsidR="00733BEF" w:rsidRPr="00733BEF" w:rsidRDefault="00733BEF" w:rsidP="008716E8">
      <w:pPr>
        <w:jc w:val="both"/>
        <w:rPr>
          <w:rFonts w:ascii="Times New Roman" w:hAnsi="Times New Roman" w:cs="Times New Roman"/>
          <w:color w:val="000000" w:themeColor="text1"/>
          <w:sz w:val="18"/>
          <w:szCs w:val="18"/>
          <w:shd w:val="clear" w:color="auto" w:fill="FFFFFF"/>
        </w:rPr>
      </w:pPr>
      <w:proofErr w:type="spellStart"/>
      <w:r>
        <w:rPr>
          <w:rFonts w:ascii="Times New Roman" w:hAnsi="Times New Roman" w:cs="Times New Roman"/>
          <w:color w:val="000000" w:themeColor="text1"/>
          <w:sz w:val="18"/>
          <w:szCs w:val="18"/>
          <w:shd w:val="clear" w:color="auto" w:fill="FFFFFF"/>
        </w:rPr>
        <w:t>Snigdha</w:t>
      </w:r>
      <w:proofErr w:type="spellEnd"/>
      <w:r>
        <w:rPr>
          <w:rFonts w:ascii="Times New Roman" w:hAnsi="Times New Roman" w:cs="Times New Roman"/>
          <w:color w:val="000000" w:themeColor="text1"/>
          <w:sz w:val="18"/>
          <w:szCs w:val="18"/>
          <w:shd w:val="clear" w:color="auto" w:fill="FFFFFF"/>
        </w:rPr>
        <w:t xml:space="preserve"> S</w:t>
      </w:r>
      <w:r w:rsidRPr="00733BEF">
        <w:rPr>
          <w:rFonts w:ascii="Times New Roman" w:hAnsi="Times New Roman" w:cs="Times New Roman"/>
          <w:color w:val="000000" w:themeColor="text1"/>
          <w:sz w:val="18"/>
          <w:szCs w:val="18"/>
          <w:shd w:val="clear" w:color="auto" w:fill="FFFFFF"/>
        </w:rPr>
        <w:t>ingh</w:t>
      </w:r>
      <w:r>
        <w:rPr>
          <w:rFonts w:ascii="Times New Roman" w:hAnsi="Times New Roman" w:cs="Times New Roman"/>
          <w:color w:val="000000" w:themeColor="text1"/>
          <w:sz w:val="18"/>
          <w:szCs w:val="18"/>
          <w:shd w:val="clear" w:color="auto" w:fill="FFFFFF"/>
        </w:rPr>
        <w:t xml:space="preserve"> Assistant Professor, Lloyd Institute, India</w:t>
      </w:r>
    </w:p>
    <w:p w:rsidR="002B61CF" w:rsidRPr="008716E8" w:rsidRDefault="00F05BB1" w:rsidP="008716E8">
      <w:pPr>
        <w:jc w:val="both"/>
        <w:rPr>
          <w:rFonts w:ascii="Times New Roman" w:hAnsi="Times New Roman" w:cs="Times New Roman"/>
          <w:color w:val="000000" w:themeColor="text1"/>
          <w:sz w:val="24"/>
          <w:szCs w:val="24"/>
        </w:rPr>
      </w:pPr>
      <w:r w:rsidRPr="008716E8">
        <w:rPr>
          <w:rFonts w:ascii="Times New Roman" w:hAnsi="Times New Roman" w:cs="Times New Roman"/>
          <w:color w:val="000000" w:themeColor="text1"/>
          <w:sz w:val="24"/>
          <w:szCs w:val="24"/>
          <w:shd w:val="clear" w:color="auto" w:fill="FFFFFF"/>
        </w:rPr>
        <w:t>The term </w:t>
      </w:r>
      <w:r w:rsidRPr="008716E8">
        <w:rPr>
          <w:rStyle w:val="Strong"/>
          <w:rFonts w:ascii="Times New Roman" w:hAnsi="Times New Roman" w:cs="Times New Roman"/>
          <w:color w:val="000000" w:themeColor="text1"/>
          <w:sz w:val="24"/>
          <w:szCs w:val="24"/>
          <w:shd w:val="clear" w:color="auto" w:fill="FFFFFF"/>
        </w:rPr>
        <w:t xml:space="preserve">vaccine </w:t>
      </w:r>
      <w:proofErr w:type="spellStart"/>
      <w:r w:rsidRPr="008716E8">
        <w:rPr>
          <w:rStyle w:val="Strong"/>
          <w:rFonts w:ascii="Times New Roman" w:hAnsi="Times New Roman" w:cs="Times New Roman"/>
          <w:color w:val="000000" w:themeColor="text1"/>
          <w:sz w:val="24"/>
          <w:szCs w:val="24"/>
          <w:shd w:val="clear" w:color="auto" w:fill="FFFFFF"/>
        </w:rPr>
        <w:t>pharmacovigilance</w:t>
      </w:r>
      <w:proofErr w:type="spellEnd"/>
      <w:r w:rsidRPr="008716E8">
        <w:rPr>
          <w:rFonts w:ascii="Times New Roman" w:hAnsi="Times New Roman" w:cs="Times New Roman"/>
          <w:color w:val="000000" w:themeColor="text1"/>
          <w:sz w:val="24"/>
          <w:szCs w:val="24"/>
          <w:shd w:val="clear" w:color="auto" w:fill="FFFFFF"/>
        </w:rPr>
        <w:t> defines the science and activities related to the detection, assessment, understanding and communication of adverse events following immunization (AEFI) and other vaccine-related or immunization-related issues, and to the prevention of untoward effects of the vaccine or immunization. The etymological roots for the word "</w:t>
      </w:r>
      <w:proofErr w:type="spellStart"/>
      <w:r w:rsidRPr="008716E8">
        <w:rPr>
          <w:rFonts w:ascii="Times New Roman" w:hAnsi="Times New Roman" w:cs="Times New Roman"/>
          <w:color w:val="000000" w:themeColor="text1"/>
          <w:sz w:val="24"/>
          <w:szCs w:val="24"/>
          <w:shd w:val="clear" w:color="auto" w:fill="FFFFFF"/>
        </w:rPr>
        <w:t>pharmacovigilance</w:t>
      </w:r>
      <w:proofErr w:type="spellEnd"/>
      <w:r w:rsidRPr="008716E8">
        <w:rPr>
          <w:rFonts w:ascii="Times New Roman" w:hAnsi="Times New Roman" w:cs="Times New Roman"/>
          <w:color w:val="000000" w:themeColor="text1"/>
          <w:sz w:val="24"/>
          <w:szCs w:val="24"/>
          <w:shd w:val="clear" w:color="auto" w:fill="FFFFFF"/>
        </w:rPr>
        <w:t xml:space="preserve">" are: </w:t>
      </w:r>
      <w:proofErr w:type="spellStart"/>
      <w:r w:rsidRPr="008716E8">
        <w:rPr>
          <w:rFonts w:ascii="Times New Roman" w:hAnsi="Times New Roman" w:cs="Times New Roman"/>
          <w:color w:val="000000" w:themeColor="text1"/>
          <w:sz w:val="24"/>
          <w:szCs w:val="24"/>
          <w:shd w:val="clear" w:color="auto" w:fill="FFFFFF"/>
        </w:rPr>
        <w:t>pharmakon</w:t>
      </w:r>
      <w:proofErr w:type="spellEnd"/>
      <w:r w:rsidRPr="008716E8">
        <w:rPr>
          <w:rFonts w:ascii="Times New Roman" w:hAnsi="Times New Roman" w:cs="Times New Roman"/>
          <w:color w:val="000000" w:themeColor="text1"/>
          <w:sz w:val="24"/>
          <w:szCs w:val="24"/>
          <w:shd w:val="clear" w:color="auto" w:fill="FFFFFF"/>
        </w:rPr>
        <w:t xml:space="preserve"> and </w:t>
      </w:r>
      <w:proofErr w:type="spellStart"/>
      <w:r w:rsidRPr="008716E8">
        <w:rPr>
          <w:rFonts w:ascii="Times New Roman" w:hAnsi="Times New Roman" w:cs="Times New Roman"/>
          <w:color w:val="000000" w:themeColor="text1"/>
          <w:sz w:val="24"/>
          <w:szCs w:val="24"/>
          <w:shd w:val="clear" w:color="auto" w:fill="FFFFFF"/>
        </w:rPr>
        <w:t>vigilare</w:t>
      </w:r>
      <w:proofErr w:type="spellEnd"/>
      <w:r w:rsidRPr="008716E8">
        <w:rPr>
          <w:rFonts w:ascii="Times New Roman" w:hAnsi="Times New Roman" w:cs="Times New Roman"/>
          <w:color w:val="000000" w:themeColor="text1"/>
          <w:sz w:val="24"/>
          <w:szCs w:val="24"/>
          <w:shd w:val="clear" w:color="auto" w:fill="FFFFFF"/>
        </w:rPr>
        <w:t>. </w:t>
      </w:r>
      <w:proofErr w:type="spellStart"/>
      <w:r w:rsidRPr="008716E8">
        <w:rPr>
          <w:rFonts w:ascii="Times New Roman" w:hAnsi="Times New Roman" w:cs="Times New Roman"/>
          <w:color w:val="000000" w:themeColor="text1"/>
          <w:sz w:val="24"/>
          <w:szCs w:val="24"/>
        </w:rPr>
        <w:t>Pharmacovigilance</w:t>
      </w:r>
      <w:proofErr w:type="spellEnd"/>
      <w:r w:rsidRPr="008716E8">
        <w:rPr>
          <w:rFonts w:ascii="Times New Roman" w:hAnsi="Times New Roman" w:cs="Times New Roman"/>
          <w:color w:val="000000" w:themeColor="text1"/>
          <w:sz w:val="24"/>
          <w:szCs w:val="24"/>
        </w:rPr>
        <w:t xml:space="preserve"> plays a crucial role in ensuring the safety and efficacy of vaccines. Vaccines are complex biological products, and their safety cannot be guaranteed solely through clinical trials. Therefore, post-marketing surveillance through </w:t>
      </w:r>
      <w:proofErr w:type="spellStart"/>
      <w:r w:rsidRPr="008716E8">
        <w:rPr>
          <w:rFonts w:ascii="Times New Roman" w:hAnsi="Times New Roman" w:cs="Times New Roman"/>
          <w:color w:val="000000" w:themeColor="text1"/>
          <w:sz w:val="24"/>
          <w:szCs w:val="24"/>
        </w:rPr>
        <w:t>pharmacovigilance</w:t>
      </w:r>
      <w:proofErr w:type="spellEnd"/>
      <w:r w:rsidRPr="008716E8">
        <w:rPr>
          <w:rFonts w:ascii="Times New Roman" w:hAnsi="Times New Roman" w:cs="Times New Roman"/>
          <w:color w:val="000000" w:themeColor="text1"/>
          <w:sz w:val="24"/>
          <w:szCs w:val="24"/>
        </w:rPr>
        <w:t xml:space="preserve"> is essential for monitoring the safety of vaccines. </w:t>
      </w:r>
      <w:r w:rsidRPr="008716E8">
        <w:rPr>
          <w:rFonts w:ascii="Times New Roman" w:hAnsi="Times New Roman" w:cs="Times New Roman"/>
          <w:color w:val="000000" w:themeColor="text1"/>
          <w:sz w:val="24"/>
          <w:szCs w:val="24"/>
          <w:shd w:val="clear" w:color="auto" w:fill="FFFFFF"/>
        </w:rPr>
        <w:t xml:space="preserve"> Loss of confidence in the safety of vaccines threatens the continued success of immunization programs. </w:t>
      </w:r>
      <w:proofErr w:type="spellStart"/>
      <w:r w:rsidRPr="008716E8">
        <w:rPr>
          <w:rFonts w:ascii="Times New Roman" w:hAnsi="Times New Roman" w:cs="Times New Roman"/>
          <w:color w:val="000000" w:themeColor="text1"/>
          <w:sz w:val="24"/>
          <w:szCs w:val="24"/>
        </w:rPr>
        <w:t>Pharmacovigilance</w:t>
      </w:r>
      <w:proofErr w:type="spellEnd"/>
      <w:r w:rsidRPr="008716E8">
        <w:rPr>
          <w:rFonts w:ascii="Times New Roman" w:hAnsi="Times New Roman" w:cs="Times New Roman"/>
          <w:color w:val="000000" w:themeColor="text1"/>
          <w:sz w:val="24"/>
          <w:szCs w:val="24"/>
        </w:rPr>
        <w:t xml:space="preserve"> helps to identify and assess the risks associated with vaccines, including rare adverse events that may not have been detected in clinical trials. It also plays a critical role in detecting and managing any potential safety signals, such as an increase in adverse events following vaccination. This information is essential for regulatory agencies to make informed decisions about the safety of vaccines.</w:t>
      </w:r>
      <w:r w:rsidR="008716E8" w:rsidRPr="008716E8">
        <w:rPr>
          <w:rFonts w:ascii="Times New Roman" w:hAnsi="Times New Roman" w:cs="Times New Roman"/>
          <w:color w:val="000000" w:themeColor="text1"/>
          <w:sz w:val="24"/>
          <w:szCs w:val="24"/>
          <w:shd w:val="clear" w:color="auto" w:fill="FFFFFF"/>
        </w:rPr>
        <w:t xml:space="preserve"> There is a need to improve the awareness about reporting among the medical professionals working in public as well as the private sectors to report all suspected AEs associated with immunization so that proper steps can be taken to prevent such incidents in future. The vibrant AEFI program will go a long way in winning the faith of people toward immunization.</w:t>
      </w:r>
    </w:p>
    <w:p w:rsidR="00F05BB1" w:rsidRPr="008716E8" w:rsidRDefault="00733BEF" w:rsidP="00733BEF">
      <w:pPr>
        <w:jc w:val="center"/>
        <w:rPr>
          <w:color w:val="000000" w:themeColor="text1"/>
        </w:rPr>
      </w:pPr>
      <w:r>
        <w:rPr>
          <w:noProof/>
          <w:color w:val="000000" w:themeColor="text1"/>
          <w:lang w:eastAsia="en-IN"/>
        </w:rPr>
        <w:drawing>
          <wp:inline distT="0" distB="0" distL="0" distR="0">
            <wp:extent cx="2809875" cy="2847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9875" cy="2847975"/>
                    </a:xfrm>
                    <a:prstGeom prst="rect">
                      <a:avLst/>
                    </a:prstGeom>
                    <a:noFill/>
                    <a:ln>
                      <a:noFill/>
                    </a:ln>
                  </pic:spPr>
                </pic:pic>
              </a:graphicData>
            </a:graphic>
          </wp:inline>
        </w:drawing>
      </w:r>
    </w:p>
    <w:p w:rsidR="00F05BB1" w:rsidRPr="008716E8" w:rsidRDefault="00F05BB1" w:rsidP="00F05BB1">
      <w:pPr>
        <w:rPr>
          <w:color w:val="000000" w:themeColor="text1"/>
        </w:rPr>
      </w:pPr>
    </w:p>
    <w:p w:rsidR="00F05BB1" w:rsidRPr="00C82FEA" w:rsidRDefault="008716E8" w:rsidP="00F05BB1">
      <w:pPr>
        <w:rPr>
          <w:rFonts w:ascii="Times New Roman" w:hAnsi="Times New Roman" w:cs="Times New Roman"/>
          <w:color w:val="000000" w:themeColor="text1"/>
          <w:sz w:val="20"/>
        </w:rPr>
      </w:pPr>
      <w:r w:rsidRPr="00C82FEA">
        <w:rPr>
          <w:rFonts w:ascii="Times New Roman" w:hAnsi="Times New Roman" w:cs="Times New Roman"/>
          <w:color w:val="000000" w:themeColor="text1"/>
          <w:sz w:val="20"/>
        </w:rPr>
        <w:t>References:</w:t>
      </w:r>
    </w:p>
    <w:p w:rsidR="00F05BB1" w:rsidRPr="008716E8" w:rsidRDefault="008716E8" w:rsidP="008716E8">
      <w:pPr>
        <w:pStyle w:val="NoSpacing"/>
        <w:rPr>
          <w:rFonts w:ascii="Times New Roman" w:hAnsi="Times New Roman" w:cs="Times New Roman"/>
          <w:bCs/>
          <w:sz w:val="20"/>
          <w:szCs w:val="20"/>
        </w:rPr>
      </w:pPr>
      <w:r w:rsidRPr="008716E8">
        <w:rPr>
          <w:rFonts w:ascii="Times New Roman" w:hAnsi="Times New Roman" w:cs="Times New Roman"/>
          <w:sz w:val="20"/>
          <w:szCs w:val="20"/>
        </w:rPr>
        <w:t>1.0</w:t>
      </w:r>
      <w:r w:rsidR="00F05BB1" w:rsidRPr="008716E8">
        <w:rPr>
          <w:rFonts w:ascii="Times New Roman" w:hAnsi="Times New Roman" w:cs="Times New Roman"/>
          <w:sz w:val="20"/>
          <w:szCs w:val="20"/>
        </w:rPr>
        <w:t>American journal of drug delivery, Prime scholars.com</w:t>
      </w:r>
      <w:r w:rsidRPr="008716E8">
        <w:rPr>
          <w:rFonts w:ascii="Times New Roman" w:hAnsi="Times New Roman" w:cs="Times New Roman"/>
          <w:sz w:val="20"/>
          <w:szCs w:val="20"/>
        </w:rPr>
        <w:t xml:space="preserve"> </w:t>
      </w:r>
      <w:proofErr w:type="spellStart"/>
      <w:r w:rsidR="00F05BB1" w:rsidRPr="008716E8">
        <w:rPr>
          <w:rFonts w:ascii="Times New Roman" w:hAnsi="Times New Roman" w:cs="Times New Roman"/>
          <w:bCs/>
          <w:sz w:val="20"/>
          <w:szCs w:val="20"/>
        </w:rPr>
        <w:t>Pharmacovigilance</w:t>
      </w:r>
      <w:proofErr w:type="spellEnd"/>
      <w:r w:rsidR="00F05BB1" w:rsidRPr="008716E8">
        <w:rPr>
          <w:rFonts w:ascii="Times New Roman" w:hAnsi="Times New Roman" w:cs="Times New Roman"/>
          <w:bCs/>
          <w:sz w:val="20"/>
          <w:szCs w:val="20"/>
        </w:rPr>
        <w:t xml:space="preserve"> &amp; Drug Safety 2020</w:t>
      </w:r>
    </w:p>
    <w:p w:rsidR="00F05BB1" w:rsidRPr="008716E8" w:rsidRDefault="008716E8" w:rsidP="008716E8">
      <w:pPr>
        <w:pStyle w:val="NoSpacing"/>
        <w:rPr>
          <w:rFonts w:ascii="Times New Roman" w:hAnsi="Times New Roman" w:cs="Times New Roman"/>
          <w:sz w:val="20"/>
          <w:szCs w:val="20"/>
        </w:rPr>
      </w:pPr>
      <w:r w:rsidRPr="008716E8">
        <w:rPr>
          <w:rFonts w:ascii="Times New Roman" w:hAnsi="Times New Roman" w:cs="Times New Roman"/>
          <w:sz w:val="20"/>
          <w:szCs w:val="20"/>
        </w:rPr>
        <w:t>2.0</w:t>
      </w:r>
      <w:hyperlink r:id="rId8" w:history="1">
        <w:r w:rsidRPr="008716E8">
          <w:rPr>
            <w:rStyle w:val="Hyperlink"/>
            <w:rFonts w:ascii="Times New Roman" w:hAnsi="Times New Roman" w:cs="Times New Roman"/>
            <w:color w:val="000000" w:themeColor="text1"/>
            <w:sz w:val="20"/>
            <w:szCs w:val="20"/>
            <w:u w:val="none"/>
          </w:rPr>
          <w:t>https://www.canada.ca/en/public-health/services/publications/healthy-living/canadian-immunization-guide-part-2-vaccine-safety/page-2-vaccine-safety.html</w:t>
        </w:r>
      </w:hyperlink>
    </w:p>
    <w:p w:rsidR="008716E8" w:rsidRDefault="008716E8" w:rsidP="008716E8">
      <w:pPr>
        <w:pStyle w:val="NoSpacing"/>
        <w:rPr>
          <w:rFonts w:ascii="Times New Roman" w:hAnsi="Times New Roman" w:cs="Times New Roman"/>
          <w:sz w:val="20"/>
          <w:szCs w:val="20"/>
        </w:rPr>
      </w:pPr>
      <w:r w:rsidRPr="008716E8">
        <w:rPr>
          <w:rFonts w:ascii="Times New Roman" w:hAnsi="Times New Roman" w:cs="Times New Roman"/>
          <w:sz w:val="20"/>
          <w:szCs w:val="20"/>
        </w:rPr>
        <w:t>3.0https://www.ncbi.nlm.nih.gov/pmc/articles/PMC6759530/</w:t>
      </w:r>
    </w:p>
    <w:p w:rsidR="00733BEF" w:rsidRDefault="009F709D" w:rsidP="008716E8">
      <w:pPr>
        <w:pStyle w:val="NoSpacing"/>
        <w:rPr>
          <w:rFonts w:ascii="Times New Roman" w:hAnsi="Times New Roman" w:cs="Times New Roman"/>
          <w:sz w:val="20"/>
          <w:szCs w:val="20"/>
        </w:rPr>
      </w:pPr>
      <w:proofErr w:type="gramStart"/>
      <w:r>
        <w:rPr>
          <w:rFonts w:ascii="Times New Roman" w:hAnsi="Times New Roman" w:cs="Times New Roman"/>
          <w:sz w:val="20"/>
          <w:szCs w:val="20"/>
        </w:rPr>
        <w:t>4.</w:t>
      </w:r>
      <w:r w:rsidR="00733BEF" w:rsidRPr="00733BEF">
        <w:rPr>
          <w:rFonts w:ascii="Times New Roman" w:hAnsi="Times New Roman" w:cs="Times New Roman"/>
          <w:sz w:val="20"/>
          <w:szCs w:val="20"/>
        </w:rPr>
        <w:t>https</w:t>
      </w:r>
      <w:proofErr w:type="gramEnd"/>
      <w:r w:rsidR="00733BEF" w:rsidRPr="00733BEF">
        <w:rPr>
          <w:rFonts w:ascii="Times New Roman" w:hAnsi="Times New Roman" w:cs="Times New Roman"/>
          <w:sz w:val="20"/>
          <w:szCs w:val="20"/>
        </w:rPr>
        <w:t>://www.apcerls.com/pharmacovigilance-services-for-vaccines/</w:t>
      </w:r>
    </w:p>
    <w:p w:rsidR="00733BEF" w:rsidRDefault="00733BEF" w:rsidP="008716E8">
      <w:pPr>
        <w:pStyle w:val="NoSpacing"/>
        <w:rPr>
          <w:rFonts w:ascii="Times New Roman" w:hAnsi="Times New Roman" w:cs="Times New Roman"/>
          <w:sz w:val="20"/>
          <w:szCs w:val="20"/>
        </w:rPr>
      </w:pPr>
    </w:p>
    <w:p w:rsidR="00733BEF" w:rsidRDefault="00733BEF" w:rsidP="008716E8">
      <w:pPr>
        <w:pStyle w:val="NoSpacing"/>
        <w:rPr>
          <w:rFonts w:ascii="Times New Roman" w:hAnsi="Times New Roman" w:cs="Times New Roman"/>
          <w:sz w:val="20"/>
          <w:szCs w:val="20"/>
        </w:rPr>
      </w:pPr>
    </w:p>
    <w:p w:rsidR="00733BEF" w:rsidRDefault="00733BEF" w:rsidP="00733BEF">
      <w:pPr>
        <w:pStyle w:val="BodyText"/>
        <w:rPr>
          <w:rFonts w:ascii="Calibri"/>
          <w:sz w:val="20"/>
        </w:rPr>
      </w:pPr>
    </w:p>
    <w:p w:rsidR="00733BEF" w:rsidRDefault="00733BEF" w:rsidP="00733BEF">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2A2084C" wp14:editId="0D2517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3CBD34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33BEF" w:rsidRDefault="00733BEF" w:rsidP="00733BEF">
      <w:pPr>
        <w:spacing w:before="92"/>
        <w:ind w:right="4234"/>
        <w:rPr>
          <w:rFonts w:ascii="Arial"/>
        </w:rPr>
      </w:pPr>
      <w:r>
        <w:rPr>
          <w:noProof/>
        </w:rPr>
        <w:t xml:space="preserve">              </w:t>
      </w:r>
      <w:r w:rsidR="006D0B0B">
        <w:rPr>
          <w:noProof/>
          <w:lang w:eastAsia="en-IN"/>
        </w:rPr>
        <w:drawing>
          <wp:inline distT="0" distB="0" distL="0" distR="0">
            <wp:extent cx="514350" cy="622756"/>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5349" cy="636074"/>
                    </a:xfrm>
                    <a:prstGeom prst="rect">
                      <a:avLst/>
                    </a:prstGeom>
                    <a:noFill/>
                    <a:ln>
                      <a:noFill/>
                    </a:ln>
                  </pic:spPr>
                </pic:pic>
              </a:graphicData>
            </a:graphic>
          </wp:inline>
        </w:drawing>
      </w:r>
      <w:r>
        <w:rPr>
          <w:rFonts w:ascii="Arial"/>
          <w:color w:val="BF5A14"/>
        </w:rPr>
        <w:t xml:space="preserve"> </w:t>
      </w:r>
    </w:p>
    <w:p w:rsidR="00733BEF" w:rsidRPr="00733BEF" w:rsidRDefault="00733BEF" w:rsidP="00733BEF">
      <w:pPr>
        <w:pStyle w:val="NormalWeb"/>
        <w:shd w:val="clear" w:color="auto" w:fill="FFFFFF"/>
        <w:spacing w:after="0" w:afterAutospacing="0" w:line="174" w:lineRule="atLeast"/>
        <w:jc w:val="both"/>
        <w:rPr>
          <w:color w:val="222222"/>
          <w:sz w:val="18"/>
          <w:szCs w:val="18"/>
        </w:rPr>
      </w:pPr>
      <w:proofErr w:type="spellStart"/>
      <w:proofErr w:type="gramStart"/>
      <w:r w:rsidRPr="00733BEF">
        <w:rPr>
          <w:sz w:val="18"/>
          <w:szCs w:val="18"/>
        </w:rPr>
        <w:t>Ms.</w:t>
      </w:r>
      <w:proofErr w:type="spellEnd"/>
      <w:r w:rsidRPr="00733BEF">
        <w:rPr>
          <w:sz w:val="18"/>
          <w:szCs w:val="18"/>
        </w:rPr>
        <w:t xml:space="preserve"> </w:t>
      </w:r>
      <w:proofErr w:type="spellStart"/>
      <w:r w:rsidRPr="00733BEF">
        <w:rPr>
          <w:sz w:val="18"/>
          <w:szCs w:val="18"/>
        </w:rPr>
        <w:t>Snigdha</w:t>
      </w:r>
      <w:proofErr w:type="spellEnd"/>
      <w:r w:rsidRPr="00733BEF">
        <w:rPr>
          <w:sz w:val="18"/>
          <w:szCs w:val="18"/>
        </w:rPr>
        <w:t xml:space="preserve"> Singh </w:t>
      </w:r>
      <w:r w:rsidRPr="00733BEF">
        <w:rPr>
          <w:color w:val="222222"/>
          <w:sz w:val="18"/>
          <w:szCs w:val="18"/>
        </w:rPr>
        <w:t>collective experience of over six years in R&amp;D Injectable in Analytical Research Development (ARD) and Development Quality Assurance (DQA).</w:t>
      </w:r>
      <w:proofErr w:type="gramEnd"/>
      <w:r w:rsidRPr="00733BEF">
        <w:rPr>
          <w:color w:val="222222"/>
          <w:sz w:val="18"/>
          <w:szCs w:val="18"/>
        </w:rPr>
        <w:t xml:space="preserve"> She has worked as compliance officer in ACL (Peptide characterization Laboratory &amp; Extractable and Leachable). Currently working as an Assistant Professor</w:t>
      </w:r>
    </w:p>
    <w:p w:rsidR="00733BEF" w:rsidRDefault="00733BEF" w:rsidP="00C82FEA">
      <w:pPr>
        <w:spacing w:before="62"/>
        <w:ind w:left="4217" w:right="4235"/>
        <w:jc w:val="center"/>
        <w:rPr>
          <w:rFonts w:ascii="Arial"/>
          <w:sz w:val="14"/>
        </w:rPr>
      </w:pPr>
      <w:r>
        <w:rPr>
          <w:rFonts w:ascii="Arial"/>
          <w:sz w:val="14"/>
        </w:rPr>
        <w:t>Email: ssnigdhavit@yahoo.com</w:t>
      </w:r>
    </w:p>
    <w:p w:rsidR="00733BEF" w:rsidRDefault="00733BEF" w:rsidP="00733BEF">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4C50F222" wp14:editId="5865E3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0A0DE8A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733BEF" w:rsidRDefault="00733BEF" w:rsidP="00733BEF">
      <w:pPr>
        <w:pStyle w:val="BodyText"/>
        <w:rPr>
          <w:rFonts w:ascii="Arial"/>
          <w:sz w:val="20"/>
        </w:rPr>
      </w:pPr>
    </w:p>
    <w:p w:rsidR="00733BEF" w:rsidRDefault="00733BEF" w:rsidP="00733BEF">
      <w:pPr>
        <w:pStyle w:val="BodyText"/>
        <w:rPr>
          <w:rFonts w:ascii="Arial"/>
          <w:sz w:val="20"/>
        </w:rPr>
      </w:pPr>
    </w:p>
    <w:p w:rsidR="00733BEF" w:rsidRDefault="00733BEF" w:rsidP="00733BEF">
      <w:pPr>
        <w:pStyle w:val="BodyText"/>
        <w:spacing w:before="7"/>
        <w:rPr>
          <w:rFonts w:ascii="Arial"/>
          <w:sz w:val="29"/>
        </w:rPr>
      </w:pPr>
    </w:p>
    <w:p w:rsidR="006D0B0B" w:rsidRPr="006D0B0B" w:rsidRDefault="006D0B0B" w:rsidP="006D0B0B">
      <w:pPr>
        <w:pStyle w:val="BodyText"/>
        <w:rPr>
          <w:rFonts w:ascii="Times New Roman" w:hAnsi="Times New Roman" w:cs="Times New Roman"/>
        </w:rPr>
      </w:pPr>
      <w:r w:rsidRPr="006D0B0B">
        <w:rPr>
          <w:rFonts w:ascii="Times New Roman" w:hAnsi="Times New Roman" w:cs="Times New Roman"/>
        </w:rPr>
        <w:t xml:space="preserve">Full name: </w:t>
      </w:r>
      <w:proofErr w:type="spellStart"/>
      <w:r w:rsidRPr="006D0B0B">
        <w:rPr>
          <w:rFonts w:ascii="Times New Roman" w:hAnsi="Times New Roman" w:cs="Times New Roman"/>
        </w:rPr>
        <w:t>Snigdha</w:t>
      </w:r>
      <w:proofErr w:type="spellEnd"/>
    </w:p>
    <w:p w:rsidR="006D0B0B" w:rsidRPr="006D0B0B" w:rsidRDefault="006D0B0B" w:rsidP="006D0B0B">
      <w:pPr>
        <w:pStyle w:val="BodyText"/>
        <w:rPr>
          <w:rFonts w:ascii="Times New Roman" w:hAnsi="Times New Roman" w:cs="Times New Roman"/>
        </w:rPr>
      </w:pPr>
      <w:r w:rsidRPr="006D0B0B">
        <w:rPr>
          <w:rFonts w:ascii="Times New Roman" w:hAnsi="Times New Roman" w:cs="Times New Roman"/>
        </w:rPr>
        <w:t>Contact number: +91 9882342870</w:t>
      </w:r>
    </w:p>
    <w:p w:rsidR="006D0B0B" w:rsidRPr="006D0B0B" w:rsidRDefault="006D0B0B" w:rsidP="006D0B0B">
      <w:pPr>
        <w:pStyle w:val="BodyText"/>
        <w:rPr>
          <w:rFonts w:ascii="Times New Roman" w:hAnsi="Times New Roman" w:cs="Times New Roman"/>
        </w:rPr>
      </w:pPr>
      <w:r w:rsidRPr="006D0B0B">
        <w:rPr>
          <w:rFonts w:ascii="Times New Roman" w:hAnsi="Times New Roman" w:cs="Times New Roman"/>
        </w:rPr>
        <w:t>Mail id: ssnigdhavit@yahoo.com</w:t>
      </w:r>
    </w:p>
    <w:p w:rsidR="006D0B0B" w:rsidRPr="006D0B0B" w:rsidRDefault="006D0B0B" w:rsidP="006D0B0B">
      <w:pPr>
        <w:pStyle w:val="BodyText"/>
        <w:rPr>
          <w:rFonts w:ascii="Times New Roman" w:hAnsi="Times New Roman" w:cs="Times New Roman"/>
        </w:rPr>
      </w:pPr>
      <w:r w:rsidRPr="006D0B0B">
        <w:rPr>
          <w:rFonts w:ascii="Times New Roman" w:hAnsi="Times New Roman" w:cs="Times New Roman"/>
        </w:rPr>
        <w:t xml:space="preserve">Category: (Oral presentation/ Poster presentation) </w:t>
      </w:r>
    </w:p>
    <w:p w:rsidR="00733BEF" w:rsidRPr="006D0B0B" w:rsidRDefault="00733BEF" w:rsidP="006D0B0B">
      <w:pPr>
        <w:pStyle w:val="BodyText"/>
        <w:rPr>
          <w:rFonts w:ascii="Times New Roman" w:hAnsi="Times New Roman" w:cs="Times New Roman"/>
          <w:sz w:val="20"/>
          <w:szCs w:val="20"/>
        </w:rPr>
      </w:pPr>
    </w:p>
    <w:p w:rsidR="00F05BB1" w:rsidRPr="008716E8" w:rsidRDefault="00F05BB1" w:rsidP="00F05BB1">
      <w:pPr>
        <w:rPr>
          <w:color w:val="000000" w:themeColor="text1"/>
        </w:rPr>
      </w:pPr>
    </w:p>
    <w:sectPr w:rsidR="00F05BB1" w:rsidRPr="008716E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7D6" w:rsidRDefault="006827D6" w:rsidP="008716E8">
      <w:pPr>
        <w:spacing w:after="0" w:line="240" w:lineRule="auto"/>
      </w:pPr>
      <w:r>
        <w:separator/>
      </w:r>
    </w:p>
  </w:endnote>
  <w:endnote w:type="continuationSeparator" w:id="0">
    <w:p w:rsidR="006827D6" w:rsidRDefault="006827D6" w:rsidP="00871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7D6" w:rsidRDefault="006827D6" w:rsidP="008716E8">
      <w:pPr>
        <w:spacing w:after="0" w:line="240" w:lineRule="auto"/>
      </w:pPr>
      <w:r>
        <w:separator/>
      </w:r>
    </w:p>
  </w:footnote>
  <w:footnote w:type="continuationSeparator" w:id="0">
    <w:p w:rsidR="006827D6" w:rsidRDefault="006827D6" w:rsidP="008716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3D4"/>
    <w:rsid w:val="000313D4"/>
    <w:rsid w:val="002B61CF"/>
    <w:rsid w:val="005E37BA"/>
    <w:rsid w:val="006827D6"/>
    <w:rsid w:val="006D0B0B"/>
    <w:rsid w:val="00732F32"/>
    <w:rsid w:val="00733BEF"/>
    <w:rsid w:val="008716E8"/>
    <w:rsid w:val="009F709D"/>
    <w:rsid w:val="00C82FEA"/>
    <w:rsid w:val="00F05B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BEF"/>
  </w:style>
  <w:style w:type="paragraph" w:styleId="Heading1">
    <w:name w:val="heading 1"/>
    <w:basedOn w:val="Normal"/>
    <w:next w:val="Normal"/>
    <w:link w:val="Heading1Char"/>
    <w:uiPriority w:val="9"/>
    <w:qFormat/>
    <w:rsid w:val="00733B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733BE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33BEF"/>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3BEF"/>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3BEF"/>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3BEF"/>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33BE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33BEF"/>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33BE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BE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733BEF"/>
    <w:rPr>
      <w:rFonts w:asciiTheme="majorHAnsi" w:eastAsiaTheme="majorEastAsia" w:hAnsiTheme="majorHAnsi" w:cstheme="majorBidi"/>
      <w:b/>
      <w:bCs/>
      <w:color w:val="5B9BD5" w:themeColor="accent1"/>
      <w:sz w:val="26"/>
      <w:szCs w:val="26"/>
    </w:rPr>
  </w:style>
  <w:style w:type="character" w:styleId="Strong">
    <w:name w:val="Strong"/>
    <w:basedOn w:val="DefaultParagraphFont"/>
    <w:uiPriority w:val="22"/>
    <w:qFormat/>
    <w:rsid w:val="00733BEF"/>
    <w:rPr>
      <w:b/>
      <w:bCs/>
    </w:rPr>
  </w:style>
  <w:style w:type="character" w:styleId="Hyperlink">
    <w:name w:val="Hyperlink"/>
    <w:basedOn w:val="DefaultParagraphFont"/>
    <w:uiPriority w:val="99"/>
    <w:unhideWhenUsed/>
    <w:rsid w:val="008716E8"/>
    <w:rPr>
      <w:color w:val="0563C1" w:themeColor="hyperlink"/>
      <w:u w:val="single"/>
    </w:rPr>
  </w:style>
  <w:style w:type="paragraph" w:styleId="Header">
    <w:name w:val="header"/>
    <w:basedOn w:val="Normal"/>
    <w:link w:val="HeaderChar"/>
    <w:uiPriority w:val="99"/>
    <w:unhideWhenUsed/>
    <w:rsid w:val="00871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6E8"/>
  </w:style>
  <w:style w:type="paragraph" w:styleId="Footer">
    <w:name w:val="footer"/>
    <w:basedOn w:val="Normal"/>
    <w:link w:val="FooterChar"/>
    <w:uiPriority w:val="99"/>
    <w:unhideWhenUsed/>
    <w:rsid w:val="008716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6E8"/>
  </w:style>
  <w:style w:type="paragraph" w:styleId="NoSpacing">
    <w:name w:val="No Spacing"/>
    <w:uiPriority w:val="1"/>
    <w:qFormat/>
    <w:rsid w:val="00733BEF"/>
    <w:pPr>
      <w:spacing w:after="0" w:line="240" w:lineRule="auto"/>
    </w:pPr>
  </w:style>
  <w:style w:type="character" w:customStyle="1" w:styleId="Heading3Char">
    <w:name w:val="Heading 3 Char"/>
    <w:basedOn w:val="DefaultParagraphFont"/>
    <w:link w:val="Heading3"/>
    <w:uiPriority w:val="9"/>
    <w:semiHidden/>
    <w:rsid w:val="00733BE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3BE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3BEF"/>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3BEF"/>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33BE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33BEF"/>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33BE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33BEF"/>
    <w:pPr>
      <w:spacing w:line="240" w:lineRule="auto"/>
    </w:pPr>
    <w:rPr>
      <w:b/>
      <w:bCs/>
      <w:color w:val="5B9BD5" w:themeColor="accent1"/>
      <w:sz w:val="18"/>
      <w:szCs w:val="18"/>
    </w:rPr>
  </w:style>
  <w:style w:type="paragraph" w:styleId="Title">
    <w:name w:val="Title"/>
    <w:basedOn w:val="Normal"/>
    <w:next w:val="Normal"/>
    <w:link w:val="TitleChar"/>
    <w:uiPriority w:val="10"/>
    <w:qFormat/>
    <w:rsid w:val="00733BE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733BEF"/>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733BEF"/>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33BEF"/>
    <w:rPr>
      <w:rFonts w:asciiTheme="majorHAnsi" w:eastAsiaTheme="majorEastAsia" w:hAnsiTheme="majorHAnsi" w:cstheme="majorBidi"/>
      <w:i/>
      <w:iCs/>
      <w:color w:val="5B9BD5" w:themeColor="accent1"/>
      <w:spacing w:val="15"/>
      <w:sz w:val="24"/>
      <w:szCs w:val="24"/>
    </w:rPr>
  </w:style>
  <w:style w:type="character" w:styleId="Emphasis">
    <w:name w:val="Emphasis"/>
    <w:basedOn w:val="DefaultParagraphFont"/>
    <w:uiPriority w:val="20"/>
    <w:qFormat/>
    <w:rsid w:val="00733BEF"/>
    <w:rPr>
      <w:i/>
      <w:iCs/>
    </w:rPr>
  </w:style>
  <w:style w:type="paragraph" w:styleId="Quote">
    <w:name w:val="Quote"/>
    <w:basedOn w:val="Normal"/>
    <w:next w:val="Normal"/>
    <w:link w:val="QuoteChar"/>
    <w:uiPriority w:val="29"/>
    <w:qFormat/>
    <w:rsid w:val="00733BEF"/>
    <w:rPr>
      <w:i/>
      <w:iCs/>
      <w:color w:val="000000" w:themeColor="text1"/>
    </w:rPr>
  </w:style>
  <w:style w:type="character" w:customStyle="1" w:styleId="QuoteChar">
    <w:name w:val="Quote Char"/>
    <w:basedOn w:val="DefaultParagraphFont"/>
    <w:link w:val="Quote"/>
    <w:uiPriority w:val="29"/>
    <w:rsid w:val="00733BEF"/>
    <w:rPr>
      <w:i/>
      <w:iCs/>
      <w:color w:val="000000" w:themeColor="text1"/>
    </w:rPr>
  </w:style>
  <w:style w:type="paragraph" w:styleId="IntenseQuote">
    <w:name w:val="Intense Quote"/>
    <w:basedOn w:val="Normal"/>
    <w:next w:val="Normal"/>
    <w:link w:val="IntenseQuoteChar"/>
    <w:uiPriority w:val="30"/>
    <w:qFormat/>
    <w:rsid w:val="00733BEF"/>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33BEF"/>
    <w:rPr>
      <w:b/>
      <w:bCs/>
      <w:i/>
      <w:iCs/>
      <w:color w:val="5B9BD5" w:themeColor="accent1"/>
    </w:rPr>
  </w:style>
  <w:style w:type="character" w:styleId="SubtleEmphasis">
    <w:name w:val="Subtle Emphasis"/>
    <w:basedOn w:val="DefaultParagraphFont"/>
    <w:uiPriority w:val="19"/>
    <w:qFormat/>
    <w:rsid w:val="00733BEF"/>
    <w:rPr>
      <w:i/>
      <w:iCs/>
      <w:color w:val="808080" w:themeColor="text1" w:themeTint="7F"/>
    </w:rPr>
  </w:style>
  <w:style w:type="character" w:styleId="IntenseEmphasis">
    <w:name w:val="Intense Emphasis"/>
    <w:basedOn w:val="DefaultParagraphFont"/>
    <w:uiPriority w:val="21"/>
    <w:qFormat/>
    <w:rsid w:val="00733BEF"/>
    <w:rPr>
      <w:b/>
      <w:bCs/>
      <w:i/>
      <w:iCs/>
      <w:color w:val="5B9BD5" w:themeColor="accent1"/>
    </w:rPr>
  </w:style>
  <w:style w:type="character" w:styleId="SubtleReference">
    <w:name w:val="Subtle Reference"/>
    <w:basedOn w:val="DefaultParagraphFont"/>
    <w:uiPriority w:val="31"/>
    <w:qFormat/>
    <w:rsid w:val="00733BEF"/>
    <w:rPr>
      <w:smallCaps/>
      <w:color w:val="ED7D31" w:themeColor="accent2"/>
      <w:u w:val="single"/>
    </w:rPr>
  </w:style>
  <w:style w:type="character" w:styleId="IntenseReference">
    <w:name w:val="Intense Reference"/>
    <w:basedOn w:val="DefaultParagraphFont"/>
    <w:uiPriority w:val="32"/>
    <w:qFormat/>
    <w:rsid w:val="00733BEF"/>
    <w:rPr>
      <w:b/>
      <w:bCs/>
      <w:smallCaps/>
      <w:color w:val="ED7D31" w:themeColor="accent2"/>
      <w:spacing w:val="5"/>
      <w:u w:val="single"/>
    </w:rPr>
  </w:style>
  <w:style w:type="character" w:styleId="BookTitle">
    <w:name w:val="Book Title"/>
    <w:basedOn w:val="DefaultParagraphFont"/>
    <w:uiPriority w:val="33"/>
    <w:qFormat/>
    <w:rsid w:val="00733BEF"/>
    <w:rPr>
      <w:b/>
      <w:bCs/>
      <w:smallCaps/>
      <w:spacing w:val="5"/>
    </w:rPr>
  </w:style>
  <w:style w:type="paragraph" w:styleId="TOCHeading">
    <w:name w:val="TOC Heading"/>
    <w:basedOn w:val="Heading1"/>
    <w:next w:val="Normal"/>
    <w:uiPriority w:val="39"/>
    <w:semiHidden/>
    <w:unhideWhenUsed/>
    <w:qFormat/>
    <w:rsid w:val="00733BEF"/>
    <w:pPr>
      <w:outlineLvl w:val="9"/>
    </w:pPr>
  </w:style>
  <w:style w:type="paragraph" w:styleId="BodyText">
    <w:name w:val="Body Text"/>
    <w:basedOn w:val="Normal"/>
    <w:link w:val="BodyTextChar"/>
    <w:uiPriority w:val="1"/>
    <w:qFormat/>
    <w:rsid w:val="00733BE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33BEF"/>
    <w:rPr>
      <w:rFonts w:ascii="Tw Cen MT" w:eastAsia="Tw Cen MT" w:hAnsi="Tw Cen MT" w:cs="Tw Cen MT"/>
      <w:sz w:val="18"/>
      <w:szCs w:val="18"/>
      <w:lang w:val="en-US"/>
    </w:rPr>
  </w:style>
  <w:style w:type="paragraph" w:styleId="NormalWeb">
    <w:name w:val="Normal (Web)"/>
    <w:basedOn w:val="Normal"/>
    <w:uiPriority w:val="99"/>
    <w:semiHidden/>
    <w:unhideWhenUsed/>
    <w:rsid w:val="00733BE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E37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7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BEF"/>
  </w:style>
  <w:style w:type="paragraph" w:styleId="Heading1">
    <w:name w:val="heading 1"/>
    <w:basedOn w:val="Normal"/>
    <w:next w:val="Normal"/>
    <w:link w:val="Heading1Char"/>
    <w:uiPriority w:val="9"/>
    <w:qFormat/>
    <w:rsid w:val="00733B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733BE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33BEF"/>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3BEF"/>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3BEF"/>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3BEF"/>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33BE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33BEF"/>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33BE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BEF"/>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733BEF"/>
    <w:rPr>
      <w:rFonts w:asciiTheme="majorHAnsi" w:eastAsiaTheme="majorEastAsia" w:hAnsiTheme="majorHAnsi" w:cstheme="majorBidi"/>
      <w:b/>
      <w:bCs/>
      <w:color w:val="5B9BD5" w:themeColor="accent1"/>
      <w:sz w:val="26"/>
      <w:szCs w:val="26"/>
    </w:rPr>
  </w:style>
  <w:style w:type="character" w:styleId="Strong">
    <w:name w:val="Strong"/>
    <w:basedOn w:val="DefaultParagraphFont"/>
    <w:uiPriority w:val="22"/>
    <w:qFormat/>
    <w:rsid w:val="00733BEF"/>
    <w:rPr>
      <w:b/>
      <w:bCs/>
    </w:rPr>
  </w:style>
  <w:style w:type="character" w:styleId="Hyperlink">
    <w:name w:val="Hyperlink"/>
    <w:basedOn w:val="DefaultParagraphFont"/>
    <w:uiPriority w:val="99"/>
    <w:unhideWhenUsed/>
    <w:rsid w:val="008716E8"/>
    <w:rPr>
      <w:color w:val="0563C1" w:themeColor="hyperlink"/>
      <w:u w:val="single"/>
    </w:rPr>
  </w:style>
  <w:style w:type="paragraph" w:styleId="Header">
    <w:name w:val="header"/>
    <w:basedOn w:val="Normal"/>
    <w:link w:val="HeaderChar"/>
    <w:uiPriority w:val="99"/>
    <w:unhideWhenUsed/>
    <w:rsid w:val="00871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6E8"/>
  </w:style>
  <w:style w:type="paragraph" w:styleId="Footer">
    <w:name w:val="footer"/>
    <w:basedOn w:val="Normal"/>
    <w:link w:val="FooterChar"/>
    <w:uiPriority w:val="99"/>
    <w:unhideWhenUsed/>
    <w:rsid w:val="008716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6E8"/>
  </w:style>
  <w:style w:type="paragraph" w:styleId="NoSpacing">
    <w:name w:val="No Spacing"/>
    <w:uiPriority w:val="1"/>
    <w:qFormat/>
    <w:rsid w:val="00733BEF"/>
    <w:pPr>
      <w:spacing w:after="0" w:line="240" w:lineRule="auto"/>
    </w:pPr>
  </w:style>
  <w:style w:type="character" w:customStyle="1" w:styleId="Heading3Char">
    <w:name w:val="Heading 3 Char"/>
    <w:basedOn w:val="DefaultParagraphFont"/>
    <w:link w:val="Heading3"/>
    <w:uiPriority w:val="9"/>
    <w:semiHidden/>
    <w:rsid w:val="00733BE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3BEF"/>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3BEF"/>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3BEF"/>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33BE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33BEF"/>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33BE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33BEF"/>
    <w:pPr>
      <w:spacing w:line="240" w:lineRule="auto"/>
    </w:pPr>
    <w:rPr>
      <w:b/>
      <w:bCs/>
      <w:color w:val="5B9BD5" w:themeColor="accent1"/>
      <w:sz w:val="18"/>
      <w:szCs w:val="18"/>
    </w:rPr>
  </w:style>
  <w:style w:type="paragraph" w:styleId="Title">
    <w:name w:val="Title"/>
    <w:basedOn w:val="Normal"/>
    <w:next w:val="Normal"/>
    <w:link w:val="TitleChar"/>
    <w:uiPriority w:val="10"/>
    <w:qFormat/>
    <w:rsid w:val="00733BE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733BEF"/>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733BEF"/>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33BEF"/>
    <w:rPr>
      <w:rFonts w:asciiTheme="majorHAnsi" w:eastAsiaTheme="majorEastAsia" w:hAnsiTheme="majorHAnsi" w:cstheme="majorBidi"/>
      <w:i/>
      <w:iCs/>
      <w:color w:val="5B9BD5" w:themeColor="accent1"/>
      <w:spacing w:val="15"/>
      <w:sz w:val="24"/>
      <w:szCs w:val="24"/>
    </w:rPr>
  </w:style>
  <w:style w:type="character" w:styleId="Emphasis">
    <w:name w:val="Emphasis"/>
    <w:basedOn w:val="DefaultParagraphFont"/>
    <w:uiPriority w:val="20"/>
    <w:qFormat/>
    <w:rsid w:val="00733BEF"/>
    <w:rPr>
      <w:i/>
      <w:iCs/>
    </w:rPr>
  </w:style>
  <w:style w:type="paragraph" w:styleId="Quote">
    <w:name w:val="Quote"/>
    <w:basedOn w:val="Normal"/>
    <w:next w:val="Normal"/>
    <w:link w:val="QuoteChar"/>
    <w:uiPriority w:val="29"/>
    <w:qFormat/>
    <w:rsid w:val="00733BEF"/>
    <w:rPr>
      <w:i/>
      <w:iCs/>
      <w:color w:val="000000" w:themeColor="text1"/>
    </w:rPr>
  </w:style>
  <w:style w:type="character" w:customStyle="1" w:styleId="QuoteChar">
    <w:name w:val="Quote Char"/>
    <w:basedOn w:val="DefaultParagraphFont"/>
    <w:link w:val="Quote"/>
    <w:uiPriority w:val="29"/>
    <w:rsid w:val="00733BEF"/>
    <w:rPr>
      <w:i/>
      <w:iCs/>
      <w:color w:val="000000" w:themeColor="text1"/>
    </w:rPr>
  </w:style>
  <w:style w:type="paragraph" w:styleId="IntenseQuote">
    <w:name w:val="Intense Quote"/>
    <w:basedOn w:val="Normal"/>
    <w:next w:val="Normal"/>
    <w:link w:val="IntenseQuoteChar"/>
    <w:uiPriority w:val="30"/>
    <w:qFormat/>
    <w:rsid w:val="00733BEF"/>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33BEF"/>
    <w:rPr>
      <w:b/>
      <w:bCs/>
      <w:i/>
      <w:iCs/>
      <w:color w:val="5B9BD5" w:themeColor="accent1"/>
    </w:rPr>
  </w:style>
  <w:style w:type="character" w:styleId="SubtleEmphasis">
    <w:name w:val="Subtle Emphasis"/>
    <w:basedOn w:val="DefaultParagraphFont"/>
    <w:uiPriority w:val="19"/>
    <w:qFormat/>
    <w:rsid w:val="00733BEF"/>
    <w:rPr>
      <w:i/>
      <w:iCs/>
      <w:color w:val="808080" w:themeColor="text1" w:themeTint="7F"/>
    </w:rPr>
  </w:style>
  <w:style w:type="character" w:styleId="IntenseEmphasis">
    <w:name w:val="Intense Emphasis"/>
    <w:basedOn w:val="DefaultParagraphFont"/>
    <w:uiPriority w:val="21"/>
    <w:qFormat/>
    <w:rsid w:val="00733BEF"/>
    <w:rPr>
      <w:b/>
      <w:bCs/>
      <w:i/>
      <w:iCs/>
      <w:color w:val="5B9BD5" w:themeColor="accent1"/>
    </w:rPr>
  </w:style>
  <w:style w:type="character" w:styleId="SubtleReference">
    <w:name w:val="Subtle Reference"/>
    <w:basedOn w:val="DefaultParagraphFont"/>
    <w:uiPriority w:val="31"/>
    <w:qFormat/>
    <w:rsid w:val="00733BEF"/>
    <w:rPr>
      <w:smallCaps/>
      <w:color w:val="ED7D31" w:themeColor="accent2"/>
      <w:u w:val="single"/>
    </w:rPr>
  </w:style>
  <w:style w:type="character" w:styleId="IntenseReference">
    <w:name w:val="Intense Reference"/>
    <w:basedOn w:val="DefaultParagraphFont"/>
    <w:uiPriority w:val="32"/>
    <w:qFormat/>
    <w:rsid w:val="00733BEF"/>
    <w:rPr>
      <w:b/>
      <w:bCs/>
      <w:smallCaps/>
      <w:color w:val="ED7D31" w:themeColor="accent2"/>
      <w:spacing w:val="5"/>
      <w:u w:val="single"/>
    </w:rPr>
  </w:style>
  <w:style w:type="character" w:styleId="BookTitle">
    <w:name w:val="Book Title"/>
    <w:basedOn w:val="DefaultParagraphFont"/>
    <w:uiPriority w:val="33"/>
    <w:qFormat/>
    <w:rsid w:val="00733BEF"/>
    <w:rPr>
      <w:b/>
      <w:bCs/>
      <w:smallCaps/>
      <w:spacing w:val="5"/>
    </w:rPr>
  </w:style>
  <w:style w:type="paragraph" w:styleId="TOCHeading">
    <w:name w:val="TOC Heading"/>
    <w:basedOn w:val="Heading1"/>
    <w:next w:val="Normal"/>
    <w:uiPriority w:val="39"/>
    <w:semiHidden/>
    <w:unhideWhenUsed/>
    <w:qFormat/>
    <w:rsid w:val="00733BEF"/>
    <w:pPr>
      <w:outlineLvl w:val="9"/>
    </w:pPr>
  </w:style>
  <w:style w:type="paragraph" w:styleId="BodyText">
    <w:name w:val="Body Text"/>
    <w:basedOn w:val="Normal"/>
    <w:link w:val="BodyTextChar"/>
    <w:uiPriority w:val="1"/>
    <w:qFormat/>
    <w:rsid w:val="00733BEF"/>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733BEF"/>
    <w:rPr>
      <w:rFonts w:ascii="Tw Cen MT" w:eastAsia="Tw Cen MT" w:hAnsi="Tw Cen MT" w:cs="Tw Cen MT"/>
      <w:sz w:val="18"/>
      <w:szCs w:val="18"/>
      <w:lang w:val="en-US"/>
    </w:rPr>
  </w:style>
  <w:style w:type="paragraph" w:styleId="NormalWeb">
    <w:name w:val="Normal (Web)"/>
    <w:basedOn w:val="Normal"/>
    <w:uiPriority w:val="99"/>
    <w:semiHidden/>
    <w:unhideWhenUsed/>
    <w:rsid w:val="00733BE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E37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7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478393">
      <w:bodyDiv w:val="1"/>
      <w:marLeft w:val="0"/>
      <w:marRight w:val="0"/>
      <w:marTop w:val="0"/>
      <w:marBottom w:val="0"/>
      <w:divBdr>
        <w:top w:val="none" w:sz="0" w:space="0" w:color="auto"/>
        <w:left w:val="none" w:sz="0" w:space="0" w:color="auto"/>
        <w:bottom w:val="none" w:sz="0" w:space="0" w:color="auto"/>
        <w:right w:val="none" w:sz="0" w:space="0" w:color="auto"/>
      </w:divBdr>
    </w:div>
    <w:div w:id="97283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en/public-health/services/publications/healthy-living/canadian-immunization-guide-part-2-vaccine-safety/page-2-vaccine-safety.html"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Industrial Chemistry 2022</cp:lastModifiedBy>
  <cp:revision>2</cp:revision>
  <dcterms:created xsi:type="dcterms:W3CDTF">2023-05-11T04:53:00Z</dcterms:created>
  <dcterms:modified xsi:type="dcterms:W3CDTF">2023-05-11T04:53:00Z</dcterms:modified>
</cp:coreProperties>
</file>