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FF03F9" w14:textId="3D0E92D6" w:rsidR="000B39A2" w:rsidRPr="000B39A2" w:rsidRDefault="007B156F" w:rsidP="001C3B84">
      <w:pPr>
        <w:spacing w:line="240" w:lineRule="auto"/>
        <w:rPr>
          <w:rFonts w:ascii="Times New Roman" w:eastAsia="Calibri" w:hAnsi="Times New Roman" w:cs="Times New Roman"/>
          <w:b/>
          <w:bCs/>
          <w:color w:val="000000"/>
          <w:sz w:val="24"/>
          <w:szCs w:val="24"/>
          <w:lang w:val="en-US"/>
        </w:rPr>
      </w:pPr>
      <w:r w:rsidRPr="007B156F">
        <w:rPr>
          <w:rFonts w:ascii="Times New Roman" w:eastAsia="Calibri" w:hAnsi="Times New Roman" w:cs="Times New Roman"/>
          <w:b/>
          <w:bCs/>
          <w:sz w:val="24"/>
          <w:szCs w:val="24"/>
          <w:lang w:val="en-US"/>
        </w:rPr>
        <w:t>I</w:t>
      </w:r>
      <w:r w:rsidR="000B39A2" w:rsidRPr="005F5393">
        <w:rPr>
          <w:rFonts w:ascii="Times New Roman" w:eastAsia="Calibri" w:hAnsi="Times New Roman" w:cs="Times New Roman"/>
          <w:b/>
          <w:bCs/>
          <w:sz w:val="24"/>
          <w:szCs w:val="24"/>
          <w:lang w:val="en-US"/>
        </w:rPr>
        <w:t>nclusion membranes for the facilitated extraction and recovery of Co (II</w:t>
      </w:r>
      <w:proofErr w:type="gramStart"/>
      <w:r w:rsidR="000B39A2" w:rsidRPr="005F5393">
        <w:rPr>
          <w:rFonts w:ascii="Times New Roman" w:eastAsia="Calibri" w:hAnsi="Times New Roman" w:cs="Times New Roman"/>
          <w:b/>
          <w:bCs/>
          <w:sz w:val="24"/>
          <w:szCs w:val="24"/>
          <w:lang w:val="en-US"/>
        </w:rPr>
        <w:t>)</w:t>
      </w:r>
      <w:r w:rsidR="00975483">
        <w:rPr>
          <w:rFonts w:ascii="Times New Roman" w:eastAsia="Calibri" w:hAnsi="Times New Roman" w:cs="Times New Roman"/>
          <w:b/>
          <w:bCs/>
          <w:sz w:val="24"/>
          <w:szCs w:val="24"/>
          <w:lang w:val="en-US"/>
        </w:rPr>
        <w:t>and</w:t>
      </w:r>
      <w:proofErr w:type="gramEnd"/>
      <w:r w:rsidR="00975483">
        <w:rPr>
          <w:rFonts w:ascii="Times New Roman" w:eastAsia="Calibri" w:hAnsi="Times New Roman" w:cs="Times New Roman"/>
          <w:b/>
          <w:bCs/>
          <w:sz w:val="24"/>
          <w:szCs w:val="24"/>
          <w:lang w:val="en-US"/>
        </w:rPr>
        <w:t xml:space="preserve"> Ni(II)</w:t>
      </w:r>
      <w:r w:rsidR="000B39A2" w:rsidRPr="005F5393">
        <w:rPr>
          <w:rFonts w:ascii="Times New Roman" w:eastAsia="Calibri" w:hAnsi="Times New Roman" w:cs="Times New Roman"/>
          <w:b/>
          <w:bCs/>
          <w:sz w:val="24"/>
          <w:szCs w:val="24"/>
          <w:lang w:val="en-US"/>
        </w:rPr>
        <w:t xml:space="preserve"> ions</w:t>
      </w:r>
      <w:r w:rsidR="000B39A2" w:rsidRPr="005F5393">
        <w:rPr>
          <w:rFonts w:ascii="Tw Cen MT" w:eastAsia="Tw Cen MT" w:hAnsi="Tw Cen MT" w:cs="Tw Cen MT"/>
          <w:sz w:val="24"/>
          <w:szCs w:val="24"/>
          <w:lang w:val="en-US"/>
        </w:rPr>
        <w:t xml:space="preserve"> </w:t>
      </w:r>
      <w:r w:rsidR="000B39A2" w:rsidRPr="005F5393">
        <w:rPr>
          <w:rFonts w:ascii="Times New Roman" w:eastAsia="Calibri" w:hAnsi="Times New Roman" w:cs="Times New Roman"/>
          <w:b/>
          <w:bCs/>
          <w:color w:val="000000"/>
          <w:sz w:val="24"/>
          <w:szCs w:val="24"/>
          <w:lang w:val="en-US"/>
        </w:rPr>
        <w:t xml:space="preserve">form </w:t>
      </w:r>
      <w:r w:rsidR="00CB7F11" w:rsidRPr="00CB7F11">
        <w:rPr>
          <w:rFonts w:ascii="Times New Roman" w:eastAsia="Calibri" w:hAnsi="Times New Roman" w:cs="Times New Roman"/>
          <w:b/>
          <w:bCs/>
          <w:color w:val="000000"/>
          <w:sz w:val="24"/>
          <w:szCs w:val="24"/>
          <w:lang w:val="en-US"/>
        </w:rPr>
        <w:t>acid medium</w:t>
      </w:r>
    </w:p>
    <w:p w14:paraId="5147DD69" w14:textId="3EAECB35" w:rsidR="000B39A2" w:rsidRPr="000B39A2" w:rsidRDefault="000B39A2" w:rsidP="001C3B84">
      <w:pPr>
        <w:pStyle w:val="Heading1"/>
        <w:spacing w:line="240" w:lineRule="auto"/>
        <w:ind w:left="0"/>
        <w:rPr>
          <w:rFonts w:ascii="Times New Roman" w:hAnsi="Times New Roman" w:cs="Times New Roman"/>
          <w:sz w:val="24"/>
          <w:szCs w:val="24"/>
        </w:rPr>
      </w:pPr>
      <w:bookmarkStart w:id="0" w:name="_GoBack"/>
      <w:bookmarkEnd w:id="0"/>
      <w:proofErr w:type="spellStart"/>
      <w:r w:rsidRPr="000B39A2">
        <w:rPr>
          <w:rFonts w:ascii="Times New Roman" w:hAnsi="Times New Roman" w:cs="Times New Roman"/>
          <w:sz w:val="24"/>
          <w:szCs w:val="24"/>
        </w:rPr>
        <w:t>Zakaria</w:t>
      </w:r>
      <w:proofErr w:type="spellEnd"/>
      <w:r w:rsidRPr="000B39A2">
        <w:rPr>
          <w:rFonts w:ascii="Times New Roman" w:hAnsi="Times New Roman" w:cs="Times New Roman"/>
          <w:sz w:val="24"/>
          <w:szCs w:val="24"/>
        </w:rPr>
        <w:t xml:space="preserve"> HABIBI</w:t>
      </w:r>
      <w:r w:rsidRPr="000B39A2">
        <w:rPr>
          <w:rFonts w:ascii="Times New Roman" w:hAnsi="Times New Roman" w:cs="Times New Roman"/>
          <w:sz w:val="24"/>
          <w:szCs w:val="24"/>
          <w:vertAlign w:val="superscript"/>
        </w:rPr>
        <w:t>1</w:t>
      </w:r>
      <w:r w:rsidRPr="000B39A2">
        <w:rPr>
          <w:rFonts w:ascii="Times New Roman" w:hAnsi="Times New Roman" w:cs="Times New Roman"/>
          <w:sz w:val="24"/>
          <w:szCs w:val="24"/>
        </w:rPr>
        <w:t>, S. MAJID</w:t>
      </w:r>
      <w:r w:rsidRPr="000B39A2">
        <w:rPr>
          <w:rFonts w:ascii="Times New Roman" w:hAnsi="Times New Roman" w:cs="Times New Roman"/>
          <w:sz w:val="24"/>
          <w:szCs w:val="24"/>
          <w:vertAlign w:val="superscript"/>
        </w:rPr>
        <w:t>1</w:t>
      </w:r>
      <w:r w:rsidRPr="000B39A2">
        <w:rPr>
          <w:rFonts w:ascii="Times New Roman" w:hAnsi="Times New Roman" w:cs="Times New Roman"/>
          <w:sz w:val="24"/>
          <w:szCs w:val="24"/>
        </w:rPr>
        <w:t>, Y. CHAOUQI</w:t>
      </w:r>
      <w:r w:rsidRPr="000B39A2">
        <w:rPr>
          <w:rFonts w:ascii="Times New Roman" w:hAnsi="Times New Roman" w:cs="Times New Roman"/>
          <w:sz w:val="24"/>
          <w:szCs w:val="24"/>
          <w:vertAlign w:val="superscript"/>
        </w:rPr>
        <w:t>1</w:t>
      </w:r>
      <w:proofErr w:type="gramStart"/>
      <w:r w:rsidRPr="000B39A2">
        <w:rPr>
          <w:rFonts w:ascii="Times New Roman" w:hAnsi="Times New Roman" w:cs="Times New Roman"/>
          <w:sz w:val="24"/>
          <w:szCs w:val="24"/>
          <w:vertAlign w:val="superscript"/>
        </w:rPr>
        <w:t>,2</w:t>
      </w:r>
      <w:proofErr w:type="gramEnd"/>
      <w:r w:rsidRPr="000B39A2">
        <w:rPr>
          <w:rFonts w:ascii="Times New Roman" w:hAnsi="Times New Roman" w:cs="Times New Roman"/>
          <w:sz w:val="24"/>
          <w:szCs w:val="24"/>
        </w:rPr>
        <w:t>, M. HLAIBI</w:t>
      </w:r>
      <w:r w:rsidRPr="000B39A2">
        <w:rPr>
          <w:rFonts w:ascii="Times New Roman" w:hAnsi="Times New Roman" w:cs="Times New Roman"/>
          <w:sz w:val="24"/>
          <w:szCs w:val="24"/>
          <w:vertAlign w:val="superscript"/>
        </w:rPr>
        <w:t>1 </w:t>
      </w:r>
      <w:r w:rsidRPr="000B39A2">
        <w:rPr>
          <w:rFonts w:ascii="Times New Roman" w:hAnsi="Times New Roman" w:cs="Times New Roman"/>
          <w:sz w:val="24"/>
          <w:szCs w:val="24"/>
        </w:rPr>
        <w:t>,K.TOUAJ</w:t>
      </w:r>
      <w:r w:rsidRPr="000B39A2">
        <w:rPr>
          <w:rFonts w:ascii="Times New Roman" w:hAnsi="Times New Roman" w:cs="Times New Roman"/>
          <w:sz w:val="24"/>
          <w:szCs w:val="24"/>
          <w:vertAlign w:val="superscript"/>
        </w:rPr>
        <w:t>1</w:t>
      </w:r>
    </w:p>
    <w:p w14:paraId="2D83FD10" w14:textId="77777777" w:rsidR="002D2DB0" w:rsidRPr="00536244" w:rsidRDefault="002D2DB0" w:rsidP="002D2DB0">
      <w:pPr>
        <w:spacing w:before="240" w:line="240" w:lineRule="auto"/>
        <w:jc w:val="both"/>
        <w:rPr>
          <w:rFonts w:asciiTheme="majorBidi" w:hAnsiTheme="majorBidi" w:cstheme="majorBidi"/>
          <w:sz w:val="20"/>
          <w:szCs w:val="20"/>
          <w:rtl/>
          <w:lang w:val="en-US"/>
        </w:rPr>
      </w:pPr>
      <w:r w:rsidRPr="00536244">
        <w:rPr>
          <w:rFonts w:asciiTheme="majorBidi" w:hAnsiTheme="majorBidi" w:cstheme="majorBidi"/>
          <w:sz w:val="20"/>
          <w:szCs w:val="20"/>
          <w:vertAlign w:val="superscript"/>
          <w:lang w:val="en-US"/>
        </w:rPr>
        <w:t>1</w:t>
      </w:r>
      <w:r w:rsidRPr="00536244">
        <w:rPr>
          <w:rFonts w:asciiTheme="majorBidi" w:hAnsiTheme="majorBidi" w:cstheme="majorBidi"/>
          <w:sz w:val="20"/>
          <w:szCs w:val="20"/>
          <w:lang w:val="en-US"/>
        </w:rPr>
        <w:t xml:space="preserve"> Laboratory of Materials Engineering for Environment and Valorization (</w:t>
      </w:r>
      <w:proofErr w:type="spellStart"/>
      <w:r w:rsidRPr="00536244">
        <w:rPr>
          <w:rFonts w:asciiTheme="majorBidi" w:hAnsiTheme="majorBidi" w:cstheme="majorBidi"/>
          <w:sz w:val="20"/>
          <w:szCs w:val="20"/>
          <w:lang w:val="en-US"/>
        </w:rPr>
        <w:t>GeMEV</w:t>
      </w:r>
      <w:proofErr w:type="spellEnd"/>
      <w:r w:rsidRPr="00536244">
        <w:rPr>
          <w:rFonts w:asciiTheme="majorBidi" w:hAnsiTheme="majorBidi" w:cstheme="majorBidi"/>
          <w:sz w:val="20"/>
          <w:szCs w:val="20"/>
          <w:lang w:val="en-US"/>
        </w:rPr>
        <w:t>), Faculty of Sciences Chock, University Hassan II, Casablanca, Morocco</w:t>
      </w:r>
    </w:p>
    <w:p w14:paraId="3B901F36" w14:textId="77777777" w:rsidR="002D2DB0" w:rsidRPr="00536244" w:rsidRDefault="002D2DB0" w:rsidP="002D2DB0">
      <w:pPr>
        <w:spacing w:before="240" w:line="240" w:lineRule="auto"/>
        <w:jc w:val="both"/>
        <w:rPr>
          <w:rFonts w:asciiTheme="majorBidi" w:hAnsiTheme="majorBidi" w:cstheme="majorBidi"/>
          <w:sz w:val="20"/>
          <w:szCs w:val="20"/>
          <w:lang w:val="en-US"/>
        </w:rPr>
      </w:pPr>
      <w:r w:rsidRPr="00536244">
        <w:rPr>
          <w:rFonts w:asciiTheme="majorBidi" w:hAnsiTheme="majorBidi" w:cstheme="majorBidi"/>
          <w:sz w:val="20"/>
          <w:szCs w:val="20"/>
          <w:vertAlign w:val="superscript"/>
          <w:lang w:val="en-US"/>
        </w:rPr>
        <w:t>2</w:t>
      </w:r>
      <w:r w:rsidRPr="00536244">
        <w:rPr>
          <w:rFonts w:asciiTheme="majorBidi" w:hAnsiTheme="majorBidi" w:cstheme="majorBidi"/>
          <w:sz w:val="20"/>
          <w:szCs w:val="20"/>
          <w:lang w:val="en-US"/>
        </w:rPr>
        <w:t xml:space="preserve"> </w:t>
      </w:r>
      <w:bookmarkStart w:id="1" w:name="_Hlk105332767"/>
      <w:r w:rsidRPr="00536244">
        <w:rPr>
          <w:rFonts w:asciiTheme="majorBidi" w:hAnsiTheme="majorBidi" w:cstheme="majorBidi"/>
          <w:sz w:val="20"/>
          <w:szCs w:val="20"/>
          <w:lang w:val="en-US"/>
        </w:rPr>
        <w:t>Laboratory of Research on Textile Materials (REMTEX), ESITH Casablanca, Morocco</w:t>
      </w:r>
    </w:p>
    <w:bookmarkEnd w:id="1"/>
    <w:p w14:paraId="2125B95C" w14:textId="77777777" w:rsidR="000B39A2" w:rsidRPr="002D2DB0" w:rsidRDefault="000B39A2" w:rsidP="000B39A2">
      <w:pPr>
        <w:spacing w:line="240" w:lineRule="auto"/>
        <w:jc w:val="center"/>
        <w:rPr>
          <w:rFonts w:ascii="Times New Roman" w:eastAsia="Calibri" w:hAnsi="Times New Roman" w:cs="Times New Roman"/>
          <w:b/>
          <w:bCs/>
          <w:color w:val="000000"/>
          <w:sz w:val="24"/>
          <w:szCs w:val="24"/>
          <w:lang w:val="en-US"/>
        </w:rPr>
      </w:pPr>
    </w:p>
    <w:p w14:paraId="73481409" w14:textId="77777777" w:rsidR="000B39A2" w:rsidRPr="005F5393" w:rsidRDefault="000B39A2" w:rsidP="000B39A2">
      <w:pPr>
        <w:keepNext/>
        <w:keepLines/>
        <w:spacing w:after="0" w:line="240" w:lineRule="auto"/>
        <w:outlineLvl w:val="0"/>
        <w:rPr>
          <w:rFonts w:asciiTheme="majorBidi" w:eastAsiaTheme="majorEastAsia" w:hAnsiTheme="majorBidi" w:cstheme="majorBidi"/>
          <w:b/>
          <w:bCs/>
          <w:sz w:val="24"/>
          <w:szCs w:val="24"/>
          <w:rtl/>
          <w:lang w:val="en-US" w:bidi="ar-MA"/>
        </w:rPr>
      </w:pPr>
      <w:bookmarkStart w:id="2" w:name="_Toc77987188"/>
      <w:r w:rsidRPr="005F5393">
        <w:rPr>
          <w:rFonts w:asciiTheme="majorBidi" w:eastAsiaTheme="majorEastAsia" w:hAnsiTheme="majorBidi" w:cstheme="majorBidi"/>
          <w:b/>
          <w:bCs/>
          <w:sz w:val="24"/>
          <w:szCs w:val="24"/>
          <w:lang w:val="en-US" w:bidi="ar-MA"/>
        </w:rPr>
        <w:t>ABSTRACT</w:t>
      </w:r>
      <w:bookmarkEnd w:id="2"/>
      <w:r w:rsidRPr="005F5393">
        <w:rPr>
          <w:rFonts w:asciiTheme="majorBidi" w:eastAsiaTheme="majorEastAsia" w:hAnsiTheme="majorBidi" w:cstheme="majorBidi"/>
          <w:b/>
          <w:bCs/>
          <w:sz w:val="24"/>
          <w:szCs w:val="24"/>
          <w:lang w:val="en-US" w:bidi="ar-MA"/>
        </w:rPr>
        <w:t>:</w:t>
      </w:r>
    </w:p>
    <w:p w14:paraId="2F35A065" w14:textId="77777777" w:rsidR="000B39A2" w:rsidRPr="005F5393" w:rsidRDefault="000B39A2" w:rsidP="000B39A2">
      <w:pPr>
        <w:spacing w:line="240" w:lineRule="auto"/>
        <w:jc w:val="both"/>
        <w:rPr>
          <w:rFonts w:asciiTheme="majorBidi" w:hAnsiTheme="majorBidi"/>
          <w:sz w:val="24"/>
          <w:szCs w:val="24"/>
          <w:lang w:val="en-US" w:bidi="ar-MA"/>
        </w:rPr>
      </w:pPr>
      <w:proofErr w:type="spellStart"/>
      <w:r w:rsidRPr="005F5393">
        <w:rPr>
          <w:rFonts w:asciiTheme="majorBidi" w:hAnsiTheme="majorBidi"/>
          <w:position w:val="1"/>
          <w:sz w:val="24"/>
          <w:szCs w:val="24"/>
          <w:lang w:val="en-US" w:bidi="ar-MA"/>
        </w:rPr>
        <w:t>T</w:t>
      </w:r>
      <w:r w:rsidRPr="005F5393">
        <w:rPr>
          <w:rFonts w:asciiTheme="majorBidi" w:hAnsiTheme="majorBidi"/>
          <w:sz w:val="24"/>
          <w:szCs w:val="24"/>
          <w:lang w:val="en-US" w:bidi="ar-MA"/>
        </w:rPr>
        <w:t>he</w:t>
      </w:r>
      <w:proofErr w:type="spellEnd"/>
      <w:r w:rsidRPr="005F5393">
        <w:rPr>
          <w:rFonts w:asciiTheme="majorBidi" w:hAnsiTheme="majorBidi"/>
          <w:sz w:val="24"/>
          <w:szCs w:val="24"/>
          <w:lang w:val="en-US" w:bidi="ar-MA"/>
        </w:rPr>
        <w:t xml:space="preserve"> growth of the lithium-ion battery industry requires a secure supply of raw materials and proper management of end-of-life batteries.</w:t>
      </w:r>
    </w:p>
    <w:p w14:paraId="375717BC" w14:textId="77777777" w:rsidR="000B39A2" w:rsidRPr="005F5393" w:rsidRDefault="000B39A2" w:rsidP="000B39A2">
      <w:pPr>
        <w:spacing w:line="240" w:lineRule="auto"/>
        <w:jc w:val="both"/>
        <w:rPr>
          <w:rFonts w:asciiTheme="majorBidi" w:hAnsiTheme="majorBidi"/>
          <w:sz w:val="24"/>
          <w:szCs w:val="24"/>
          <w:lang w:val="en-US" w:bidi="ar-MA"/>
        </w:rPr>
      </w:pPr>
      <w:r w:rsidRPr="005F5393">
        <w:rPr>
          <w:rFonts w:asciiTheme="majorBidi" w:hAnsiTheme="majorBidi"/>
          <w:sz w:val="24"/>
          <w:szCs w:val="24"/>
          <w:lang w:val="en-US" w:bidi="ar-MA"/>
        </w:rPr>
        <w:t>Functional recycling of lithium-ion batteries would meet both economic and environmental needs. It would ensure the continued availability of cobalt and nickel for industrial applications and allow waste reduction.</w:t>
      </w:r>
    </w:p>
    <w:p w14:paraId="2336675B" w14:textId="77777777" w:rsidR="000B39A2" w:rsidRPr="005F5393" w:rsidRDefault="000B39A2" w:rsidP="000B39A2">
      <w:pPr>
        <w:spacing w:line="240" w:lineRule="auto"/>
        <w:jc w:val="both"/>
        <w:rPr>
          <w:rFonts w:asciiTheme="majorBidi" w:hAnsiTheme="majorBidi"/>
          <w:sz w:val="24"/>
          <w:szCs w:val="24"/>
          <w:lang w:val="en-US" w:bidi="ar-MA"/>
        </w:rPr>
      </w:pPr>
      <w:r w:rsidRPr="005F5393">
        <w:rPr>
          <w:rFonts w:asciiTheme="majorBidi" w:hAnsiTheme="majorBidi"/>
          <w:sz w:val="24"/>
          <w:szCs w:val="24"/>
          <w:lang w:val="en-US" w:bidi="ar-MA"/>
        </w:rPr>
        <w:t>The majority of heavy elements are toxic and harmful to living organisms, even at low concentrations.</w:t>
      </w:r>
    </w:p>
    <w:p w14:paraId="7927E2A6" w14:textId="10601256" w:rsidR="000B39A2" w:rsidRPr="005F5393" w:rsidRDefault="000B39A2" w:rsidP="000B39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shd w:val="clear" w:color="auto" w:fill="FFFFFF"/>
          <w:lang w:val="en-US" w:eastAsia="fr-FR"/>
        </w:rPr>
      </w:pPr>
      <w:r w:rsidRPr="005F5393">
        <w:rPr>
          <w:rFonts w:ascii="Times New Roman" w:eastAsia="Times New Roman" w:hAnsi="Times New Roman" w:cs="Times New Roman"/>
          <w:color w:val="000000"/>
          <w:sz w:val="24"/>
          <w:szCs w:val="24"/>
          <w:shd w:val="clear" w:color="auto" w:fill="FFFFFF"/>
          <w:lang w:val="en-US" w:eastAsia="fr-FR"/>
        </w:rPr>
        <w:t xml:space="preserve">For this work, we prepared two Polymer Inclusion Membranes (PIMs), based on the polymer support </w:t>
      </w:r>
      <w:r w:rsidR="00312A3C" w:rsidRPr="00312A3C">
        <w:rPr>
          <w:rFonts w:ascii="Times New Roman" w:eastAsia="Times New Roman" w:hAnsi="Times New Roman" w:cs="Times New Roman"/>
          <w:color w:val="000000"/>
          <w:sz w:val="24"/>
          <w:szCs w:val="24"/>
          <w:shd w:val="clear" w:color="auto" w:fill="FFFFFF"/>
          <w:lang w:val="en-US" w:eastAsia="fr-FR"/>
        </w:rPr>
        <w:t xml:space="preserve">Polyvinylidene difluoride </w:t>
      </w:r>
      <w:r w:rsidRPr="005F5393">
        <w:rPr>
          <w:rFonts w:ascii="Times New Roman" w:eastAsia="Times New Roman" w:hAnsi="Times New Roman" w:cs="Times New Roman"/>
          <w:color w:val="000000"/>
          <w:sz w:val="24"/>
          <w:szCs w:val="24"/>
          <w:shd w:val="clear" w:color="auto" w:fill="FFFFFF"/>
          <w:lang w:val="en-US" w:eastAsia="fr-FR"/>
        </w:rPr>
        <w:t>(</w:t>
      </w:r>
      <w:r w:rsidRPr="005F5393">
        <w:rPr>
          <w:rFonts w:ascii="Times New Roman" w:eastAsia="Times New Roman" w:hAnsi="Times New Roman" w:cs="Times New Roman"/>
          <w:b/>
          <w:color w:val="000000"/>
          <w:sz w:val="24"/>
          <w:szCs w:val="24"/>
          <w:shd w:val="clear" w:color="auto" w:fill="FFFFFF"/>
          <w:lang w:val="en-US" w:eastAsia="fr-FR"/>
        </w:rPr>
        <w:t>PV</w:t>
      </w:r>
      <w:r w:rsidR="00312A3C">
        <w:rPr>
          <w:rFonts w:ascii="Times New Roman" w:eastAsia="Times New Roman" w:hAnsi="Times New Roman" w:cs="Times New Roman"/>
          <w:b/>
          <w:color w:val="000000"/>
          <w:sz w:val="24"/>
          <w:szCs w:val="24"/>
          <w:shd w:val="clear" w:color="auto" w:fill="FFFFFF"/>
          <w:lang w:val="en-US" w:eastAsia="fr-FR"/>
        </w:rPr>
        <w:t>DF</w:t>
      </w:r>
      <w:r w:rsidRPr="005F5393">
        <w:rPr>
          <w:rFonts w:ascii="Times New Roman" w:eastAsia="Times New Roman" w:hAnsi="Times New Roman" w:cs="Times New Roman"/>
          <w:color w:val="000000"/>
          <w:sz w:val="24"/>
          <w:szCs w:val="24"/>
          <w:shd w:val="clear" w:color="auto" w:fill="FFFFFF"/>
          <w:lang w:val="en-US" w:eastAsia="fr-FR"/>
        </w:rPr>
        <w:t>) and two extractive agents:</w:t>
      </w:r>
      <w:r w:rsidR="00CB7F11" w:rsidRPr="00CB7F11">
        <w:t xml:space="preserve"> </w:t>
      </w:r>
      <w:proofErr w:type="spellStart"/>
      <w:r w:rsidR="00CB7F11" w:rsidRPr="00CB7F11">
        <w:rPr>
          <w:rFonts w:ascii="Times New Roman" w:eastAsia="Times New Roman" w:hAnsi="Times New Roman" w:cs="Times New Roman"/>
          <w:color w:val="000000"/>
          <w:sz w:val="24"/>
          <w:szCs w:val="24"/>
          <w:shd w:val="clear" w:color="auto" w:fill="FFFFFF"/>
          <w:lang w:val="en-US" w:eastAsia="fr-FR"/>
        </w:rPr>
        <w:t>Trioctylphosphine</w:t>
      </w:r>
      <w:proofErr w:type="spellEnd"/>
      <w:r w:rsidR="00CB7F11" w:rsidRPr="00CB7F11">
        <w:rPr>
          <w:rFonts w:ascii="Times New Roman" w:eastAsia="Times New Roman" w:hAnsi="Times New Roman" w:cs="Times New Roman"/>
          <w:color w:val="000000"/>
          <w:sz w:val="24"/>
          <w:szCs w:val="24"/>
          <w:shd w:val="clear" w:color="auto" w:fill="FFFFFF"/>
          <w:lang w:val="en-US" w:eastAsia="fr-FR"/>
        </w:rPr>
        <w:t xml:space="preserve"> </w:t>
      </w:r>
      <w:proofErr w:type="gramStart"/>
      <w:r w:rsidR="00CB7F11" w:rsidRPr="00CB7F11">
        <w:rPr>
          <w:rFonts w:ascii="Times New Roman" w:eastAsia="Times New Roman" w:hAnsi="Times New Roman" w:cs="Times New Roman"/>
          <w:color w:val="000000"/>
          <w:sz w:val="24"/>
          <w:szCs w:val="24"/>
          <w:shd w:val="clear" w:color="auto" w:fill="FFFFFF"/>
          <w:lang w:val="en-US" w:eastAsia="fr-FR"/>
        </w:rPr>
        <w:t>oxide</w:t>
      </w:r>
      <w:r w:rsidR="00CB7F11">
        <w:rPr>
          <w:rFonts w:ascii="Times New Roman" w:eastAsia="Times New Roman" w:hAnsi="Times New Roman" w:cs="Times New Roman"/>
          <w:color w:val="000000"/>
          <w:sz w:val="24"/>
          <w:szCs w:val="24"/>
          <w:shd w:val="clear" w:color="auto" w:fill="FFFFFF"/>
          <w:lang w:val="en-US" w:eastAsia="fr-FR"/>
        </w:rPr>
        <w:t>(</w:t>
      </w:r>
      <w:proofErr w:type="gramEnd"/>
      <w:r w:rsidR="00CB7F11">
        <w:rPr>
          <w:rFonts w:ascii="Times New Roman" w:eastAsia="Times New Roman" w:hAnsi="Times New Roman" w:cs="Times New Roman"/>
          <w:b/>
          <w:bCs/>
          <w:color w:val="000000"/>
          <w:sz w:val="24"/>
          <w:szCs w:val="24"/>
          <w:shd w:val="clear" w:color="auto" w:fill="FFFFFF"/>
          <w:lang w:val="en-US" w:eastAsia="fr-FR"/>
        </w:rPr>
        <w:t xml:space="preserve">TOPO) </w:t>
      </w:r>
      <w:proofErr w:type="spellStart"/>
      <w:r w:rsidRPr="005F5393">
        <w:rPr>
          <w:rFonts w:ascii="Times New Roman" w:eastAsia="Times New Roman" w:hAnsi="Times New Roman" w:cs="Times New Roman"/>
          <w:color w:val="000000"/>
          <w:sz w:val="24"/>
          <w:szCs w:val="24"/>
          <w:shd w:val="clear" w:color="auto" w:fill="FFFFFF"/>
          <w:lang w:val="en-US" w:eastAsia="fr-FR"/>
        </w:rPr>
        <w:t>and</w:t>
      </w:r>
      <w:r w:rsidR="00312A3C" w:rsidRPr="00312A3C">
        <w:rPr>
          <w:rFonts w:ascii="Times New Roman" w:eastAsia="Times New Roman" w:hAnsi="Times New Roman" w:cs="Times New Roman"/>
          <w:color w:val="000000"/>
          <w:sz w:val="24"/>
          <w:szCs w:val="24"/>
          <w:shd w:val="clear" w:color="auto" w:fill="FFFFFF"/>
          <w:lang w:val="en-US" w:eastAsia="fr-FR"/>
        </w:rPr>
        <w:t>Trioctyl</w:t>
      </w:r>
      <w:proofErr w:type="spellEnd"/>
      <w:r w:rsidR="00312A3C" w:rsidRPr="00312A3C">
        <w:rPr>
          <w:rFonts w:ascii="Times New Roman" w:eastAsia="Times New Roman" w:hAnsi="Times New Roman" w:cs="Times New Roman"/>
          <w:color w:val="000000"/>
          <w:sz w:val="24"/>
          <w:szCs w:val="24"/>
          <w:shd w:val="clear" w:color="auto" w:fill="FFFFFF"/>
          <w:lang w:val="en-US" w:eastAsia="fr-FR"/>
        </w:rPr>
        <w:t xml:space="preserve"> </w:t>
      </w:r>
      <w:proofErr w:type="spellStart"/>
      <w:r w:rsidR="00312A3C" w:rsidRPr="00312A3C">
        <w:rPr>
          <w:rFonts w:ascii="Times New Roman" w:eastAsia="Times New Roman" w:hAnsi="Times New Roman" w:cs="Times New Roman"/>
          <w:color w:val="000000"/>
          <w:sz w:val="24"/>
          <w:szCs w:val="24"/>
          <w:shd w:val="clear" w:color="auto" w:fill="FFFFFF"/>
          <w:lang w:val="en-US" w:eastAsia="fr-FR"/>
        </w:rPr>
        <w:t>amin</w:t>
      </w:r>
      <w:proofErr w:type="spellEnd"/>
      <w:r w:rsidR="00312A3C">
        <w:rPr>
          <w:rFonts w:ascii="Times New Roman" w:eastAsia="Times New Roman" w:hAnsi="Times New Roman" w:cs="Times New Roman"/>
          <w:color w:val="000000"/>
          <w:sz w:val="24"/>
          <w:szCs w:val="24"/>
          <w:shd w:val="clear" w:color="auto" w:fill="FFFFFF"/>
          <w:lang w:val="en-US" w:eastAsia="fr-FR"/>
        </w:rPr>
        <w:t>(</w:t>
      </w:r>
      <w:r w:rsidRPr="005F5393">
        <w:rPr>
          <w:rFonts w:ascii="Times New Roman" w:eastAsia="Times New Roman" w:hAnsi="Times New Roman" w:cs="Times New Roman"/>
          <w:color w:val="000000"/>
          <w:sz w:val="24"/>
          <w:szCs w:val="24"/>
          <w:shd w:val="clear" w:color="auto" w:fill="FFFFFF"/>
          <w:lang w:val="en-US" w:eastAsia="fr-FR"/>
        </w:rPr>
        <w:t xml:space="preserve"> </w:t>
      </w:r>
      <w:r w:rsidR="00CB7F11">
        <w:rPr>
          <w:rFonts w:ascii="Times New Roman" w:eastAsia="Times New Roman" w:hAnsi="Times New Roman" w:cs="Times New Roman"/>
          <w:b/>
          <w:bCs/>
          <w:color w:val="000000"/>
          <w:sz w:val="24"/>
          <w:szCs w:val="24"/>
          <w:shd w:val="clear" w:color="auto" w:fill="FFFFFF"/>
          <w:lang w:val="en-US" w:eastAsia="fr-FR"/>
        </w:rPr>
        <w:t>TOA</w:t>
      </w:r>
      <w:r w:rsidR="00312A3C">
        <w:rPr>
          <w:rFonts w:ascii="Times New Roman" w:eastAsia="Times New Roman" w:hAnsi="Times New Roman" w:cs="Times New Roman"/>
          <w:b/>
          <w:bCs/>
          <w:color w:val="000000"/>
          <w:sz w:val="24"/>
          <w:szCs w:val="24"/>
          <w:shd w:val="clear" w:color="auto" w:fill="FFFFFF"/>
          <w:lang w:val="en-US" w:eastAsia="fr-FR"/>
        </w:rPr>
        <w:t>)</w:t>
      </w:r>
      <w:r w:rsidR="00CB7F11">
        <w:rPr>
          <w:rFonts w:ascii="Times New Roman" w:eastAsia="Times New Roman" w:hAnsi="Times New Roman" w:cs="Times New Roman"/>
          <w:b/>
          <w:bCs/>
          <w:color w:val="000000"/>
          <w:sz w:val="24"/>
          <w:szCs w:val="24"/>
          <w:shd w:val="clear" w:color="auto" w:fill="FFFFFF"/>
          <w:lang w:val="en-US" w:eastAsia="fr-FR"/>
        </w:rPr>
        <w:t>.</w:t>
      </w:r>
    </w:p>
    <w:p w14:paraId="0A2EFD48" w14:textId="77777777" w:rsidR="000B39A2" w:rsidRPr="005F5393" w:rsidRDefault="000B39A2" w:rsidP="000B39A2">
      <w:pPr>
        <w:spacing w:line="240" w:lineRule="auto"/>
        <w:jc w:val="both"/>
        <w:rPr>
          <w:rFonts w:asciiTheme="majorBidi" w:hAnsiTheme="majorBidi"/>
          <w:sz w:val="24"/>
          <w:szCs w:val="24"/>
          <w:lang w:val="en-US" w:bidi="ar-MA"/>
        </w:rPr>
      </w:pPr>
      <w:r w:rsidRPr="005F5393">
        <w:rPr>
          <w:rFonts w:ascii="Times New Roman" w:hAnsi="Times New Roman" w:cs="Times New Roman"/>
          <w:color w:val="000000"/>
          <w:sz w:val="24"/>
          <w:szCs w:val="24"/>
          <w:shd w:val="clear" w:color="auto" w:fill="FFFFFF"/>
          <w:lang w:val="en-US"/>
        </w:rPr>
        <w:t xml:space="preserve">These membranes were characterized and have adopted to achieve the oriented processes for the facilitated extraction and recovery of </w:t>
      </w:r>
      <w:r w:rsidRPr="005F5393">
        <w:rPr>
          <w:rFonts w:ascii="Times New Roman" w:hAnsi="Times New Roman" w:cs="Times New Roman"/>
          <w:b/>
          <w:bCs/>
          <w:color w:val="000000"/>
          <w:sz w:val="24"/>
          <w:szCs w:val="24"/>
          <w:lang w:val="en-US"/>
        </w:rPr>
        <w:t>Co (II)</w:t>
      </w:r>
      <w:r w:rsidRPr="005F5393">
        <w:rPr>
          <w:rFonts w:ascii="Times New Roman" w:hAnsi="Times New Roman" w:cs="Times New Roman"/>
          <w:color w:val="000000"/>
          <w:sz w:val="24"/>
          <w:szCs w:val="24"/>
          <w:shd w:val="clear" w:color="auto" w:fill="FFFFFF"/>
          <w:lang w:val="en-US"/>
        </w:rPr>
        <w:t xml:space="preserve"> ions. The obtained results were used to determine the values of </w:t>
      </w:r>
      <w:r w:rsidRPr="005F5393">
        <w:rPr>
          <w:rFonts w:ascii="Times New Roman" w:hAnsi="Times New Roman" w:cs="Times New Roman"/>
          <w:color w:val="000000"/>
          <w:sz w:val="24"/>
          <w:szCs w:val="24"/>
          <w:lang w:val="en-US"/>
        </w:rPr>
        <w:t>different</w:t>
      </w:r>
      <w:r w:rsidRPr="005F5393">
        <w:rPr>
          <w:rFonts w:ascii="Times New Roman" w:hAnsi="Times New Roman" w:cs="Times New Roman"/>
          <w:color w:val="000000"/>
          <w:sz w:val="24"/>
          <w:szCs w:val="24"/>
          <w:shd w:val="clear" w:color="auto" w:fill="FFFFFF"/>
          <w:lang w:val="en-US"/>
        </w:rPr>
        <w:t xml:space="preserve"> parameters: macroscopic permeability </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b/>
          <w:bCs/>
          <w:i/>
          <w:iCs/>
          <w:color w:val="000000"/>
          <w:sz w:val="24"/>
          <w:szCs w:val="24"/>
          <w:shd w:val="clear" w:color="auto" w:fill="FFFFFF"/>
          <w:lang w:val="en-US"/>
        </w:rPr>
        <w:t>P</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color w:val="000000"/>
          <w:sz w:val="24"/>
          <w:szCs w:val="24"/>
          <w:shd w:val="clear" w:color="auto" w:fill="FFFFFF"/>
          <w:lang w:val="en-US"/>
        </w:rPr>
        <w:t xml:space="preserve"> initial flux </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b/>
          <w:bCs/>
          <w:i/>
          <w:iCs/>
          <w:color w:val="000000"/>
          <w:sz w:val="24"/>
          <w:szCs w:val="24"/>
          <w:shd w:val="clear" w:color="auto" w:fill="FFFFFF"/>
          <w:lang w:val="en-US"/>
        </w:rPr>
        <w:t>J</w:t>
      </w:r>
      <w:r w:rsidRPr="005F5393">
        <w:rPr>
          <w:rFonts w:ascii="Times New Roman" w:hAnsi="Times New Roman" w:cs="Times New Roman"/>
          <w:b/>
          <w:bCs/>
          <w:i/>
          <w:iCs/>
          <w:color w:val="000000"/>
          <w:sz w:val="24"/>
          <w:szCs w:val="24"/>
          <w:shd w:val="clear" w:color="auto" w:fill="FFFFFF"/>
          <w:vertAlign w:val="subscript"/>
          <w:lang w:val="en-US"/>
        </w:rPr>
        <w:t>0</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color w:val="000000"/>
          <w:sz w:val="24"/>
          <w:szCs w:val="24"/>
          <w:shd w:val="clear" w:color="auto" w:fill="FFFFFF"/>
          <w:lang w:val="en-US"/>
        </w:rPr>
        <w:t xml:space="preserve"> and microscopic apparent diffusion coefficient </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b/>
          <w:bCs/>
          <w:i/>
          <w:iCs/>
          <w:color w:val="000000"/>
          <w:sz w:val="24"/>
          <w:szCs w:val="24"/>
          <w:shd w:val="clear" w:color="auto" w:fill="FFFFFF"/>
          <w:lang w:val="en-US"/>
        </w:rPr>
        <w:t>D*</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color w:val="000000"/>
          <w:sz w:val="24"/>
          <w:szCs w:val="24"/>
          <w:shd w:val="clear" w:color="auto" w:fill="FFFFFF"/>
          <w:lang w:val="en-US"/>
        </w:rPr>
        <w:t xml:space="preserve"> and association constant </w:t>
      </w:r>
      <w:r w:rsidRPr="005F5393">
        <w:rPr>
          <w:rFonts w:ascii="Times New Roman" w:hAnsi="Times New Roman" w:cs="Times New Roman"/>
          <w:b/>
          <w:bCs/>
          <w:color w:val="000000"/>
          <w:sz w:val="24"/>
          <w:szCs w:val="24"/>
          <w:shd w:val="clear" w:color="auto" w:fill="FFFFFF"/>
          <w:lang w:val="en-US"/>
        </w:rPr>
        <w:t>(</w:t>
      </w:r>
      <w:proofErr w:type="spellStart"/>
      <w:r w:rsidRPr="005F5393">
        <w:rPr>
          <w:rFonts w:ascii="Times New Roman" w:hAnsi="Times New Roman" w:cs="Times New Roman"/>
          <w:b/>
          <w:bCs/>
          <w:i/>
          <w:iCs/>
          <w:color w:val="000000"/>
          <w:sz w:val="24"/>
          <w:szCs w:val="24"/>
          <w:shd w:val="clear" w:color="auto" w:fill="FFFFFF"/>
          <w:lang w:val="en-US"/>
        </w:rPr>
        <w:t>K</w:t>
      </w:r>
      <w:r w:rsidRPr="005F5393">
        <w:rPr>
          <w:rFonts w:ascii="Times New Roman" w:hAnsi="Times New Roman" w:cs="Times New Roman"/>
          <w:b/>
          <w:bCs/>
          <w:i/>
          <w:iCs/>
          <w:color w:val="000000"/>
          <w:sz w:val="24"/>
          <w:szCs w:val="24"/>
          <w:shd w:val="clear" w:color="auto" w:fill="FFFFFF"/>
          <w:vertAlign w:val="subscript"/>
          <w:lang w:val="en-US"/>
        </w:rPr>
        <w:t>ass</w:t>
      </w:r>
      <w:proofErr w:type="spellEnd"/>
      <w:r w:rsidRPr="005F5393">
        <w:rPr>
          <w:rFonts w:ascii="Times New Roman" w:hAnsi="Times New Roman" w:cs="Times New Roman"/>
          <w:b/>
          <w:bCs/>
          <w:color w:val="000000"/>
          <w:sz w:val="24"/>
          <w:szCs w:val="24"/>
          <w:shd w:val="clear" w:color="auto" w:fill="FFFFFF"/>
          <w:lang w:val="en-US"/>
        </w:rPr>
        <w:t xml:space="preserve">) </w:t>
      </w:r>
      <w:r w:rsidRPr="005F5393">
        <w:rPr>
          <w:rFonts w:ascii="Times New Roman" w:hAnsi="Times New Roman" w:cs="Times New Roman"/>
          <w:color w:val="000000"/>
          <w:sz w:val="24"/>
          <w:szCs w:val="24"/>
          <w:shd w:val="clear" w:color="auto" w:fill="FFFFFF"/>
          <w:lang w:val="en-US"/>
        </w:rPr>
        <w:t>relating to the substrate movement through the membrane. The influence of several factors, initial substrate concentration, acidity and temperature (</w:t>
      </w:r>
      <w:r w:rsidRPr="005F5393">
        <w:rPr>
          <w:rFonts w:ascii="Times New Roman" w:hAnsi="Times New Roman" w:cs="Times New Roman"/>
          <w:b/>
          <w:color w:val="000000"/>
          <w:sz w:val="24"/>
          <w:szCs w:val="24"/>
          <w:shd w:val="clear" w:color="auto" w:fill="FFFFFF"/>
          <w:lang w:val="en-US"/>
        </w:rPr>
        <w:t>C</w:t>
      </w:r>
      <w:r w:rsidRPr="005F5393">
        <w:rPr>
          <w:rFonts w:ascii="Times New Roman" w:hAnsi="Times New Roman" w:cs="Times New Roman"/>
          <w:b/>
          <w:color w:val="000000"/>
          <w:sz w:val="24"/>
          <w:szCs w:val="24"/>
          <w:shd w:val="clear" w:color="auto" w:fill="FFFFFF"/>
          <w:vertAlign w:val="subscript"/>
          <w:lang w:val="en-US"/>
        </w:rPr>
        <w:t>0</w:t>
      </w:r>
      <w:r w:rsidRPr="005F5393">
        <w:rPr>
          <w:rFonts w:ascii="Times New Roman" w:hAnsi="Times New Roman" w:cs="Times New Roman"/>
          <w:color w:val="000000"/>
          <w:sz w:val="24"/>
          <w:szCs w:val="24"/>
          <w:shd w:val="clear" w:color="auto" w:fill="FFFFFF"/>
          <w:lang w:val="en-US"/>
        </w:rPr>
        <w:t xml:space="preserve">, </w:t>
      </w:r>
      <w:r w:rsidRPr="005F5393">
        <w:rPr>
          <w:rFonts w:ascii="Times New Roman" w:hAnsi="Times New Roman" w:cs="Times New Roman"/>
          <w:b/>
          <w:color w:val="000000"/>
          <w:sz w:val="24"/>
          <w:szCs w:val="24"/>
          <w:shd w:val="clear" w:color="auto" w:fill="FFFFFF"/>
          <w:lang w:val="en-US"/>
        </w:rPr>
        <w:t>pH</w:t>
      </w:r>
      <w:r w:rsidRPr="005F5393">
        <w:rPr>
          <w:rFonts w:ascii="Times New Roman" w:hAnsi="Times New Roman" w:cs="Times New Roman"/>
          <w:color w:val="000000"/>
          <w:sz w:val="24"/>
          <w:szCs w:val="24"/>
          <w:shd w:val="clear" w:color="auto" w:fill="FFFFFF"/>
          <w:lang w:val="en-US"/>
        </w:rPr>
        <w:t xml:space="preserve">, </w:t>
      </w:r>
      <w:r w:rsidRPr="005F5393">
        <w:rPr>
          <w:rFonts w:ascii="Times New Roman" w:hAnsi="Times New Roman" w:cs="Times New Roman"/>
          <w:b/>
          <w:color w:val="000000"/>
          <w:sz w:val="24"/>
          <w:szCs w:val="24"/>
          <w:shd w:val="clear" w:color="auto" w:fill="FFFFFF"/>
          <w:lang w:val="en-US"/>
        </w:rPr>
        <w:t>T</w:t>
      </w:r>
      <w:r w:rsidRPr="005F5393">
        <w:rPr>
          <w:rFonts w:ascii="Times New Roman" w:hAnsi="Times New Roman" w:cs="Times New Roman"/>
          <w:color w:val="000000"/>
          <w:sz w:val="24"/>
          <w:szCs w:val="24"/>
          <w:shd w:val="clear" w:color="auto" w:fill="FFFFFF"/>
          <w:lang w:val="en-US"/>
        </w:rPr>
        <w:t xml:space="preserve">) was studied. The results indicate that the various parameters </w:t>
      </w:r>
      <w:r w:rsidRPr="005F5393">
        <w:rPr>
          <w:rFonts w:ascii="Times New Roman" w:hAnsi="Times New Roman" w:cs="Times New Roman"/>
          <w:b/>
          <w:bCs/>
          <w:color w:val="000000"/>
          <w:sz w:val="24"/>
          <w:szCs w:val="24"/>
          <w:shd w:val="clear" w:color="auto" w:fill="FFFFFF"/>
          <w:lang w:val="en-US"/>
        </w:rPr>
        <w:t>(</w:t>
      </w:r>
      <w:r w:rsidRPr="005F5393">
        <w:rPr>
          <w:rFonts w:ascii="Times New Roman" w:hAnsi="Times New Roman" w:cs="Times New Roman"/>
          <w:b/>
          <w:bCs/>
          <w:i/>
          <w:iCs/>
          <w:color w:val="000000"/>
          <w:sz w:val="24"/>
          <w:szCs w:val="24"/>
          <w:shd w:val="clear" w:color="auto" w:fill="FFFFFF"/>
          <w:lang w:val="en-US"/>
        </w:rPr>
        <w:t>P</w:t>
      </w:r>
      <w:r w:rsidRPr="005F5393">
        <w:rPr>
          <w:rFonts w:ascii="Times New Roman" w:hAnsi="Times New Roman" w:cs="Times New Roman"/>
          <w:i/>
          <w:iCs/>
          <w:color w:val="000000"/>
          <w:sz w:val="24"/>
          <w:szCs w:val="24"/>
          <w:shd w:val="clear" w:color="auto" w:fill="FFFFFF"/>
          <w:lang w:val="en-US"/>
        </w:rPr>
        <w:t>,</w:t>
      </w:r>
      <w:r w:rsidRPr="005F5393">
        <w:rPr>
          <w:rFonts w:ascii="Times New Roman" w:hAnsi="Times New Roman" w:cs="Times New Roman"/>
          <w:b/>
          <w:bCs/>
          <w:i/>
          <w:iCs/>
          <w:color w:val="000000"/>
          <w:sz w:val="24"/>
          <w:szCs w:val="24"/>
          <w:shd w:val="clear" w:color="auto" w:fill="FFFFFF"/>
          <w:lang w:val="en-US"/>
        </w:rPr>
        <w:t xml:space="preserve"> J, D*</w:t>
      </w:r>
      <w:r w:rsidRPr="005F5393">
        <w:rPr>
          <w:rFonts w:ascii="Times New Roman" w:hAnsi="Times New Roman" w:cs="Times New Roman"/>
          <w:b/>
          <w:bCs/>
          <w:color w:val="000000"/>
          <w:sz w:val="24"/>
          <w:szCs w:val="24"/>
          <w:shd w:val="clear" w:color="auto" w:fill="FFFFFF"/>
          <w:lang w:val="en-US"/>
        </w:rPr>
        <w:t xml:space="preserve"> </w:t>
      </w:r>
      <w:r w:rsidRPr="005F5393">
        <w:rPr>
          <w:rFonts w:ascii="Times New Roman" w:hAnsi="Times New Roman" w:cs="Times New Roman"/>
          <w:color w:val="000000"/>
          <w:sz w:val="24"/>
          <w:szCs w:val="24"/>
          <w:shd w:val="clear" w:color="auto" w:fill="FFFFFF"/>
          <w:lang w:val="en-US"/>
        </w:rPr>
        <w:t xml:space="preserve">and </w:t>
      </w:r>
      <w:proofErr w:type="spellStart"/>
      <w:r w:rsidRPr="005F5393">
        <w:rPr>
          <w:rFonts w:ascii="Times New Roman" w:hAnsi="Times New Roman" w:cs="Times New Roman"/>
          <w:b/>
          <w:bCs/>
          <w:i/>
          <w:iCs/>
          <w:color w:val="000000"/>
          <w:sz w:val="24"/>
          <w:szCs w:val="24"/>
          <w:shd w:val="clear" w:color="auto" w:fill="FFFFFF"/>
          <w:lang w:val="en-US"/>
        </w:rPr>
        <w:t>K</w:t>
      </w:r>
      <w:r w:rsidRPr="005F5393">
        <w:rPr>
          <w:rFonts w:ascii="Times New Roman" w:hAnsi="Times New Roman" w:cs="Times New Roman"/>
          <w:b/>
          <w:bCs/>
          <w:i/>
          <w:iCs/>
          <w:color w:val="000000"/>
          <w:sz w:val="24"/>
          <w:szCs w:val="24"/>
          <w:shd w:val="clear" w:color="auto" w:fill="FFFFFF"/>
          <w:vertAlign w:val="subscript"/>
          <w:lang w:val="en-US"/>
        </w:rPr>
        <w:t>ass</w:t>
      </w:r>
      <w:proofErr w:type="spellEnd"/>
      <w:r w:rsidRPr="005F5393">
        <w:rPr>
          <w:rFonts w:ascii="Times New Roman" w:hAnsi="Times New Roman" w:cs="Times New Roman"/>
          <w:color w:val="000000"/>
          <w:sz w:val="24"/>
          <w:szCs w:val="24"/>
          <w:shd w:val="clear" w:color="auto" w:fill="FFFFFF"/>
          <w:lang w:val="en-US"/>
        </w:rPr>
        <w:t xml:space="preserve">) vary greatly with the temperature of the medium and the performance of the used membrane increases with temperature factor. Similarly, these studies made it possible to determine the values of activation parameters, </w:t>
      </w:r>
      <w:r w:rsidRPr="005F5393">
        <w:rPr>
          <w:rFonts w:ascii="Times New Roman" w:hAnsi="Times New Roman" w:cs="Times New Roman"/>
          <w:color w:val="000000"/>
          <w:sz w:val="24"/>
          <w:szCs w:val="24"/>
          <w:lang w:val="en-US"/>
        </w:rPr>
        <w:t>(</w:t>
      </w:r>
      <w:proofErr w:type="spellStart"/>
      <w:r w:rsidRPr="005F5393">
        <w:rPr>
          <w:rFonts w:ascii="Times New Roman" w:hAnsi="Times New Roman" w:cs="Times New Roman"/>
          <w:b/>
          <w:bCs/>
          <w:i/>
          <w:iCs/>
          <w:color w:val="000000"/>
          <w:sz w:val="24"/>
          <w:szCs w:val="24"/>
          <w:lang w:val="en-US"/>
        </w:rPr>
        <w:t>E</w:t>
      </w:r>
      <w:r w:rsidRPr="005F5393">
        <w:rPr>
          <w:rFonts w:ascii="Times New Roman" w:hAnsi="Times New Roman" w:cs="Times New Roman"/>
          <w:b/>
          <w:bCs/>
          <w:i/>
          <w:iCs/>
          <w:color w:val="000000"/>
          <w:sz w:val="24"/>
          <w:szCs w:val="24"/>
          <w:vertAlign w:val="subscript"/>
          <w:lang w:val="en-US"/>
        </w:rPr>
        <w:t>a</w:t>
      </w:r>
      <w:proofErr w:type="spellEnd"/>
      <w:r w:rsidRPr="005F5393">
        <w:rPr>
          <w:rFonts w:ascii="Times New Roman" w:hAnsi="Times New Roman" w:cs="Times New Roman"/>
          <w:b/>
          <w:bCs/>
          <w:i/>
          <w:iCs/>
          <w:color w:val="000000"/>
          <w:sz w:val="24"/>
          <w:szCs w:val="24"/>
          <w:lang w:val="en-US"/>
        </w:rPr>
        <w:t xml:space="preserve">, </w:t>
      </w:r>
      <w:r w:rsidRPr="005F5393">
        <w:rPr>
          <w:rFonts w:ascii="Times New Roman" w:hAnsi="Times New Roman" w:cs="Times New Roman"/>
          <w:b/>
          <w:bCs/>
          <w:i/>
          <w:iCs/>
          <w:color w:val="000000"/>
          <w:sz w:val="24"/>
          <w:szCs w:val="24"/>
        </w:rPr>
        <w:sym w:font="Symbol" w:char="F044"/>
      </w:r>
      <w:r w:rsidRPr="005F5393">
        <w:rPr>
          <w:rFonts w:ascii="Times New Roman" w:hAnsi="Times New Roman" w:cs="Times New Roman"/>
          <w:b/>
          <w:bCs/>
          <w:i/>
          <w:iCs/>
          <w:color w:val="000000"/>
          <w:sz w:val="24"/>
          <w:szCs w:val="24"/>
          <w:lang w:val="en-US"/>
        </w:rPr>
        <w:t>H</w:t>
      </w:r>
      <w:r w:rsidRPr="005F5393">
        <w:rPr>
          <w:rFonts w:ascii="Times New Roman" w:hAnsi="Times New Roman" w:cs="Times New Roman"/>
          <w:b/>
          <w:bCs/>
          <w:i/>
          <w:iCs/>
          <w:color w:val="000000"/>
          <w:sz w:val="24"/>
          <w:szCs w:val="24"/>
          <w:vertAlign w:val="superscript"/>
        </w:rPr>
        <w:sym w:font="Symbol" w:char="F0B9"/>
      </w:r>
      <w:r w:rsidRPr="005F5393">
        <w:rPr>
          <w:rFonts w:ascii="Times New Roman" w:hAnsi="Times New Roman" w:cs="Times New Roman"/>
          <w:b/>
          <w:bCs/>
          <w:i/>
          <w:iCs/>
          <w:color w:val="000000"/>
          <w:sz w:val="24"/>
          <w:szCs w:val="24"/>
          <w:lang w:val="en-US"/>
        </w:rPr>
        <w:t xml:space="preserve"> </w:t>
      </w:r>
      <w:r w:rsidRPr="005F5393">
        <w:rPr>
          <w:rFonts w:ascii="Times New Roman" w:hAnsi="Times New Roman" w:cs="Times New Roman"/>
          <w:i/>
          <w:iCs/>
          <w:color w:val="000000"/>
          <w:sz w:val="24"/>
          <w:szCs w:val="24"/>
          <w:lang w:val="en-US"/>
        </w:rPr>
        <w:t>and</w:t>
      </w:r>
      <w:r w:rsidRPr="005F5393">
        <w:rPr>
          <w:rFonts w:ascii="Times New Roman" w:hAnsi="Times New Roman" w:cs="Times New Roman"/>
          <w:b/>
          <w:bCs/>
          <w:i/>
          <w:iCs/>
          <w:color w:val="000000"/>
          <w:sz w:val="24"/>
          <w:szCs w:val="24"/>
          <w:lang w:val="en-US"/>
        </w:rPr>
        <w:t xml:space="preserve"> </w:t>
      </w:r>
      <w:r w:rsidRPr="005F5393">
        <w:rPr>
          <w:rFonts w:ascii="Times New Roman" w:hAnsi="Times New Roman" w:cs="Times New Roman"/>
          <w:b/>
          <w:bCs/>
          <w:i/>
          <w:iCs/>
          <w:color w:val="000000"/>
          <w:sz w:val="24"/>
          <w:szCs w:val="24"/>
        </w:rPr>
        <w:sym w:font="Symbol" w:char="F044"/>
      </w:r>
      <w:r w:rsidRPr="005F5393">
        <w:rPr>
          <w:rFonts w:ascii="Times New Roman" w:hAnsi="Times New Roman" w:cs="Times New Roman"/>
          <w:b/>
          <w:bCs/>
          <w:i/>
          <w:iCs/>
          <w:color w:val="000000"/>
          <w:sz w:val="24"/>
          <w:szCs w:val="24"/>
          <w:lang w:val="en-US"/>
        </w:rPr>
        <w:t>S</w:t>
      </w:r>
      <w:r w:rsidRPr="005F5393">
        <w:rPr>
          <w:rFonts w:ascii="Times New Roman" w:hAnsi="Times New Roman" w:cs="Times New Roman"/>
          <w:b/>
          <w:bCs/>
          <w:i/>
          <w:iCs/>
          <w:color w:val="000000"/>
          <w:sz w:val="24"/>
          <w:szCs w:val="24"/>
          <w:vertAlign w:val="superscript"/>
        </w:rPr>
        <w:sym w:font="Symbol" w:char="F0B9"/>
      </w:r>
      <w:r w:rsidRPr="005F5393">
        <w:rPr>
          <w:rFonts w:ascii="Times New Roman" w:hAnsi="Times New Roman" w:cs="Times New Roman"/>
          <w:color w:val="000000"/>
          <w:sz w:val="24"/>
          <w:szCs w:val="24"/>
          <w:lang w:val="en-US"/>
        </w:rPr>
        <w:t xml:space="preserve">), and to elucidate a mechanism by </w:t>
      </w:r>
      <w:r w:rsidRPr="005F5393">
        <w:rPr>
          <w:rFonts w:ascii="Times New Roman" w:hAnsi="Times New Roman" w:cs="Times New Roman"/>
          <w:b/>
          <w:i/>
          <w:color w:val="000000"/>
          <w:sz w:val="24"/>
          <w:szCs w:val="24"/>
          <w:lang w:val="en-US"/>
        </w:rPr>
        <w:t xml:space="preserve">successive jumps of </w:t>
      </w:r>
      <w:r w:rsidRPr="005F5393">
        <w:rPr>
          <w:rFonts w:ascii="Times New Roman" w:hAnsi="Times New Roman" w:cs="Times New Roman"/>
          <w:b/>
          <w:bCs/>
          <w:i/>
          <w:color w:val="000000"/>
          <w:sz w:val="24"/>
          <w:szCs w:val="24"/>
          <w:lang w:val="en-US"/>
        </w:rPr>
        <w:t xml:space="preserve">Co (II) </w:t>
      </w:r>
      <w:r w:rsidRPr="005F5393">
        <w:rPr>
          <w:rFonts w:ascii="Times New Roman" w:hAnsi="Times New Roman" w:cs="Times New Roman"/>
          <w:b/>
          <w:i/>
          <w:color w:val="000000"/>
          <w:sz w:val="24"/>
          <w:szCs w:val="24"/>
          <w:lang w:val="en-US"/>
        </w:rPr>
        <w:t>ions on fixed sites</w:t>
      </w:r>
      <w:r w:rsidRPr="005F5393">
        <w:rPr>
          <w:rFonts w:ascii="Times New Roman" w:hAnsi="Times New Roman" w:cs="Times New Roman"/>
          <w:color w:val="000000"/>
          <w:sz w:val="24"/>
          <w:szCs w:val="24"/>
          <w:lang w:val="en-US"/>
        </w:rPr>
        <w:t xml:space="preserve"> of the immobilized extractive agent molecules in the membrane p</w:t>
      </w:r>
      <w:r w:rsidRPr="005F5393">
        <w:rPr>
          <w:rFonts w:ascii="Times New Roman" w:hAnsi="Times New Roman" w:cs="Times New Roman"/>
          <w:sz w:val="24"/>
          <w:szCs w:val="24"/>
          <w:lang w:val="en-US"/>
        </w:rPr>
        <w:t>hase.</w:t>
      </w:r>
    </w:p>
    <w:p w14:paraId="47B77A1D" w14:textId="77777777" w:rsidR="000B39A2" w:rsidRPr="005F5393" w:rsidRDefault="000B39A2" w:rsidP="000B39A2">
      <w:pPr>
        <w:spacing w:line="240" w:lineRule="auto"/>
        <w:jc w:val="both"/>
        <w:rPr>
          <w:rFonts w:asciiTheme="majorBidi" w:hAnsiTheme="majorBidi"/>
          <w:sz w:val="24"/>
          <w:szCs w:val="24"/>
          <w:lang w:val="en-US" w:bidi="ar-MA"/>
        </w:rPr>
      </w:pPr>
      <w:r w:rsidRPr="005F5393">
        <w:rPr>
          <w:rFonts w:asciiTheme="majorBidi" w:hAnsiTheme="majorBidi"/>
          <w:sz w:val="24"/>
          <w:szCs w:val="24"/>
          <w:lang w:val="en-US" w:bidi="ar-MA"/>
        </w:rPr>
        <w:t>Finally, we treated the filtrate of a type of Li-ion battery because we relied on the same membrane which showed good results in the first experiments.</w:t>
      </w:r>
    </w:p>
    <w:p w14:paraId="64D484E6" w14:textId="77777777" w:rsidR="000B39A2" w:rsidRPr="005F5393" w:rsidRDefault="000B39A2" w:rsidP="000B39A2">
      <w:pPr>
        <w:spacing w:line="240" w:lineRule="auto"/>
        <w:rPr>
          <w:rFonts w:asciiTheme="majorBidi" w:hAnsiTheme="majorBidi"/>
          <w:i/>
          <w:iCs/>
          <w:sz w:val="24"/>
          <w:szCs w:val="24"/>
          <w:lang w:val="en-US" w:bidi="ar-MA"/>
        </w:rPr>
      </w:pPr>
      <w:r w:rsidRPr="005F5393">
        <w:rPr>
          <w:rFonts w:asciiTheme="majorBidi" w:hAnsiTheme="majorBidi"/>
          <w:b/>
          <w:bCs/>
          <w:i/>
          <w:iCs/>
          <w:sz w:val="24"/>
          <w:szCs w:val="24"/>
          <w:u w:val="single"/>
          <w:lang w:val="en-US" w:bidi="ar-MA"/>
        </w:rPr>
        <w:t>Key words:</w:t>
      </w:r>
      <w:r w:rsidRPr="005F5393">
        <w:rPr>
          <w:rFonts w:asciiTheme="majorBidi" w:hAnsiTheme="majorBidi"/>
          <w:i/>
          <w:iCs/>
          <w:sz w:val="24"/>
          <w:szCs w:val="24"/>
          <w:lang w:val="en-US" w:bidi="ar-MA"/>
        </w:rPr>
        <w:t xml:space="preserve"> Li-ion battery, cobalt, nickel, polymer membrane with inclusion</w:t>
      </w:r>
    </w:p>
    <w:p w14:paraId="47FB47A4" w14:textId="1A4BFFCE" w:rsidR="000B39A2" w:rsidRPr="000B39A2" w:rsidRDefault="000B39A2" w:rsidP="000B39A2">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E</w:t>
      </w:r>
      <w:r w:rsidRPr="000B39A2">
        <w:rPr>
          <w:rFonts w:ascii="Times New Roman" w:hAnsi="Times New Roman" w:cs="Times New Roman"/>
          <w:b/>
          <w:bCs/>
          <w:sz w:val="24"/>
          <w:szCs w:val="24"/>
          <w:lang w:val="en-US"/>
        </w:rPr>
        <w:t>mail:bibizakaria18.32@hotmail.com</w:t>
      </w:r>
    </w:p>
    <w:p w14:paraId="16BE2E0C" w14:textId="77777777" w:rsidR="009501ED" w:rsidRPr="000B39A2" w:rsidRDefault="009501ED">
      <w:pPr>
        <w:rPr>
          <w:lang w:val="en-US"/>
        </w:rPr>
      </w:pPr>
    </w:p>
    <w:sectPr w:rsidR="009501ED" w:rsidRPr="000B39A2" w:rsidSect="001F2001">
      <w:footerReference w:type="default" r:id="rId7"/>
      <w:pgSz w:w="11906" w:h="16838"/>
      <w:pgMar w:top="1172" w:right="1417" w:bottom="1417" w:left="1417" w:header="708" w:footer="708" w:gutter="0"/>
      <w:pgBorders w:offsetFrom="page">
        <w:left w:val="single" w:sz="48" w:space="24" w:color="8496B0" w:themeColor="text2" w:themeTint="99"/>
        <w:right w:val="single" w:sz="48" w:space="24" w:color="8496B0" w:themeColor="text2" w:themeTint="99"/>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9DD9D3" w14:textId="77777777" w:rsidR="00C355E2" w:rsidRDefault="00C355E2" w:rsidP="007C6E4B">
      <w:pPr>
        <w:spacing w:after="0" w:line="240" w:lineRule="auto"/>
      </w:pPr>
      <w:r>
        <w:separator/>
      </w:r>
    </w:p>
  </w:endnote>
  <w:endnote w:type="continuationSeparator" w:id="0">
    <w:p w14:paraId="1C35C132" w14:textId="77777777" w:rsidR="00C355E2" w:rsidRDefault="00C355E2" w:rsidP="007C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panose1 w:val="00000000000000000000"/>
    <w:charset w:val="00"/>
    <w:family w:val="roman"/>
    <w:notTrueType/>
    <w:pitch w:val="variable"/>
    <w:sig w:usb0="E00002AF" w:usb1="5000E07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6DEA2" w14:textId="77777777" w:rsidR="003F095D" w:rsidRPr="000504D4" w:rsidRDefault="00C355E2">
    <w:pPr>
      <w:pStyle w:val="Footer"/>
      <w:jc w:val="center"/>
      <w:rPr>
        <w:sz w:val="24"/>
      </w:rPr>
    </w:pPr>
  </w:p>
  <w:p w14:paraId="3247F513" w14:textId="77777777" w:rsidR="003F095D" w:rsidRDefault="00C355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6427E" w14:textId="77777777" w:rsidR="00C355E2" w:rsidRDefault="00C355E2" w:rsidP="007C6E4B">
      <w:pPr>
        <w:spacing w:after="0" w:line="240" w:lineRule="auto"/>
      </w:pPr>
      <w:r>
        <w:separator/>
      </w:r>
    </w:p>
  </w:footnote>
  <w:footnote w:type="continuationSeparator" w:id="0">
    <w:p w14:paraId="748B3AC1" w14:textId="77777777" w:rsidR="00C355E2" w:rsidRDefault="00C355E2" w:rsidP="007C6E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YyM7A0MzU2MzY3NDRS0lEKTi0uzszPAykwrAUAf/OHdiwAAAA="/>
  </w:docVars>
  <w:rsids>
    <w:rsidRoot w:val="007C6E4B"/>
    <w:rsid w:val="000B39A2"/>
    <w:rsid w:val="001628A2"/>
    <w:rsid w:val="001C3B84"/>
    <w:rsid w:val="001F2001"/>
    <w:rsid w:val="00203A76"/>
    <w:rsid w:val="002672FF"/>
    <w:rsid w:val="002D2DB0"/>
    <w:rsid w:val="00312A3C"/>
    <w:rsid w:val="003D65EC"/>
    <w:rsid w:val="00431800"/>
    <w:rsid w:val="00470743"/>
    <w:rsid w:val="00511480"/>
    <w:rsid w:val="007208DF"/>
    <w:rsid w:val="00766855"/>
    <w:rsid w:val="007B156F"/>
    <w:rsid w:val="007B7A5F"/>
    <w:rsid w:val="007C1676"/>
    <w:rsid w:val="007C6E4B"/>
    <w:rsid w:val="009501ED"/>
    <w:rsid w:val="00975483"/>
    <w:rsid w:val="00A07174"/>
    <w:rsid w:val="00A926D2"/>
    <w:rsid w:val="00C07EFE"/>
    <w:rsid w:val="00C355E2"/>
    <w:rsid w:val="00C91FAC"/>
    <w:rsid w:val="00CA5762"/>
    <w:rsid w:val="00CB7F11"/>
    <w:rsid w:val="00D04CA3"/>
    <w:rsid w:val="00DD338F"/>
    <w:rsid w:val="00E12997"/>
    <w:rsid w:val="00E41FC4"/>
    <w:rsid w:val="00E61563"/>
    <w:rsid w:val="00EB166E"/>
    <w:rsid w:val="00EB4BD9"/>
    <w:rsid w:val="00FE0B03"/>
    <w:rsid w:val="00FE1BF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C1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E4B"/>
    <w:pPr>
      <w:spacing w:after="200" w:line="276" w:lineRule="auto"/>
    </w:pPr>
  </w:style>
  <w:style w:type="paragraph" w:styleId="Heading1">
    <w:name w:val="heading 1"/>
    <w:basedOn w:val="Normal"/>
    <w:link w:val="Heading1Char"/>
    <w:uiPriority w:val="1"/>
    <w:qFormat/>
    <w:rsid w:val="000B39A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754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E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6E4B"/>
  </w:style>
  <w:style w:type="paragraph" w:customStyle="1" w:styleId="Default">
    <w:name w:val="Default"/>
    <w:rsid w:val="007C6E4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C6E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6E4B"/>
  </w:style>
  <w:style w:type="character" w:styleId="Strong">
    <w:name w:val="Strong"/>
    <w:basedOn w:val="DefaultParagraphFont"/>
    <w:uiPriority w:val="22"/>
    <w:qFormat/>
    <w:rsid w:val="001F2001"/>
    <w:rPr>
      <w:b/>
      <w:bCs/>
    </w:rPr>
  </w:style>
  <w:style w:type="character" w:styleId="Emphasis">
    <w:name w:val="Emphasis"/>
    <w:basedOn w:val="DefaultParagraphFont"/>
    <w:uiPriority w:val="20"/>
    <w:qFormat/>
    <w:rsid w:val="001F2001"/>
    <w:rPr>
      <w:i/>
      <w:iCs/>
    </w:rPr>
  </w:style>
  <w:style w:type="character" w:styleId="Hyperlink">
    <w:name w:val="Hyperlink"/>
    <w:basedOn w:val="DefaultParagraphFont"/>
    <w:uiPriority w:val="99"/>
    <w:unhideWhenUsed/>
    <w:rsid w:val="001F2001"/>
    <w:rPr>
      <w:color w:val="0563C1" w:themeColor="hyperlink"/>
      <w:u w:val="single"/>
    </w:rPr>
  </w:style>
  <w:style w:type="paragraph" w:styleId="BalloonText">
    <w:name w:val="Balloon Text"/>
    <w:basedOn w:val="Normal"/>
    <w:link w:val="BalloonTextChar"/>
    <w:uiPriority w:val="99"/>
    <w:semiHidden/>
    <w:unhideWhenUsed/>
    <w:rsid w:val="001F20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001"/>
    <w:rPr>
      <w:rFonts w:ascii="Tahoma" w:hAnsi="Tahoma" w:cs="Tahoma"/>
      <w:sz w:val="16"/>
      <w:szCs w:val="16"/>
    </w:rPr>
  </w:style>
  <w:style w:type="paragraph" w:customStyle="1" w:styleId="font8">
    <w:name w:val="font_8"/>
    <w:basedOn w:val="Normal"/>
    <w:rsid w:val="001F20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lor25">
    <w:name w:val="color_25"/>
    <w:basedOn w:val="DefaultParagraphFont"/>
    <w:rsid w:val="001F2001"/>
  </w:style>
  <w:style w:type="character" w:customStyle="1" w:styleId="Heading1Char">
    <w:name w:val="Heading 1 Char"/>
    <w:basedOn w:val="DefaultParagraphFont"/>
    <w:link w:val="Heading1"/>
    <w:uiPriority w:val="1"/>
    <w:rsid w:val="000B39A2"/>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0B39A2"/>
    <w:pPr>
      <w:widowControl w:val="0"/>
      <w:spacing w:after="0" w:line="240" w:lineRule="auto"/>
    </w:pPr>
    <w:rPr>
      <w:rFonts w:ascii="Tw Cen MT" w:eastAsia="Tw Cen MT" w:hAnsi="Tw Cen MT" w:cs="Times New Roman"/>
      <w:sz w:val="18"/>
      <w:szCs w:val="18"/>
      <w:lang w:val="x-none" w:eastAsia="x-none"/>
    </w:rPr>
  </w:style>
  <w:style w:type="character" w:customStyle="1" w:styleId="BodyTextChar">
    <w:name w:val="Body Text Char"/>
    <w:basedOn w:val="DefaultParagraphFont"/>
    <w:link w:val="BodyText"/>
    <w:uiPriority w:val="1"/>
    <w:rsid w:val="000B39A2"/>
    <w:rPr>
      <w:rFonts w:ascii="Tw Cen MT" w:eastAsia="Tw Cen MT" w:hAnsi="Tw Cen MT" w:cs="Times New Roman"/>
      <w:sz w:val="18"/>
      <w:szCs w:val="18"/>
      <w:lang w:val="x-none" w:eastAsia="x-none"/>
    </w:rPr>
  </w:style>
  <w:style w:type="character" w:customStyle="1" w:styleId="Heading3Char">
    <w:name w:val="Heading 3 Char"/>
    <w:basedOn w:val="DefaultParagraphFont"/>
    <w:link w:val="Heading3"/>
    <w:uiPriority w:val="9"/>
    <w:semiHidden/>
    <w:rsid w:val="00975483"/>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E4B"/>
    <w:pPr>
      <w:spacing w:after="200" w:line="276" w:lineRule="auto"/>
    </w:pPr>
  </w:style>
  <w:style w:type="paragraph" w:styleId="Heading1">
    <w:name w:val="heading 1"/>
    <w:basedOn w:val="Normal"/>
    <w:link w:val="Heading1Char"/>
    <w:uiPriority w:val="1"/>
    <w:qFormat/>
    <w:rsid w:val="000B39A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754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E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6E4B"/>
  </w:style>
  <w:style w:type="paragraph" w:customStyle="1" w:styleId="Default">
    <w:name w:val="Default"/>
    <w:rsid w:val="007C6E4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C6E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6E4B"/>
  </w:style>
  <w:style w:type="character" w:styleId="Strong">
    <w:name w:val="Strong"/>
    <w:basedOn w:val="DefaultParagraphFont"/>
    <w:uiPriority w:val="22"/>
    <w:qFormat/>
    <w:rsid w:val="001F2001"/>
    <w:rPr>
      <w:b/>
      <w:bCs/>
    </w:rPr>
  </w:style>
  <w:style w:type="character" w:styleId="Emphasis">
    <w:name w:val="Emphasis"/>
    <w:basedOn w:val="DefaultParagraphFont"/>
    <w:uiPriority w:val="20"/>
    <w:qFormat/>
    <w:rsid w:val="001F2001"/>
    <w:rPr>
      <w:i/>
      <w:iCs/>
    </w:rPr>
  </w:style>
  <w:style w:type="character" w:styleId="Hyperlink">
    <w:name w:val="Hyperlink"/>
    <w:basedOn w:val="DefaultParagraphFont"/>
    <w:uiPriority w:val="99"/>
    <w:unhideWhenUsed/>
    <w:rsid w:val="001F2001"/>
    <w:rPr>
      <w:color w:val="0563C1" w:themeColor="hyperlink"/>
      <w:u w:val="single"/>
    </w:rPr>
  </w:style>
  <w:style w:type="paragraph" w:styleId="BalloonText">
    <w:name w:val="Balloon Text"/>
    <w:basedOn w:val="Normal"/>
    <w:link w:val="BalloonTextChar"/>
    <w:uiPriority w:val="99"/>
    <w:semiHidden/>
    <w:unhideWhenUsed/>
    <w:rsid w:val="001F20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001"/>
    <w:rPr>
      <w:rFonts w:ascii="Tahoma" w:hAnsi="Tahoma" w:cs="Tahoma"/>
      <w:sz w:val="16"/>
      <w:szCs w:val="16"/>
    </w:rPr>
  </w:style>
  <w:style w:type="paragraph" w:customStyle="1" w:styleId="font8">
    <w:name w:val="font_8"/>
    <w:basedOn w:val="Normal"/>
    <w:rsid w:val="001F20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lor25">
    <w:name w:val="color_25"/>
    <w:basedOn w:val="DefaultParagraphFont"/>
    <w:rsid w:val="001F2001"/>
  </w:style>
  <w:style w:type="character" w:customStyle="1" w:styleId="Heading1Char">
    <w:name w:val="Heading 1 Char"/>
    <w:basedOn w:val="DefaultParagraphFont"/>
    <w:link w:val="Heading1"/>
    <w:uiPriority w:val="1"/>
    <w:rsid w:val="000B39A2"/>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0B39A2"/>
    <w:pPr>
      <w:widowControl w:val="0"/>
      <w:spacing w:after="0" w:line="240" w:lineRule="auto"/>
    </w:pPr>
    <w:rPr>
      <w:rFonts w:ascii="Tw Cen MT" w:eastAsia="Tw Cen MT" w:hAnsi="Tw Cen MT" w:cs="Times New Roman"/>
      <w:sz w:val="18"/>
      <w:szCs w:val="18"/>
      <w:lang w:val="x-none" w:eastAsia="x-none"/>
    </w:rPr>
  </w:style>
  <w:style w:type="character" w:customStyle="1" w:styleId="BodyTextChar">
    <w:name w:val="Body Text Char"/>
    <w:basedOn w:val="DefaultParagraphFont"/>
    <w:link w:val="BodyText"/>
    <w:uiPriority w:val="1"/>
    <w:rsid w:val="000B39A2"/>
    <w:rPr>
      <w:rFonts w:ascii="Tw Cen MT" w:eastAsia="Tw Cen MT" w:hAnsi="Tw Cen MT" w:cs="Times New Roman"/>
      <w:sz w:val="18"/>
      <w:szCs w:val="18"/>
      <w:lang w:val="x-none" w:eastAsia="x-none"/>
    </w:rPr>
  </w:style>
  <w:style w:type="character" w:customStyle="1" w:styleId="Heading3Char">
    <w:name w:val="Heading 3 Char"/>
    <w:basedOn w:val="DefaultParagraphFont"/>
    <w:link w:val="Heading3"/>
    <w:uiPriority w:val="9"/>
    <w:semiHidden/>
    <w:rsid w:val="0097548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824824">
      <w:bodyDiv w:val="1"/>
      <w:marLeft w:val="0"/>
      <w:marRight w:val="0"/>
      <w:marTop w:val="0"/>
      <w:marBottom w:val="0"/>
      <w:divBdr>
        <w:top w:val="none" w:sz="0" w:space="0" w:color="auto"/>
        <w:left w:val="none" w:sz="0" w:space="0" w:color="auto"/>
        <w:bottom w:val="none" w:sz="0" w:space="0" w:color="auto"/>
        <w:right w:val="none" w:sz="0" w:space="0" w:color="auto"/>
      </w:divBdr>
    </w:div>
    <w:div w:id="138067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1978</Characters>
  <Application>Microsoft Office Word</Application>
  <DocSecurity>0</DocSecurity>
  <Lines>16</Lines>
  <Paragraphs>4</Paragraphs>
  <ScaleCrop>false</ScaleCrop>
  <HeadingPairs>
    <vt:vector size="6" baseType="variant">
      <vt:variant>
        <vt:lpstr>Title</vt:lpstr>
      </vt:variant>
      <vt:variant>
        <vt:i4>1</vt:i4>
      </vt:variant>
      <vt:variant>
        <vt:lpstr>Titre</vt:lpstr>
      </vt:variant>
      <vt:variant>
        <vt:i4>1</vt:i4>
      </vt:variant>
      <vt:variant>
        <vt:lpstr>Konu Başlığı</vt:lpstr>
      </vt:variant>
      <vt:variant>
        <vt:i4>1</vt:i4>
      </vt:variant>
    </vt:vector>
  </HeadingPairs>
  <TitlesOfParts>
    <vt:vector size="3" baseType="lpstr">
      <vt:lpstr/>
      <vt:lpstr/>
      <vt:lpstr/>
    </vt:vector>
  </TitlesOfParts>
  <Company>Microsoft</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murali</cp:lastModifiedBy>
  <cp:revision>2</cp:revision>
  <dcterms:created xsi:type="dcterms:W3CDTF">2023-05-08T07:02:00Z</dcterms:created>
  <dcterms:modified xsi:type="dcterms:W3CDTF">2023-05-08T07:02:00Z</dcterms:modified>
</cp:coreProperties>
</file>