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55C" w:rsidRPr="00BF2156" w:rsidRDefault="004D4C4E" w:rsidP="00BF2156">
      <w:pPr>
        <w:pStyle w:val="Title"/>
        <w:spacing w:line="259" w:lineRule="auto"/>
        <w:jc w:val="both"/>
        <w:rPr>
          <w:sz w:val="24"/>
          <w:szCs w:val="24"/>
        </w:rPr>
      </w:pPr>
      <w:r w:rsidRPr="00BF2156">
        <w:rPr>
          <w:sz w:val="24"/>
          <w:szCs w:val="24"/>
        </w:rPr>
        <w:t>A green and facile approach for synthesis of 1</w:t>
      </w:r>
      <w:r w:rsidR="00BF2156" w:rsidRPr="00BF2156">
        <w:rPr>
          <w:sz w:val="24"/>
          <w:szCs w:val="24"/>
        </w:rPr>
        <w:t>, 3</w:t>
      </w:r>
      <w:r w:rsidRPr="00BF2156">
        <w:rPr>
          <w:sz w:val="24"/>
          <w:szCs w:val="24"/>
        </w:rPr>
        <w:t>-disubstituted triazoles using</w:t>
      </w:r>
      <w:r w:rsidR="00BF2156">
        <w:rPr>
          <w:sz w:val="24"/>
          <w:szCs w:val="24"/>
        </w:rPr>
        <w:t xml:space="preserve"> </w:t>
      </w:r>
      <w:r w:rsidR="00BF2156" w:rsidRPr="00BF2156">
        <w:rPr>
          <w:sz w:val="24"/>
          <w:szCs w:val="24"/>
        </w:rPr>
        <w:t xml:space="preserve">magnetic </w:t>
      </w:r>
      <w:r w:rsidR="00BF2156" w:rsidRPr="00BF2156">
        <w:rPr>
          <w:spacing w:val="-1"/>
          <w:sz w:val="24"/>
          <w:szCs w:val="24"/>
        </w:rPr>
        <w:t>nanocomposite</w:t>
      </w:r>
      <w:r w:rsidR="00BF2156" w:rsidRPr="00BF2156">
        <w:rPr>
          <w:sz w:val="24"/>
          <w:szCs w:val="24"/>
        </w:rPr>
        <w:t xml:space="preserve"> in aqueous </w:t>
      </w:r>
      <w:r w:rsidRPr="00BF2156">
        <w:rPr>
          <w:sz w:val="24"/>
          <w:szCs w:val="24"/>
        </w:rPr>
        <w:t>media</w:t>
      </w:r>
    </w:p>
    <w:p w:rsidR="00D5055C" w:rsidRPr="00BF2156" w:rsidRDefault="004D4C4E" w:rsidP="00BF2156">
      <w:pPr>
        <w:pStyle w:val="BodyText"/>
        <w:spacing w:before="156"/>
        <w:ind w:left="222" w:right="495"/>
        <w:rPr>
          <w:vertAlign w:val="superscript"/>
        </w:rPr>
      </w:pPr>
      <w:bookmarkStart w:id="0" w:name="_GoBack"/>
      <w:r w:rsidRPr="00BF2156">
        <w:t>Yachana</w:t>
      </w:r>
      <w:r w:rsidRPr="00BF2156">
        <w:rPr>
          <w:spacing w:val="-2"/>
        </w:rPr>
        <w:t xml:space="preserve"> </w:t>
      </w:r>
      <w:r w:rsidRPr="00BF2156">
        <w:t>Jain</w:t>
      </w:r>
      <w:bookmarkEnd w:id="0"/>
      <w:r w:rsidR="00BF2156">
        <w:t xml:space="preserve"> </w:t>
      </w:r>
      <w:r w:rsidR="00BF2156" w:rsidRPr="00BF2156">
        <w:rPr>
          <w:vertAlign w:val="superscript"/>
        </w:rPr>
        <w:t>1</w:t>
      </w:r>
      <w:r>
        <w:t>and</w:t>
      </w:r>
      <w:r>
        <w:rPr>
          <w:spacing w:val="-4"/>
        </w:rPr>
        <w:t xml:space="preserve"> </w:t>
      </w:r>
      <w:r>
        <w:t>Ragini</w:t>
      </w:r>
      <w:r>
        <w:rPr>
          <w:spacing w:val="-1"/>
        </w:rPr>
        <w:t xml:space="preserve"> </w:t>
      </w:r>
      <w:r>
        <w:t>Gupta</w:t>
      </w:r>
      <w:r w:rsidR="00BF2156">
        <w:rPr>
          <w:spacing w:val="-1"/>
        </w:rPr>
        <w:t xml:space="preserve"> </w:t>
      </w:r>
      <w:r w:rsidR="00BF2156" w:rsidRPr="00BF2156">
        <w:rPr>
          <w:spacing w:val="-1"/>
          <w:vertAlign w:val="superscript"/>
        </w:rPr>
        <w:t>2</w:t>
      </w:r>
    </w:p>
    <w:p w:rsidR="00D5055C" w:rsidRPr="00BF2156" w:rsidRDefault="00BF2156" w:rsidP="00BF2156">
      <w:pPr>
        <w:tabs>
          <w:tab w:val="left" w:pos="429"/>
        </w:tabs>
        <w:spacing w:before="182"/>
        <w:rPr>
          <w:sz w:val="24"/>
        </w:rPr>
      </w:pPr>
      <w:r>
        <w:rPr>
          <w:sz w:val="24"/>
        </w:rPr>
        <w:t xml:space="preserve">    </w:t>
      </w:r>
      <w:r w:rsidRPr="00BF2156">
        <w:rPr>
          <w:sz w:val="24"/>
          <w:vertAlign w:val="superscript"/>
        </w:rPr>
        <w:t>1</w:t>
      </w:r>
      <w:r w:rsidR="004D4C4E" w:rsidRPr="00BF2156">
        <w:rPr>
          <w:sz w:val="24"/>
        </w:rPr>
        <w:t>S.S.</w:t>
      </w:r>
      <w:r w:rsidR="004D4C4E" w:rsidRPr="00BF2156">
        <w:rPr>
          <w:spacing w:val="-5"/>
          <w:sz w:val="24"/>
        </w:rPr>
        <w:t xml:space="preserve"> </w:t>
      </w:r>
      <w:r w:rsidR="004D4C4E" w:rsidRPr="00BF2156">
        <w:rPr>
          <w:sz w:val="24"/>
        </w:rPr>
        <w:t>Jain</w:t>
      </w:r>
      <w:r w:rsidR="004D4C4E" w:rsidRPr="00BF2156">
        <w:rPr>
          <w:spacing w:val="-1"/>
          <w:sz w:val="24"/>
        </w:rPr>
        <w:t xml:space="preserve"> </w:t>
      </w:r>
      <w:proofErr w:type="spellStart"/>
      <w:r w:rsidR="004D4C4E" w:rsidRPr="00BF2156">
        <w:rPr>
          <w:sz w:val="24"/>
        </w:rPr>
        <w:t>Subodh</w:t>
      </w:r>
      <w:proofErr w:type="spellEnd"/>
      <w:r w:rsidR="004D4C4E" w:rsidRPr="00BF2156">
        <w:rPr>
          <w:spacing w:val="-1"/>
          <w:sz w:val="24"/>
        </w:rPr>
        <w:t xml:space="preserve"> </w:t>
      </w:r>
      <w:r w:rsidR="004D4C4E" w:rsidRPr="00BF2156">
        <w:rPr>
          <w:sz w:val="24"/>
        </w:rPr>
        <w:t>PG</w:t>
      </w:r>
      <w:r w:rsidR="004D4C4E" w:rsidRPr="00BF2156">
        <w:rPr>
          <w:spacing w:val="-4"/>
          <w:sz w:val="24"/>
        </w:rPr>
        <w:t xml:space="preserve"> </w:t>
      </w:r>
      <w:proofErr w:type="spellStart"/>
      <w:r w:rsidR="004D4C4E" w:rsidRPr="00BF2156">
        <w:rPr>
          <w:sz w:val="24"/>
        </w:rPr>
        <w:t>Mahila</w:t>
      </w:r>
      <w:proofErr w:type="spellEnd"/>
      <w:r w:rsidR="004D4C4E" w:rsidRPr="00BF2156">
        <w:rPr>
          <w:spacing w:val="-2"/>
          <w:sz w:val="24"/>
        </w:rPr>
        <w:t xml:space="preserve"> </w:t>
      </w:r>
      <w:r w:rsidR="004D4C4E" w:rsidRPr="00BF2156">
        <w:rPr>
          <w:sz w:val="24"/>
        </w:rPr>
        <w:t>Mahavidyalaya</w:t>
      </w:r>
      <w:r w:rsidRPr="00BF2156">
        <w:rPr>
          <w:spacing w:val="-1"/>
          <w:sz w:val="24"/>
        </w:rPr>
        <w:t>, India</w:t>
      </w:r>
    </w:p>
    <w:p w:rsidR="00D5055C" w:rsidRPr="004B200D" w:rsidRDefault="00BF2156" w:rsidP="00BF2156">
      <w:pPr>
        <w:tabs>
          <w:tab w:val="left" w:pos="444"/>
        </w:tabs>
        <w:spacing w:before="183"/>
        <w:rPr>
          <w:sz w:val="24"/>
        </w:rPr>
      </w:pPr>
      <w:r w:rsidRPr="004B200D">
        <w:rPr>
          <w:sz w:val="24"/>
        </w:rPr>
        <w:t xml:space="preserve">     </w:t>
      </w:r>
      <w:r w:rsidRPr="004B200D">
        <w:rPr>
          <w:sz w:val="24"/>
          <w:vertAlign w:val="superscript"/>
        </w:rPr>
        <w:t>2</w:t>
      </w:r>
      <w:r w:rsidRPr="004B200D">
        <w:rPr>
          <w:sz w:val="24"/>
        </w:rPr>
        <w:t>Malaviya National Institute of Technology Jaipur</w:t>
      </w:r>
      <w:r w:rsidR="004B200D" w:rsidRPr="004B200D">
        <w:rPr>
          <w:sz w:val="24"/>
        </w:rPr>
        <w:t xml:space="preserve">, </w:t>
      </w:r>
      <w:r w:rsidR="004D4C4E" w:rsidRPr="004B200D">
        <w:rPr>
          <w:sz w:val="24"/>
        </w:rPr>
        <w:t>India</w:t>
      </w:r>
    </w:p>
    <w:p w:rsidR="004B200D" w:rsidRDefault="004B200D" w:rsidP="004B200D">
      <w:pPr>
        <w:pStyle w:val="BodyText"/>
        <w:spacing w:before="184" w:line="360" w:lineRule="auto"/>
        <w:ind w:left="0" w:right="115"/>
      </w:pPr>
    </w:p>
    <w:p w:rsidR="004B200D" w:rsidRPr="004B200D" w:rsidRDefault="004B200D" w:rsidP="004B200D">
      <w:pPr>
        <w:pStyle w:val="BodyText"/>
        <w:spacing w:before="184" w:line="360" w:lineRule="auto"/>
        <w:ind w:left="0" w:right="115"/>
        <w:rPr>
          <w:b/>
        </w:rPr>
      </w:pPr>
      <w:r w:rsidRPr="004B200D">
        <w:rPr>
          <w:b/>
        </w:rPr>
        <w:t>Abstract:</w:t>
      </w:r>
    </w:p>
    <w:p w:rsidR="00D5055C" w:rsidRDefault="004D4C4E">
      <w:pPr>
        <w:pStyle w:val="BodyText"/>
        <w:spacing w:before="184" w:line="360" w:lineRule="auto"/>
        <w:ind w:left="100" w:right="115"/>
      </w:pPr>
      <w:r>
        <w:t>A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sonochemical</w:t>
      </w:r>
      <w:r>
        <w:rPr>
          <w:spacing w:val="1"/>
        </w:rPr>
        <w:t xml:space="preserve"> </w:t>
      </w:r>
      <w:r>
        <w:t>technique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fabrication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magnetic</w:t>
      </w:r>
      <w:r>
        <w:rPr>
          <w:spacing w:val="1"/>
        </w:rPr>
        <w:t xml:space="preserve"> </w:t>
      </w:r>
      <w:r>
        <w:t>nanocomposite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GO-</w:t>
      </w:r>
      <w:r>
        <w:rPr>
          <w:spacing w:val="1"/>
        </w:rPr>
        <w:t xml:space="preserve"> </w:t>
      </w:r>
      <w:r>
        <w:rPr>
          <w:position w:val="2"/>
        </w:rPr>
        <w:t>Fe</w:t>
      </w:r>
      <w:r>
        <w:rPr>
          <w:sz w:val="16"/>
        </w:rPr>
        <w:t>3</w:t>
      </w:r>
      <w:r>
        <w:rPr>
          <w:position w:val="2"/>
        </w:rPr>
        <w:t>O</w:t>
      </w:r>
      <w:r>
        <w:rPr>
          <w:sz w:val="16"/>
        </w:rPr>
        <w:t>4</w:t>
      </w:r>
      <w:r>
        <w:rPr>
          <w:position w:val="2"/>
        </w:rPr>
        <w:t>@</w:t>
      </w:r>
      <w:proofErr w:type="spellStart"/>
      <w:r>
        <w:rPr>
          <w:position w:val="2"/>
        </w:rPr>
        <w:t>CuO</w:t>
      </w:r>
      <w:proofErr w:type="spellEnd"/>
      <w:r>
        <w:rPr>
          <w:position w:val="2"/>
        </w:rPr>
        <w:t xml:space="preserve"> and magnificently used synthesis of </w:t>
      </w:r>
      <w:proofErr w:type="spellStart"/>
      <w:r>
        <w:rPr>
          <w:position w:val="2"/>
        </w:rPr>
        <w:t>regioselective</w:t>
      </w:r>
      <w:proofErr w:type="spellEnd"/>
      <w:r>
        <w:rPr>
          <w:position w:val="2"/>
        </w:rPr>
        <w:t xml:space="preserve"> 1</w:t>
      </w:r>
      <w:proofErr w:type="gramStart"/>
      <w:r>
        <w:rPr>
          <w:position w:val="2"/>
        </w:rPr>
        <w:t>,4</w:t>
      </w:r>
      <w:proofErr w:type="gramEnd"/>
      <w:r>
        <w:rPr>
          <w:position w:val="2"/>
        </w:rPr>
        <w:t>-disubstituted 1,2,3-triazoles.</w:t>
      </w:r>
      <w:r>
        <w:rPr>
          <w:spacing w:val="1"/>
          <w:position w:val="2"/>
        </w:rPr>
        <w:t xml:space="preserve"> </w:t>
      </w:r>
      <w:r>
        <w:t>This catalyst easily separated from the reaction media using an external magnet and recycled up</w:t>
      </w:r>
      <w:r>
        <w:rPr>
          <w:spacing w:val="1"/>
        </w:rPr>
        <w:t xml:space="preserve"> </w:t>
      </w:r>
      <w:r>
        <w:t>to eight consecutive runs without noticeable drop in the desired product yield. Other noteworthy</w:t>
      </w:r>
      <w:r>
        <w:rPr>
          <w:spacing w:val="1"/>
        </w:rPr>
        <w:t xml:space="preserve"> </w:t>
      </w:r>
      <w:r>
        <w:t>features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green</w:t>
      </w:r>
      <w:r>
        <w:rPr>
          <w:spacing w:val="-7"/>
        </w:rPr>
        <w:t xml:space="preserve"> </w:t>
      </w:r>
      <w:r>
        <w:t>protocol</w:t>
      </w:r>
      <w:r>
        <w:rPr>
          <w:spacing w:val="-6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negligible</w:t>
      </w:r>
      <w:r>
        <w:rPr>
          <w:spacing w:val="-7"/>
        </w:rPr>
        <w:t xml:space="preserve"> </w:t>
      </w:r>
      <w:r>
        <w:t>metal</w:t>
      </w:r>
      <w:r>
        <w:rPr>
          <w:spacing w:val="-7"/>
        </w:rPr>
        <w:t xml:space="preserve"> </w:t>
      </w:r>
      <w:r>
        <w:t>leaching</w:t>
      </w:r>
      <w:r>
        <w:rPr>
          <w:spacing w:val="-9"/>
        </w:rPr>
        <w:t xml:space="preserve"> </w:t>
      </w:r>
      <w:r>
        <w:t>f</w:t>
      </w:r>
      <w:r>
        <w:t>rom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during</w:t>
      </w:r>
      <w:r>
        <w:rPr>
          <w:spacing w:val="-9"/>
        </w:rPr>
        <w:t xml:space="preserve"> </w:t>
      </w:r>
      <w:r>
        <w:t>reaction,</w:t>
      </w:r>
      <w:r>
        <w:rPr>
          <w:spacing w:val="-7"/>
        </w:rPr>
        <w:t xml:space="preserve"> </w:t>
      </w:r>
      <w:r>
        <w:t>high</w:t>
      </w:r>
      <w:r>
        <w:rPr>
          <w:spacing w:val="-57"/>
        </w:rPr>
        <w:t xml:space="preserve"> </w:t>
      </w:r>
      <w:r>
        <w:t>yield in lesser time, aqueous media and good results with gram scale synthesis. Representative</w:t>
      </w:r>
      <w:r>
        <w:rPr>
          <w:spacing w:val="1"/>
        </w:rPr>
        <w:t xml:space="preserve"> </w:t>
      </w:r>
      <w:r>
        <w:t>compounds were also screened for their cytotoxic activity against PC-12 cell line using standard</w:t>
      </w:r>
      <w:r>
        <w:rPr>
          <w:spacing w:val="1"/>
        </w:rPr>
        <w:t xml:space="preserve"> </w:t>
      </w:r>
      <w:r>
        <w:rPr>
          <w:spacing w:val="-1"/>
        </w:rPr>
        <w:t>MTT</w:t>
      </w:r>
      <w:r>
        <w:rPr>
          <w:spacing w:val="-15"/>
        </w:rPr>
        <w:t xml:space="preserve"> </w:t>
      </w:r>
      <w:r>
        <w:rPr>
          <w:spacing w:val="-1"/>
        </w:rPr>
        <w:t>assay</w:t>
      </w:r>
      <w:r>
        <w:rPr>
          <w:spacing w:val="-20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flow</w:t>
      </w:r>
      <w:r>
        <w:rPr>
          <w:spacing w:val="-15"/>
        </w:rPr>
        <w:t xml:space="preserve"> </w:t>
      </w:r>
      <w:proofErr w:type="spellStart"/>
      <w:r>
        <w:t>cytomet</w:t>
      </w:r>
      <w:r>
        <w:t>ry</w:t>
      </w:r>
      <w:proofErr w:type="spellEnd"/>
      <w:r>
        <w:t>.</w:t>
      </w:r>
      <w:r>
        <w:rPr>
          <w:spacing w:val="-14"/>
        </w:rPr>
        <w:t xml:space="preserve"> </w:t>
      </w:r>
      <w:proofErr w:type="spellStart"/>
      <w:r>
        <w:t>Trifuoromethyl</w:t>
      </w:r>
      <w:proofErr w:type="spellEnd"/>
      <w:r>
        <w:rPr>
          <w:spacing w:val="-12"/>
        </w:rPr>
        <w:t xml:space="preserve"> </w:t>
      </w:r>
      <w:r>
        <w:t>group</w:t>
      </w:r>
      <w:r>
        <w:rPr>
          <w:spacing w:val="-15"/>
        </w:rPr>
        <w:t xml:space="preserve"> </w:t>
      </w:r>
      <w:r>
        <w:t>containing</w:t>
      </w:r>
      <w:r>
        <w:rPr>
          <w:spacing w:val="-16"/>
        </w:rPr>
        <w:t xml:space="preserve"> </w:t>
      </w:r>
      <w:proofErr w:type="spellStart"/>
      <w:r>
        <w:t>triazole</w:t>
      </w:r>
      <w:proofErr w:type="spellEnd"/>
      <w:r>
        <w:rPr>
          <w:spacing w:val="-15"/>
        </w:rPr>
        <w:t xml:space="preserve"> </w:t>
      </w:r>
      <w:r>
        <w:t>derivative</w:t>
      </w:r>
      <w:r>
        <w:rPr>
          <w:spacing w:val="-16"/>
        </w:rPr>
        <w:t xml:space="preserve"> </w:t>
      </w:r>
      <w:r>
        <w:t>(3f)</w:t>
      </w:r>
      <w:r>
        <w:rPr>
          <w:spacing w:val="-16"/>
        </w:rPr>
        <w:t xml:space="preserve"> </w:t>
      </w:r>
      <w:r>
        <w:t>displayed</w:t>
      </w:r>
      <w:r>
        <w:rPr>
          <w:spacing w:val="-57"/>
        </w:rPr>
        <w:t xml:space="preserve"> </w:t>
      </w:r>
      <w:r>
        <w:t>cytotoxic</w:t>
      </w:r>
      <w:r>
        <w:rPr>
          <w:spacing w:val="-2"/>
        </w:rPr>
        <w:t xml:space="preserve"> </w:t>
      </w:r>
      <w:r>
        <w:t>activity</w:t>
      </w:r>
      <w:r>
        <w:rPr>
          <w:spacing w:val="-6"/>
        </w:rPr>
        <w:t xml:space="preserve"> </w:t>
      </w:r>
      <w:r>
        <w:t>(IC50</w:t>
      </w:r>
      <w:r>
        <w:rPr>
          <w:spacing w:val="1"/>
        </w:rPr>
        <w:t xml:space="preserve"> </w:t>
      </w:r>
      <w:r>
        <w:t>8.3</w:t>
      </w:r>
      <w:r>
        <w:rPr>
          <w:spacing w:val="-2"/>
        </w:rPr>
        <w:t xml:space="preserve"> </w:t>
      </w:r>
      <w:r>
        <w:t>µg/mL)</w:t>
      </w:r>
      <w:r>
        <w:rPr>
          <w:spacing w:val="-1"/>
        </w:rPr>
        <w:t xml:space="preserve"> </w:t>
      </w:r>
      <w:r>
        <w:t>comparable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standard</w:t>
      </w:r>
      <w:r>
        <w:rPr>
          <w:spacing w:val="-1"/>
        </w:rPr>
        <w:t xml:space="preserve"> </w:t>
      </w:r>
      <w:r>
        <w:t>drug</w:t>
      </w:r>
      <w:r>
        <w:rPr>
          <w:spacing w:val="-2"/>
        </w:rPr>
        <w:t xml:space="preserve"> </w:t>
      </w:r>
      <w:proofErr w:type="spellStart"/>
      <w:r>
        <w:t>cisplatin</w:t>
      </w:r>
      <w:proofErr w:type="spellEnd"/>
      <w:r>
        <w:rPr>
          <w:spacing w:val="-2"/>
        </w:rPr>
        <w:t xml:space="preserve"> </w:t>
      </w:r>
      <w:r>
        <w:t>(IC50</w:t>
      </w:r>
      <w:r>
        <w:rPr>
          <w:spacing w:val="-1"/>
        </w:rPr>
        <w:t xml:space="preserve"> </w:t>
      </w:r>
      <w:r>
        <w:t>5.8</w:t>
      </w:r>
      <w:r>
        <w:rPr>
          <w:spacing w:val="-1"/>
        </w:rPr>
        <w:t xml:space="preserve"> </w:t>
      </w:r>
      <w:r>
        <w:t>µg/mL).</w:t>
      </w:r>
    </w:p>
    <w:p w:rsidR="00D5055C" w:rsidRDefault="00D5055C">
      <w:pPr>
        <w:pStyle w:val="BodyText"/>
        <w:ind w:left="0"/>
        <w:jc w:val="left"/>
        <w:rPr>
          <w:sz w:val="20"/>
        </w:rPr>
      </w:pPr>
    </w:p>
    <w:p w:rsidR="00D5055C" w:rsidRDefault="00D5055C">
      <w:pPr>
        <w:pStyle w:val="BodyText"/>
        <w:ind w:left="0"/>
        <w:jc w:val="left"/>
        <w:rPr>
          <w:sz w:val="20"/>
        </w:rPr>
      </w:pPr>
    </w:p>
    <w:p w:rsidR="00D5055C" w:rsidRDefault="00D5055C">
      <w:pPr>
        <w:pStyle w:val="BodyText"/>
        <w:ind w:left="0"/>
        <w:jc w:val="left"/>
        <w:rPr>
          <w:sz w:val="20"/>
        </w:rPr>
      </w:pPr>
    </w:p>
    <w:p w:rsidR="00D5055C" w:rsidRDefault="004D4C4E">
      <w:pPr>
        <w:pStyle w:val="BodyText"/>
        <w:spacing w:before="10"/>
        <w:ind w:left="0"/>
        <w:jc w:val="left"/>
        <w:rPr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1057655</wp:posOffset>
            </wp:positionH>
            <wp:positionV relativeFrom="paragraph">
              <wp:posOffset>140956</wp:posOffset>
            </wp:positionV>
            <wp:extent cx="5134573" cy="3328701"/>
            <wp:effectExtent l="0" t="0" r="0" b="0"/>
            <wp:wrapTopAndBottom/>
            <wp:docPr id="1" name="image1.jpeg" descr="C:\Users\YACHANA\Desktop\THESIS\images\chapter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4573" cy="3328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055C" w:rsidRDefault="004D4C4E">
      <w:pPr>
        <w:spacing w:before="127"/>
        <w:ind w:left="820"/>
        <w:rPr>
          <w:b/>
          <w:sz w:val="24"/>
        </w:rPr>
      </w:pPr>
      <w:r>
        <w:rPr>
          <w:b/>
          <w:sz w:val="24"/>
          <w:u w:val="thick"/>
        </w:rPr>
        <w:t>Publications:</w:t>
      </w:r>
    </w:p>
    <w:p w:rsidR="00D5055C" w:rsidRDefault="00D5055C">
      <w:pPr>
        <w:rPr>
          <w:sz w:val="24"/>
        </w:rPr>
        <w:sectPr w:rsidR="00D5055C">
          <w:headerReference w:type="default" r:id="rId9"/>
          <w:type w:val="continuous"/>
          <w:pgSz w:w="12240" w:h="15840"/>
          <w:pgMar w:top="1340" w:right="1320" w:bottom="280" w:left="1340" w:header="604" w:footer="720" w:gutter="0"/>
          <w:pgNumType w:start="1"/>
          <w:cols w:space="720"/>
        </w:sectPr>
      </w:pP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before="90" w:line="355" w:lineRule="auto"/>
        <w:ind w:right="123"/>
        <w:rPr>
          <w:rFonts w:ascii="Symbol" w:hAnsi="Symbol"/>
          <w:sz w:val="24"/>
        </w:rPr>
      </w:pPr>
      <w:r>
        <w:rPr>
          <w:b/>
          <w:sz w:val="24"/>
        </w:rPr>
        <w:lastRenderedPageBreak/>
        <w:t>Jain, Y</w:t>
      </w:r>
      <w:r>
        <w:rPr>
          <w:sz w:val="24"/>
        </w:rPr>
        <w:t xml:space="preserve">.; Gupta, R.; Yadav, P.; </w:t>
      </w:r>
      <w:proofErr w:type="spellStart"/>
      <w:r>
        <w:rPr>
          <w:sz w:val="24"/>
        </w:rPr>
        <w:t>Kumari</w:t>
      </w:r>
      <w:proofErr w:type="spellEnd"/>
      <w:r>
        <w:rPr>
          <w:sz w:val="24"/>
        </w:rPr>
        <w:t>, M., Chemical Waltz of Organic Molecules “On</w:t>
      </w:r>
      <w:r>
        <w:rPr>
          <w:spacing w:val="1"/>
          <w:sz w:val="24"/>
        </w:rPr>
        <w:t xml:space="preserve"> </w:t>
      </w:r>
      <w:r>
        <w:rPr>
          <w:sz w:val="24"/>
        </w:rPr>
        <w:t>Water”:</w:t>
      </w:r>
      <w:r>
        <w:rPr>
          <w:spacing w:val="1"/>
          <w:sz w:val="24"/>
        </w:rPr>
        <w:t xml:space="preserve"> </w:t>
      </w:r>
      <w:r>
        <w:rPr>
          <w:sz w:val="24"/>
        </w:rPr>
        <w:t>Saline-Assisted</w:t>
      </w:r>
      <w:r>
        <w:rPr>
          <w:spacing w:val="1"/>
          <w:sz w:val="24"/>
        </w:rPr>
        <w:t xml:space="preserve"> </w:t>
      </w:r>
      <w:r>
        <w:rPr>
          <w:sz w:val="24"/>
        </w:rPr>
        <w:t>Sustainable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Regioselective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Synthesis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Fluorogenic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Heterobioconjugates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via</w:t>
      </w:r>
      <w:r>
        <w:rPr>
          <w:spacing w:val="1"/>
          <w:sz w:val="24"/>
        </w:rPr>
        <w:t xml:space="preserve"> </w:t>
      </w:r>
      <w:r>
        <w:rPr>
          <w:sz w:val="24"/>
        </w:rPr>
        <w:t>Click</w:t>
      </w:r>
      <w:r>
        <w:rPr>
          <w:spacing w:val="-1"/>
          <w:sz w:val="24"/>
        </w:rPr>
        <w:t xml:space="preserve"> </w:t>
      </w:r>
      <w:r>
        <w:rPr>
          <w:sz w:val="24"/>
        </w:rPr>
        <w:t>Reaction.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ACS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Omega </w:t>
      </w:r>
      <w:r>
        <w:rPr>
          <w:b/>
          <w:sz w:val="24"/>
        </w:rPr>
        <w:t>2019</w:t>
      </w:r>
      <w:proofErr w:type="gramStart"/>
      <w:r>
        <w:rPr>
          <w:b/>
          <w:sz w:val="24"/>
        </w:rPr>
        <w:t>,</w:t>
      </w:r>
      <w:r>
        <w:rPr>
          <w:i/>
          <w:sz w:val="24"/>
        </w:rPr>
        <w:t>4</w:t>
      </w:r>
      <w:proofErr w:type="gramEnd"/>
      <w:r>
        <w:rPr>
          <w:i/>
          <w:sz w:val="24"/>
        </w:rPr>
        <w:t xml:space="preserve"> </w:t>
      </w:r>
      <w:r>
        <w:rPr>
          <w:sz w:val="24"/>
        </w:rPr>
        <w:t>(2),</w:t>
      </w:r>
      <w:r>
        <w:rPr>
          <w:spacing w:val="-1"/>
          <w:sz w:val="24"/>
        </w:rPr>
        <w:t xml:space="preserve"> </w:t>
      </w:r>
      <w:r>
        <w:rPr>
          <w:sz w:val="24"/>
        </w:rPr>
        <w:t>3582-3592.</w:t>
      </w: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before="8" w:line="355" w:lineRule="auto"/>
        <w:ind w:right="115"/>
        <w:rPr>
          <w:rFonts w:ascii="Symbol" w:hAnsi="Symbol"/>
          <w:sz w:val="24"/>
        </w:rPr>
      </w:pPr>
      <w:r>
        <w:rPr>
          <w:b/>
          <w:sz w:val="24"/>
        </w:rPr>
        <w:t>Jain, Y</w:t>
      </w:r>
      <w:r>
        <w:rPr>
          <w:sz w:val="24"/>
        </w:rPr>
        <w:t xml:space="preserve">.; </w:t>
      </w:r>
      <w:proofErr w:type="spellStart"/>
      <w:r>
        <w:rPr>
          <w:sz w:val="24"/>
        </w:rPr>
        <w:t>Kumari</w:t>
      </w:r>
      <w:proofErr w:type="spellEnd"/>
      <w:r>
        <w:rPr>
          <w:sz w:val="24"/>
        </w:rPr>
        <w:t xml:space="preserve">, M.; </w:t>
      </w:r>
      <w:proofErr w:type="spellStart"/>
      <w:r>
        <w:rPr>
          <w:sz w:val="24"/>
        </w:rPr>
        <w:t>Laddha</w:t>
      </w:r>
      <w:proofErr w:type="spellEnd"/>
      <w:r>
        <w:rPr>
          <w:sz w:val="24"/>
        </w:rPr>
        <w:t xml:space="preserve">, H.; Gupta, R., Ultrasound Promoted Fabrication of </w:t>
      </w:r>
      <w:proofErr w:type="spellStart"/>
      <w:r>
        <w:rPr>
          <w:sz w:val="24"/>
        </w:rPr>
        <w:t>CuO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Graphene</w:t>
      </w:r>
      <w:r>
        <w:rPr>
          <w:spacing w:val="-4"/>
          <w:sz w:val="24"/>
        </w:rPr>
        <w:t xml:space="preserve"> </w:t>
      </w:r>
      <w:r>
        <w:rPr>
          <w:sz w:val="24"/>
        </w:rPr>
        <w:t>Oxide</w:t>
      </w:r>
      <w:r>
        <w:rPr>
          <w:spacing w:val="-3"/>
          <w:sz w:val="24"/>
        </w:rPr>
        <w:t xml:space="preserve"> </w:t>
      </w:r>
      <w:r>
        <w:rPr>
          <w:sz w:val="24"/>
        </w:rPr>
        <w:t>Nanocomposite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Facile</w:t>
      </w:r>
      <w:r>
        <w:rPr>
          <w:spacing w:val="-4"/>
          <w:sz w:val="24"/>
        </w:rPr>
        <w:t xml:space="preserve"> </w:t>
      </w:r>
      <w:r>
        <w:rPr>
          <w:sz w:val="24"/>
        </w:rPr>
        <w:t>Synthesis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Fluorescent</w:t>
      </w:r>
      <w:r>
        <w:rPr>
          <w:spacing w:val="-2"/>
          <w:sz w:val="24"/>
        </w:rPr>
        <w:t xml:space="preserve"> </w:t>
      </w:r>
      <w:r>
        <w:rPr>
          <w:sz w:val="24"/>
        </w:rPr>
        <w:t>Coumarin</w:t>
      </w:r>
      <w:r>
        <w:rPr>
          <w:spacing w:val="-2"/>
          <w:sz w:val="24"/>
        </w:rPr>
        <w:t xml:space="preserve"> </w:t>
      </w:r>
      <w:r>
        <w:rPr>
          <w:sz w:val="24"/>
        </w:rPr>
        <w:t>Based</w:t>
      </w:r>
      <w:r>
        <w:rPr>
          <w:spacing w:val="-3"/>
          <w:sz w:val="24"/>
        </w:rPr>
        <w:t xml:space="preserve"> </w:t>
      </w:r>
      <w:r>
        <w:rPr>
          <w:sz w:val="24"/>
        </w:rPr>
        <w:t>1,4-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disubsituted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1,2,3-triazoles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Aqueous</w:t>
      </w:r>
      <w:r>
        <w:rPr>
          <w:spacing w:val="-1"/>
          <w:sz w:val="24"/>
        </w:rPr>
        <w:t xml:space="preserve"> </w:t>
      </w:r>
      <w:r>
        <w:rPr>
          <w:sz w:val="24"/>
        </w:rPr>
        <w:t>Media.</w:t>
      </w:r>
      <w:r>
        <w:rPr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ChemistrySelect</w:t>
      </w:r>
      <w:proofErr w:type="spellEnd"/>
      <w:r>
        <w:rPr>
          <w:i/>
          <w:sz w:val="24"/>
        </w:rPr>
        <w:t xml:space="preserve"> </w:t>
      </w:r>
      <w:r>
        <w:rPr>
          <w:b/>
          <w:sz w:val="24"/>
        </w:rPr>
        <w:t>2019,</w:t>
      </w:r>
      <w:r>
        <w:rPr>
          <w:b/>
          <w:spacing w:val="-1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(23),</w:t>
      </w:r>
      <w:r>
        <w:rPr>
          <w:spacing w:val="-1"/>
          <w:sz w:val="24"/>
        </w:rPr>
        <w:t xml:space="preserve"> </w:t>
      </w:r>
      <w:r>
        <w:rPr>
          <w:sz w:val="24"/>
        </w:rPr>
        <w:t>7015-7026</w:t>
      </w:r>
      <w:r>
        <w:rPr>
          <w:sz w:val="24"/>
        </w:rPr>
        <w:t>.</w:t>
      </w: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before="6" w:line="360" w:lineRule="auto"/>
        <w:ind w:right="114"/>
        <w:rPr>
          <w:rFonts w:ascii="Symbol" w:hAnsi="Symbol"/>
        </w:rPr>
      </w:pPr>
      <w:r>
        <w:rPr>
          <w:b/>
          <w:sz w:val="24"/>
        </w:rPr>
        <w:t>Jain, Y</w:t>
      </w:r>
      <w:r>
        <w:rPr>
          <w:sz w:val="24"/>
        </w:rPr>
        <w:t xml:space="preserve">.; </w:t>
      </w:r>
      <w:proofErr w:type="spellStart"/>
      <w:r>
        <w:rPr>
          <w:sz w:val="24"/>
        </w:rPr>
        <w:t>Kumari</w:t>
      </w:r>
      <w:proofErr w:type="spellEnd"/>
      <w:r>
        <w:rPr>
          <w:sz w:val="24"/>
        </w:rPr>
        <w:t>, M.; Gupta, R., Sonochemical synthesis of fluorescent 1</w:t>
      </w:r>
      <w:proofErr w:type="gramStart"/>
      <w:r>
        <w:rPr>
          <w:sz w:val="24"/>
        </w:rPr>
        <w:t>,4</w:t>
      </w:r>
      <w:proofErr w:type="gramEnd"/>
      <w:r>
        <w:rPr>
          <w:sz w:val="24"/>
        </w:rPr>
        <w:t>-disubstituted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triazoles using l-phenylalanine as an accelerator ligand in aqueous media. </w:t>
      </w:r>
      <w:r>
        <w:rPr>
          <w:i/>
          <w:sz w:val="24"/>
        </w:rPr>
        <w:t>Tetrahedron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Lett</w:t>
      </w:r>
      <w:proofErr w:type="spellEnd"/>
      <w:r>
        <w:rPr>
          <w:i/>
          <w:sz w:val="24"/>
        </w:rPr>
        <w:t>.</w:t>
      </w:r>
      <w:r>
        <w:rPr>
          <w:i/>
          <w:spacing w:val="-1"/>
          <w:sz w:val="24"/>
        </w:rPr>
        <w:t xml:space="preserve"> </w:t>
      </w:r>
      <w:r>
        <w:rPr>
          <w:b/>
          <w:sz w:val="24"/>
        </w:rPr>
        <w:t xml:space="preserve">2019, </w:t>
      </w:r>
      <w:r>
        <w:rPr>
          <w:i/>
          <w:sz w:val="24"/>
        </w:rPr>
        <w:t xml:space="preserve">60 </w:t>
      </w:r>
      <w:r>
        <w:rPr>
          <w:sz w:val="24"/>
        </w:rPr>
        <w:t>(18), 1215-1220.</w:t>
      </w: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13"/>
        <w:rPr>
          <w:rFonts w:ascii="Symbol" w:hAnsi="Symbol"/>
        </w:rPr>
      </w:pPr>
      <w:r>
        <w:rPr>
          <w:b/>
          <w:sz w:val="24"/>
        </w:rPr>
        <w:t>Jain, Y</w:t>
      </w:r>
      <w:r>
        <w:rPr>
          <w:sz w:val="24"/>
        </w:rPr>
        <w:t xml:space="preserve">.; </w:t>
      </w:r>
      <w:proofErr w:type="spellStart"/>
      <w:r>
        <w:rPr>
          <w:sz w:val="24"/>
        </w:rPr>
        <w:t>Kumari</w:t>
      </w:r>
      <w:proofErr w:type="spellEnd"/>
      <w:r>
        <w:rPr>
          <w:sz w:val="24"/>
        </w:rPr>
        <w:t>, M.; Gupta, R., Robust synthe</w:t>
      </w:r>
      <w:r>
        <w:rPr>
          <w:sz w:val="24"/>
        </w:rPr>
        <w:t>sis of sugar-</w:t>
      </w:r>
      <w:proofErr w:type="spellStart"/>
      <w:r>
        <w:rPr>
          <w:sz w:val="24"/>
        </w:rPr>
        <w:t>coumarin</w:t>
      </w:r>
      <w:proofErr w:type="spellEnd"/>
      <w:r>
        <w:rPr>
          <w:sz w:val="24"/>
        </w:rPr>
        <w:t xml:space="preserve"> based fluorescent 1,</w:t>
      </w:r>
      <w:r>
        <w:rPr>
          <w:spacing w:val="-57"/>
          <w:sz w:val="24"/>
        </w:rPr>
        <w:t xml:space="preserve"> </w:t>
      </w:r>
      <w:r>
        <w:rPr>
          <w:sz w:val="24"/>
        </w:rPr>
        <w:t>4-disubstituted-1,</w:t>
      </w:r>
      <w:r>
        <w:rPr>
          <w:spacing w:val="1"/>
          <w:sz w:val="24"/>
        </w:rPr>
        <w:t xml:space="preserve"> </w:t>
      </w:r>
      <w:r>
        <w:rPr>
          <w:sz w:val="24"/>
        </w:rPr>
        <w:t>2,</w:t>
      </w:r>
      <w:r>
        <w:rPr>
          <w:spacing w:val="1"/>
          <w:sz w:val="24"/>
        </w:rPr>
        <w:t xml:space="preserve"> </w:t>
      </w:r>
      <w:r>
        <w:rPr>
          <w:sz w:val="24"/>
        </w:rPr>
        <w:t>3-triazoles</w:t>
      </w:r>
      <w:r>
        <w:rPr>
          <w:spacing w:val="1"/>
          <w:sz w:val="24"/>
        </w:rPr>
        <w:t xml:space="preserve"> </w:t>
      </w:r>
      <w:r>
        <w:rPr>
          <w:sz w:val="24"/>
        </w:rPr>
        <w:t>using</w:t>
      </w:r>
      <w:r>
        <w:rPr>
          <w:spacing w:val="1"/>
          <w:sz w:val="24"/>
        </w:rPr>
        <w:t xml:space="preserve"> </w:t>
      </w:r>
      <w:r>
        <w:rPr>
          <w:sz w:val="24"/>
        </w:rPr>
        <w:t>highly</w:t>
      </w:r>
      <w:r>
        <w:rPr>
          <w:spacing w:val="1"/>
          <w:sz w:val="24"/>
        </w:rPr>
        <w:t xml:space="preserve"> </w:t>
      </w:r>
      <w:r>
        <w:rPr>
          <w:sz w:val="24"/>
        </w:rPr>
        <w:t>efficient</w:t>
      </w:r>
      <w:r>
        <w:rPr>
          <w:spacing w:val="1"/>
          <w:sz w:val="24"/>
        </w:rPr>
        <w:t xml:space="preserve"> </w:t>
      </w:r>
      <w:r>
        <w:rPr>
          <w:sz w:val="24"/>
        </w:rPr>
        <w:t>recyclable</w:t>
      </w:r>
      <w:r>
        <w:rPr>
          <w:spacing w:val="1"/>
          <w:sz w:val="24"/>
        </w:rPr>
        <w:t xml:space="preserve"> </w:t>
      </w:r>
      <w:r>
        <w:rPr>
          <w:sz w:val="24"/>
        </w:rPr>
        <w:t>citrate</w:t>
      </w:r>
      <w:r>
        <w:rPr>
          <w:spacing w:val="1"/>
          <w:sz w:val="24"/>
        </w:rPr>
        <w:t xml:space="preserve"> </w:t>
      </w:r>
      <w:r>
        <w:rPr>
          <w:sz w:val="24"/>
        </w:rPr>
        <w:t>grafted</w:t>
      </w:r>
      <w:r>
        <w:rPr>
          <w:spacing w:val="1"/>
          <w:sz w:val="24"/>
        </w:rPr>
        <w:t xml:space="preserve"> </w:t>
      </w:r>
      <w:r>
        <w:rPr>
          <w:sz w:val="24"/>
        </w:rPr>
        <w:t>β-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cyclodextrin</w:t>
      </w:r>
      <w:proofErr w:type="spellEnd"/>
      <w:r>
        <w:rPr>
          <w:sz w:val="24"/>
        </w:rPr>
        <w:t xml:space="preserve">@ magnetite nano phase transfer catalyst in aqueous media. </w:t>
      </w:r>
      <w:proofErr w:type="spellStart"/>
      <w:r>
        <w:rPr>
          <w:i/>
          <w:sz w:val="24"/>
        </w:rPr>
        <w:t>Carbohydate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research.</w:t>
      </w:r>
      <w:r>
        <w:rPr>
          <w:i/>
          <w:spacing w:val="-1"/>
          <w:sz w:val="24"/>
        </w:rPr>
        <w:t xml:space="preserve"> </w:t>
      </w:r>
      <w:r>
        <w:rPr>
          <w:b/>
          <w:sz w:val="24"/>
        </w:rPr>
        <w:t>2019</w:t>
      </w:r>
      <w:r>
        <w:rPr>
          <w:sz w:val="24"/>
        </w:rPr>
        <w:t>, 482, 107736.</w:t>
      </w: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line="357" w:lineRule="auto"/>
        <w:rPr>
          <w:rFonts w:ascii="Symbol" w:hAnsi="Symbol"/>
          <w:sz w:val="24"/>
        </w:rPr>
      </w:pPr>
      <w:r>
        <w:rPr>
          <w:b/>
          <w:sz w:val="24"/>
        </w:rPr>
        <w:t>Jain, Y</w:t>
      </w:r>
      <w:r>
        <w:rPr>
          <w:sz w:val="24"/>
        </w:rPr>
        <w:t xml:space="preserve">.; </w:t>
      </w:r>
      <w:proofErr w:type="spellStart"/>
      <w:r>
        <w:rPr>
          <w:sz w:val="24"/>
        </w:rPr>
        <w:t>Kumari</w:t>
      </w:r>
      <w:proofErr w:type="spellEnd"/>
      <w:r>
        <w:rPr>
          <w:sz w:val="24"/>
        </w:rPr>
        <w:t>, M.; Singh, R., Kumar, D., Gupta, R., Sonochemical Decoration of</w:t>
      </w:r>
      <w:r>
        <w:rPr>
          <w:spacing w:val="1"/>
          <w:sz w:val="24"/>
        </w:rPr>
        <w:t xml:space="preserve"> </w:t>
      </w:r>
      <w:r>
        <w:rPr>
          <w:sz w:val="24"/>
        </w:rPr>
        <w:t>Graphene</w:t>
      </w:r>
      <w:r>
        <w:rPr>
          <w:spacing w:val="1"/>
          <w:sz w:val="24"/>
        </w:rPr>
        <w:t xml:space="preserve"> </w:t>
      </w:r>
      <w:r>
        <w:rPr>
          <w:sz w:val="24"/>
        </w:rPr>
        <w:t>Oxide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Magnetic</w:t>
      </w:r>
      <w:r>
        <w:rPr>
          <w:spacing w:val="1"/>
          <w:sz w:val="24"/>
        </w:rPr>
        <w:t xml:space="preserve"> </w:t>
      </w:r>
      <w:r>
        <w:rPr>
          <w:sz w:val="24"/>
        </w:rPr>
        <w:t>Fe3O4@CuO</w:t>
      </w:r>
      <w:r>
        <w:rPr>
          <w:spacing w:val="1"/>
          <w:sz w:val="24"/>
        </w:rPr>
        <w:t xml:space="preserve"> </w:t>
      </w:r>
      <w:r>
        <w:rPr>
          <w:sz w:val="24"/>
        </w:rPr>
        <w:t>Nanocomposite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Efficient</w:t>
      </w:r>
      <w:r>
        <w:rPr>
          <w:spacing w:val="1"/>
          <w:sz w:val="24"/>
        </w:rPr>
        <w:t xml:space="preserve"> </w:t>
      </w:r>
      <w:r>
        <w:rPr>
          <w:sz w:val="24"/>
        </w:rPr>
        <w:t>Click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Synthesis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Coumarin-Sugar</w:t>
      </w:r>
      <w:r>
        <w:rPr>
          <w:spacing w:val="-16"/>
          <w:sz w:val="24"/>
        </w:rPr>
        <w:t xml:space="preserve"> </w:t>
      </w:r>
      <w:r>
        <w:rPr>
          <w:sz w:val="24"/>
        </w:rPr>
        <w:t>Based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Bioconjugates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Their</w:t>
      </w:r>
      <w:r>
        <w:rPr>
          <w:spacing w:val="-14"/>
          <w:sz w:val="24"/>
        </w:rPr>
        <w:t xml:space="preserve"> </w:t>
      </w:r>
      <w:r>
        <w:rPr>
          <w:sz w:val="24"/>
        </w:rPr>
        <w:t>Cytotoxic</w:t>
      </w:r>
      <w:r>
        <w:rPr>
          <w:spacing w:val="-15"/>
          <w:sz w:val="24"/>
        </w:rPr>
        <w:t xml:space="preserve"> </w:t>
      </w:r>
      <w:r>
        <w:rPr>
          <w:sz w:val="24"/>
        </w:rPr>
        <w:t>Activity,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Catalysis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 xml:space="preserve">Letters </w:t>
      </w:r>
      <w:r>
        <w:rPr>
          <w:sz w:val="24"/>
        </w:rPr>
        <w:t>150, 1142-11</w:t>
      </w:r>
      <w:r>
        <w:rPr>
          <w:sz w:val="24"/>
        </w:rPr>
        <w:t>54.</w:t>
      </w: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before="163" w:line="357" w:lineRule="auto"/>
        <w:ind w:right="115"/>
        <w:rPr>
          <w:rFonts w:ascii="Symbol" w:hAnsi="Symbol"/>
          <w:sz w:val="24"/>
        </w:rPr>
      </w:pPr>
      <w:r>
        <w:rPr>
          <w:sz w:val="24"/>
        </w:rPr>
        <w:t>Jain,</w:t>
      </w:r>
      <w:r>
        <w:rPr>
          <w:spacing w:val="1"/>
          <w:sz w:val="24"/>
        </w:rPr>
        <w:t xml:space="preserve"> </w:t>
      </w:r>
      <w:proofErr w:type="spellStart"/>
      <w:proofErr w:type="gramStart"/>
      <w:r>
        <w:rPr>
          <w:sz w:val="24"/>
        </w:rPr>
        <w:t>A</w:t>
      </w:r>
      <w:r>
        <w:rPr>
          <w:sz w:val="24"/>
          <w:vertAlign w:val="superscript"/>
        </w:rPr>
        <w:t>ǂ</w:t>
      </w:r>
      <w:proofErr w:type="spellEnd"/>
      <w:r>
        <w:rPr>
          <w:sz w:val="24"/>
        </w:rPr>
        <w:t>.;</w:t>
      </w:r>
      <w:proofErr w:type="gramEnd"/>
      <w:r>
        <w:rPr>
          <w:spacing w:val="1"/>
          <w:sz w:val="24"/>
        </w:rPr>
        <w:t xml:space="preserve"> </w:t>
      </w:r>
      <w:r>
        <w:rPr>
          <w:b/>
          <w:sz w:val="24"/>
        </w:rPr>
        <w:t>Jain,</w:t>
      </w:r>
      <w:r>
        <w:rPr>
          <w:b/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Y</w:t>
      </w:r>
      <w:r>
        <w:rPr>
          <w:sz w:val="24"/>
          <w:vertAlign w:val="superscript"/>
        </w:rPr>
        <w:t>ǂ</w:t>
      </w:r>
      <w:proofErr w:type="spellEnd"/>
      <w:r>
        <w:rPr>
          <w:sz w:val="24"/>
        </w:rPr>
        <w:t>.;</w:t>
      </w:r>
      <w:r>
        <w:rPr>
          <w:spacing w:val="1"/>
          <w:sz w:val="24"/>
        </w:rPr>
        <w:t xml:space="preserve"> </w:t>
      </w:r>
      <w:r>
        <w:rPr>
          <w:sz w:val="24"/>
        </w:rPr>
        <w:t>Gupta,</w:t>
      </w:r>
      <w:r>
        <w:rPr>
          <w:spacing w:val="1"/>
          <w:sz w:val="24"/>
        </w:rPr>
        <w:t xml:space="preserve"> </w:t>
      </w:r>
      <w:r>
        <w:rPr>
          <w:sz w:val="24"/>
        </w:rPr>
        <w:t>R.;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Agarwal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M.,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Trifluoromethyl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group</w:t>
      </w:r>
      <w:r>
        <w:rPr>
          <w:spacing w:val="1"/>
          <w:sz w:val="24"/>
        </w:rPr>
        <w:t xml:space="preserve"> </w:t>
      </w:r>
      <w:r>
        <w:rPr>
          <w:sz w:val="24"/>
        </w:rPr>
        <w:t>containing</w:t>
      </w:r>
      <w:r>
        <w:rPr>
          <w:spacing w:val="1"/>
          <w:sz w:val="24"/>
        </w:rPr>
        <w:t xml:space="preserve"> </w:t>
      </w:r>
      <w:r>
        <w:rPr>
          <w:sz w:val="24"/>
        </w:rPr>
        <w:t>C3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symmetric </w:t>
      </w:r>
      <w:proofErr w:type="spellStart"/>
      <w:r>
        <w:rPr>
          <w:sz w:val="24"/>
        </w:rPr>
        <w:t>coumarin-triazole</w:t>
      </w:r>
      <w:proofErr w:type="spellEnd"/>
      <w:r>
        <w:rPr>
          <w:sz w:val="24"/>
        </w:rPr>
        <w:t xml:space="preserve"> based </w:t>
      </w:r>
      <w:proofErr w:type="spellStart"/>
      <w:r>
        <w:rPr>
          <w:sz w:val="24"/>
        </w:rPr>
        <w:t>fluorometric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tripodal</w:t>
      </w:r>
      <w:proofErr w:type="spellEnd"/>
      <w:r>
        <w:rPr>
          <w:sz w:val="24"/>
        </w:rPr>
        <w:t xml:space="preserve"> receptors for selective fluoride</w:t>
      </w:r>
      <w:r>
        <w:rPr>
          <w:spacing w:val="1"/>
          <w:sz w:val="24"/>
        </w:rPr>
        <w:t xml:space="preserve"> </w:t>
      </w:r>
      <w:r>
        <w:rPr>
          <w:sz w:val="24"/>
        </w:rPr>
        <w:t>ion</w:t>
      </w:r>
      <w:r>
        <w:rPr>
          <w:spacing w:val="-7"/>
          <w:sz w:val="24"/>
        </w:rPr>
        <w:t xml:space="preserve"> </w:t>
      </w:r>
      <w:r>
        <w:rPr>
          <w:sz w:val="24"/>
        </w:rPr>
        <w:t>recognition: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theoretical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experimental</w:t>
      </w:r>
      <w:r>
        <w:rPr>
          <w:spacing w:val="-6"/>
          <w:sz w:val="24"/>
        </w:rPr>
        <w:t xml:space="preserve"> </w:t>
      </w:r>
      <w:r>
        <w:rPr>
          <w:sz w:val="24"/>
        </w:rPr>
        <w:t>approach.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J.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Fluor.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Chem.</w:t>
      </w:r>
      <w:r>
        <w:rPr>
          <w:i/>
          <w:spacing w:val="-6"/>
          <w:sz w:val="24"/>
        </w:rPr>
        <w:t xml:space="preserve"> </w:t>
      </w:r>
      <w:r>
        <w:rPr>
          <w:b/>
          <w:sz w:val="24"/>
        </w:rPr>
        <w:t>2018,</w:t>
      </w:r>
      <w:r>
        <w:rPr>
          <w:b/>
          <w:spacing w:val="-6"/>
          <w:sz w:val="24"/>
        </w:rPr>
        <w:t xml:space="preserve"> </w:t>
      </w:r>
      <w:r>
        <w:rPr>
          <w:i/>
          <w:sz w:val="24"/>
        </w:rPr>
        <w:t>212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153-</w:t>
      </w:r>
      <w:r>
        <w:rPr>
          <w:spacing w:val="-58"/>
          <w:sz w:val="24"/>
        </w:rPr>
        <w:t xml:space="preserve"> </w:t>
      </w:r>
      <w:r>
        <w:rPr>
          <w:sz w:val="24"/>
        </w:rPr>
        <w:t>160</w:t>
      </w:r>
      <w:r>
        <w:rPr>
          <w:spacing w:val="-1"/>
          <w:sz w:val="24"/>
        </w:rPr>
        <w:t xml:space="preserve"> </w:t>
      </w:r>
      <w:r>
        <w:rPr>
          <w:sz w:val="24"/>
        </w:rPr>
        <w:t>(ǂ</w:t>
      </w:r>
      <w:r>
        <w:rPr>
          <w:spacing w:val="-1"/>
          <w:sz w:val="24"/>
        </w:rPr>
        <w:t xml:space="preserve"> </w:t>
      </w:r>
      <w:r>
        <w:rPr>
          <w:sz w:val="24"/>
        </w:rPr>
        <w:t>equal contribution).</w:t>
      </w: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before="1" w:line="357" w:lineRule="auto"/>
        <w:rPr>
          <w:rFonts w:ascii="Symbol" w:hAnsi="Symbol"/>
          <w:sz w:val="24"/>
        </w:rPr>
      </w:pPr>
      <w:proofErr w:type="spellStart"/>
      <w:r>
        <w:rPr>
          <w:sz w:val="24"/>
        </w:rPr>
        <w:t>Kumari</w:t>
      </w:r>
      <w:proofErr w:type="spellEnd"/>
      <w:r>
        <w:rPr>
          <w:sz w:val="24"/>
        </w:rPr>
        <w:t xml:space="preserve">, M.; </w:t>
      </w:r>
      <w:r>
        <w:rPr>
          <w:b/>
          <w:sz w:val="24"/>
        </w:rPr>
        <w:t>Jain, Y.</w:t>
      </w:r>
      <w:r>
        <w:rPr>
          <w:sz w:val="24"/>
        </w:rPr>
        <w:t xml:space="preserve">; Yadav, P.; </w:t>
      </w:r>
      <w:proofErr w:type="spellStart"/>
      <w:r>
        <w:rPr>
          <w:sz w:val="24"/>
        </w:rPr>
        <w:t>Laddha</w:t>
      </w:r>
      <w:proofErr w:type="spellEnd"/>
      <w:r>
        <w:rPr>
          <w:sz w:val="24"/>
        </w:rPr>
        <w:t>, H.; Gupta, R., Synthesis of Fe3O4-DOPA-Cu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Magnetically Separable </w:t>
      </w:r>
      <w:proofErr w:type="spellStart"/>
      <w:r>
        <w:rPr>
          <w:sz w:val="24"/>
        </w:rPr>
        <w:t>Nanocatalyst</w:t>
      </w:r>
      <w:proofErr w:type="spellEnd"/>
      <w:r>
        <w:rPr>
          <w:sz w:val="24"/>
        </w:rPr>
        <w:t>: A Versatile and Robust Catalyst for an Array of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Sustainable Multicomponent Reactions under Microwave Irradiation. </w:t>
      </w:r>
      <w:proofErr w:type="spellStart"/>
      <w:proofErr w:type="gramStart"/>
      <w:r>
        <w:rPr>
          <w:i/>
          <w:sz w:val="24"/>
        </w:rPr>
        <w:t>catel</w:t>
      </w:r>
      <w:proofErr w:type="spellEnd"/>
      <w:proofErr w:type="gramEnd"/>
      <w:r>
        <w:rPr>
          <w:i/>
          <w:sz w:val="24"/>
        </w:rPr>
        <w:t xml:space="preserve">. </w:t>
      </w:r>
      <w:proofErr w:type="spellStart"/>
      <w:proofErr w:type="gramStart"/>
      <w:r>
        <w:rPr>
          <w:i/>
          <w:sz w:val="24"/>
        </w:rPr>
        <w:t>lett</w:t>
      </w:r>
      <w:proofErr w:type="spellEnd"/>
      <w:proofErr w:type="gramEnd"/>
      <w:r>
        <w:rPr>
          <w:i/>
          <w:sz w:val="24"/>
        </w:rPr>
        <w:t xml:space="preserve">. </w:t>
      </w:r>
      <w:r>
        <w:rPr>
          <w:b/>
          <w:sz w:val="24"/>
        </w:rPr>
        <w:t xml:space="preserve">2019, </w:t>
      </w:r>
      <w:r>
        <w:rPr>
          <w:sz w:val="24"/>
        </w:rPr>
        <w:t>8,</w:t>
      </w:r>
      <w:r>
        <w:rPr>
          <w:spacing w:val="1"/>
          <w:sz w:val="24"/>
        </w:rPr>
        <w:t xml:space="preserve"> </w:t>
      </w:r>
      <w:r>
        <w:rPr>
          <w:sz w:val="24"/>
        </w:rPr>
        <w:t>2180-2194.</w:t>
      </w: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before="2" w:line="357" w:lineRule="auto"/>
        <w:ind w:right="116"/>
        <w:rPr>
          <w:rFonts w:ascii="Symbol" w:hAnsi="Symbol"/>
          <w:sz w:val="24"/>
        </w:rPr>
      </w:pPr>
      <w:r>
        <w:rPr>
          <w:sz w:val="24"/>
        </w:rPr>
        <w:t xml:space="preserve">Yadav P.; </w:t>
      </w:r>
      <w:proofErr w:type="spellStart"/>
      <w:r>
        <w:rPr>
          <w:sz w:val="24"/>
        </w:rPr>
        <w:t>Kumari</w:t>
      </w:r>
      <w:proofErr w:type="spellEnd"/>
      <w:r>
        <w:rPr>
          <w:sz w:val="24"/>
        </w:rPr>
        <w:t xml:space="preserve"> M.; </w:t>
      </w:r>
      <w:r>
        <w:rPr>
          <w:b/>
          <w:sz w:val="24"/>
        </w:rPr>
        <w:t>Jain Y</w:t>
      </w:r>
      <w:r>
        <w:rPr>
          <w:sz w:val="24"/>
        </w:rPr>
        <w:t xml:space="preserve">.; </w:t>
      </w:r>
      <w:proofErr w:type="spellStart"/>
      <w:r>
        <w:rPr>
          <w:sz w:val="24"/>
        </w:rPr>
        <w:t>Agarwal</w:t>
      </w:r>
      <w:proofErr w:type="spellEnd"/>
      <w:r>
        <w:rPr>
          <w:sz w:val="24"/>
        </w:rPr>
        <w:t xml:space="preserve"> M.; Gupta R.; </w:t>
      </w:r>
      <w:proofErr w:type="spellStart"/>
      <w:r>
        <w:rPr>
          <w:sz w:val="24"/>
        </w:rPr>
        <w:t>Antipyrine</w:t>
      </w:r>
      <w:proofErr w:type="spellEnd"/>
      <w:r>
        <w:rPr>
          <w:sz w:val="24"/>
        </w:rPr>
        <w:t xml:space="preserve"> based Schiff’s base 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reversible</w:t>
      </w:r>
      <w:r>
        <w:rPr>
          <w:spacing w:val="-10"/>
          <w:sz w:val="24"/>
        </w:rPr>
        <w:t xml:space="preserve"> </w:t>
      </w:r>
      <w:r>
        <w:rPr>
          <w:sz w:val="24"/>
        </w:rPr>
        <w:t>fluorescence</w:t>
      </w:r>
      <w:r>
        <w:rPr>
          <w:spacing w:val="-8"/>
          <w:sz w:val="24"/>
        </w:rPr>
        <w:t xml:space="preserve"> </w:t>
      </w:r>
      <w:r>
        <w:rPr>
          <w:sz w:val="24"/>
        </w:rPr>
        <w:t>turn</w:t>
      </w:r>
      <w:r>
        <w:rPr>
          <w:spacing w:val="-10"/>
          <w:sz w:val="24"/>
        </w:rPr>
        <w:t xml:space="preserve"> </w:t>
      </w:r>
      <w:r>
        <w:rPr>
          <w:sz w:val="24"/>
        </w:rPr>
        <w:t>“off-on-off”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chemosensor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z w:val="24"/>
        </w:rPr>
        <w:t>sequential</w:t>
      </w:r>
      <w:r>
        <w:rPr>
          <w:spacing w:val="-9"/>
          <w:sz w:val="24"/>
        </w:rPr>
        <w:t xml:space="preserve"> </w:t>
      </w:r>
      <w:r>
        <w:rPr>
          <w:sz w:val="24"/>
        </w:rPr>
        <w:t>recognition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Al3+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and F− ions: A theoretical and experimental perspective </w:t>
      </w:r>
      <w:proofErr w:type="spellStart"/>
      <w:r>
        <w:rPr>
          <w:sz w:val="24"/>
        </w:rPr>
        <w:t>S</w:t>
      </w:r>
      <w:r>
        <w:rPr>
          <w:i/>
          <w:sz w:val="24"/>
        </w:rPr>
        <w:t>pectrochimica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Acta</w:t>
      </w:r>
      <w:proofErr w:type="spellEnd"/>
      <w:r>
        <w:rPr>
          <w:i/>
          <w:sz w:val="24"/>
        </w:rPr>
        <w:t xml:space="preserve"> Part A: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Molecular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and Biomolecular Spectroscopy </w:t>
      </w:r>
      <w:r>
        <w:rPr>
          <w:b/>
          <w:sz w:val="24"/>
        </w:rPr>
        <w:t>2019</w:t>
      </w:r>
      <w:r>
        <w:rPr>
          <w:sz w:val="24"/>
        </w:rPr>
        <w:t>.</w:t>
      </w:r>
    </w:p>
    <w:p w:rsidR="00D5055C" w:rsidRDefault="00D5055C">
      <w:pPr>
        <w:spacing w:line="357" w:lineRule="auto"/>
        <w:jc w:val="both"/>
        <w:rPr>
          <w:rFonts w:ascii="Symbol" w:hAnsi="Symbol"/>
          <w:sz w:val="24"/>
        </w:rPr>
        <w:sectPr w:rsidR="00D5055C">
          <w:pgSz w:w="12240" w:h="15840"/>
          <w:pgMar w:top="1340" w:right="1320" w:bottom="280" w:left="1340" w:header="604" w:footer="0" w:gutter="0"/>
          <w:cols w:space="720"/>
        </w:sectPr>
      </w:pP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before="90" w:line="355" w:lineRule="auto"/>
        <w:ind w:right="120"/>
        <w:rPr>
          <w:rFonts w:ascii="Symbol" w:hAnsi="Symbol"/>
          <w:sz w:val="24"/>
        </w:rPr>
      </w:pPr>
      <w:r>
        <w:rPr>
          <w:sz w:val="24"/>
        </w:rPr>
        <w:lastRenderedPageBreak/>
        <w:t xml:space="preserve">Sharma, N; Sharma V.; </w:t>
      </w:r>
      <w:r>
        <w:rPr>
          <w:b/>
          <w:sz w:val="24"/>
        </w:rPr>
        <w:t>Jain</w:t>
      </w:r>
      <w:r>
        <w:rPr>
          <w:sz w:val="24"/>
        </w:rPr>
        <w:t xml:space="preserve">, </w:t>
      </w:r>
      <w:r>
        <w:rPr>
          <w:b/>
          <w:sz w:val="24"/>
        </w:rPr>
        <w:t xml:space="preserve">Y; </w:t>
      </w:r>
      <w:proofErr w:type="spellStart"/>
      <w:r>
        <w:rPr>
          <w:sz w:val="24"/>
        </w:rPr>
        <w:t>Kumari</w:t>
      </w:r>
      <w:proofErr w:type="spellEnd"/>
      <w:r>
        <w:rPr>
          <w:sz w:val="24"/>
        </w:rPr>
        <w:t xml:space="preserve">, M.; Gupta, R; Sharma S. K.;. </w:t>
      </w:r>
      <w:proofErr w:type="spellStart"/>
      <w:r>
        <w:rPr>
          <w:sz w:val="24"/>
        </w:rPr>
        <w:t>Sachdev</w:t>
      </w:r>
      <w:proofErr w:type="spellEnd"/>
      <w:r>
        <w:rPr>
          <w:sz w:val="24"/>
        </w:rPr>
        <w:t>, K;</w:t>
      </w:r>
      <w:r>
        <w:rPr>
          <w:spacing w:val="1"/>
          <w:sz w:val="24"/>
        </w:rPr>
        <w:t xml:space="preserve"> </w:t>
      </w:r>
      <w:r>
        <w:rPr>
          <w:sz w:val="24"/>
        </w:rPr>
        <w:t>Synthesis and Characterization of Graphene Oxide (GO) and Reduced Graphene Oxide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rGO</w:t>
      </w:r>
      <w:proofErr w:type="spellEnd"/>
      <w:r>
        <w:rPr>
          <w:sz w:val="24"/>
        </w:rPr>
        <w:t>) for</w:t>
      </w:r>
      <w:r>
        <w:rPr>
          <w:spacing w:val="-2"/>
          <w:sz w:val="24"/>
        </w:rPr>
        <w:t xml:space="preserve"> </w:t>
      </w:r>
      <w:r>
        <w:rPr>
          <w:sz w:val="24"/>
        </w:rPr>
        <w:t>Gas Sensing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Application.</w:t>
      </w:r>
      <w:r>
        <w:rPr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Macromol</w:t>
      </w:r>
      <w:proofErr w:type="spellEnd"/>
      <w:r>
        <w:rPr>
          <w:i/>
          <w:sz w:val="24"/>
        </w:rPr>
        <w:t xml:space="preserve">. </w:t>
      </w:r>
      <w:proofErr w:type="spellStart"/>
      <w:proofErr w:type="gramStart"/>
      <w:r>
        <w:rPr>
          <w:i/>
          <w:sz w:val="24"/>
        </w:rPr>
        <w:t>Symp</w:t>
      </w:r>
      <w:proofErr w:type="spellEnd"/>
      <w:r>
        <w:rPr>
          <w:sz w:val="24"/>
        </w:rPr>
        <w:t>.,.</w:t>
      </w:r>
      <w:proofErr w:type="gramEnd"/>
      <w:r>
        <w:rPr>
          <w:sz w:val="24"/>
        </w:rPr>
        <w:t xml:space="preserve"> </w:t>
      </w:r>
      <w:r>
        <w:rPr>
          <w:b/>
          <w:sz w:val="24"/>
        </w:rPr>
        <w:t xml:space="preserve">2017, </w:t>
      </w:r>
      <w:r>
        <w:rPr>
          <w:sz w:val="24"/>
        </w:rPr>
        <w:t>376</w:t>
      </w:r>
      <w:r>
        <w:rPr>
          <w:spacing w:val="-1"/>
          <w:sz w:val="24"/>
        </w:rPr>
        <w:t xml:space="preserve"> </w:t>
      </w:r>
      <w:r>
        <w:rPr>
          <w:sz w:val="24"/>
        </w:rPr>
        <w:t>(1), 1700006.</w:t>
      </w: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before="8" w:line="357" w:lineRule="auto"/>
        <w:ind w:right="115"/>
        <w:rPr>
          <w:rFonts w:ascii="Symbol" w:hAnsi="Symbol"/>
          <w:sz w:val="24"/>
        </w:rPr>
      </w:pPr>
      <w:proofErr w:type="spellStart"/>
      <w:r>
        <w:rPr>
          <w:sz w:val="24"/>
        </w:rPr>
        <w:t>Kumari</w:t>
      </w:r>
      <w:proofErr w:type="spellEnd"/>
      <w:r>
        <w:rPr>
          <w:sz w:val="24"/>
        </w:rPr>
        <w:t xml:space="preserve">, M.; Gupta, R.; </w:t>
      </w:r>
      <w:r>
        <w:rPr>
          <w:b/>
          <w:sz w:val="24"/>
        </w:rPr>
        <w:t>Jain, Y.</w:t>
      </w:r>
      <w:r>
        <w:rPr>
          <w:sz w:val="24"/>
        </w:rPr>
        <w:t xml:space="preserve">, Preparation of a simple biocompatible </w:t>
      </w:r>
      <w:proofErr w:type="spellStart"/>
      <w:r>
        <w:rPr>
          <w:sz w:val="24"/>
        </w:rPr>
        <w:t>magnetite@citric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acid: An e</w:t>
      </w:r>
      <w:r>
        <w:rPr>
          <w:sz w:val="24"/>
        </w:rPr>
        <w:t xml:space="preserve">fficient reusable solid acid catalyst for the rapid synthesis of </w:t>
      </w:r>
      <w:proofErr w:type="spellStart"/>
      <w:r>
        <w:rPr>
          <w:sz w:val="24"/>
        </w:rPr>
        <w:t>antipyrine</w:t>
      </w:r>
      <w:proofErr w:type="spellEnd"/>
      <w:r>
        <w:rPr>
          <w:sz w:val="24"/>
        </w:rPr>
        <w:t xml:space="preserve"> Schiff’s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bases and study of their radical scavenging potential. </w:t>
      </w:r>
      <w:r>
        <w:rPr>
          <w:i/>
          <w:sz w:val="24"/>
        </w:rPr>
        <w:t>Synth. Commun.</w:t>
      </w:r>
      <w:r>
        <w:rPr>
          <w:b/>
          <w:sz w:val="24"/>
        </w:rPr>
        <w:t xml:space="preserve">2019, </w:t>
      </w:r>
      <w:r>
        <w:rPr>
          <w:sz w:val="24"/>
        </w:rPr>
        <w:t>49 (4), 529-</w:t>
      </w:r>
      <w:r>
        <w:rPr>
          <w:spacing w:val="1"/>
          <w:sz w:val="24"/>
        </w:rPr>
        <w:t xml:space="preserve"> </w:t>
      </w:r>
      <w:r>
        <w:rPr>
          <w:sz w:val="24"/>
        </w:rPr>
        <w:t>538.</w:t>
      </w: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before="1" w:line="355" w:lineRule="auto"/>
        <w:rPr>
          <w:rFonts w:ascii="Symbol" w:hAnsi="Symbol"/>
          <w:sz w:val="24"/>
        </w:rPr>
      </w:pPr>
      <w:r>
        <w:rPr>
          <w:sz w:val="24"/>
        </w:rPr>
        <w:t xml:space="preserve">A. Jain, R. Gupta, </w:t>
      </w:r>
      <w:r>
        <w:rPr>
          <w:b/>
          <w:sz w:val="24"/>
        </w:rPr>
        <w:t>Y. Jain</w:t>
      </w:r>
      <w:r>
        <w:rPr>
          <w:sz w:val="24"/>
        </w:rPr>
        <w:t xml:space="preserve">, M. </w:t>
      </w:r>
      <w:proofErr w:type="spellStart"/>
      <w:r>
        <w:rPr>
          <w:sz w:val="24"/>
        </w:rPr>
        <w:t>Kumari</w:t>
      </w:r>
      <w:proofErr w:type="spellEnd"/>
      <w:r>
        <w:rPr>
          <w:sz w:val="24"/>
        </w:rPr>
        <w:t xml:space="preserve"> and M. </w:t>
      </w:r>
      <w:proofErr w:type="spellStart"/>
      <w:r>
        <w:rPr>
          <w:sz w:val="24"/>
        </w:rPr>
        <w:t>Agrawal</w:t>
      </w:r>
      <w:proofErr w:type="spellEnd"/>
      <w:r>
        <w:rPr>
          <w:sz w:val="24"/>
        </w:rPr>
        <w:t xml:space="preserve"> Recent trends in </w:t>
      </w:r>
      <w:proofErr w:type="spellStart"/>
      <w:r>
        <w:rPr>
          <w:sz w:val="24"/>
        </w:rPr>
        <w:t>coumarin</w:t>
      </w:r>
      <w:proofErr w:type="spellEnd"/>
      <w:r>
        <w:rPr>
          <w:sz w:val="24"/>
        </w:rPr>
        <w:t xml:space="preserve"> based</w:t>
      </w:r>
      <w:r>
        <w:rPr>
          <w:spacing w:val="1"/>
          <w:sz w:val="24"/>
        </w:rPr>
        <w:t xml:space="preserve"> </w:t>
      </w:r>
      <w:r>
        <w:rPr>
          <w:sz w:val="24"/>
        </w:rPr>
        <w:t>neutral</w:t>
      </w:r>
      <w:r>
        <w:rPr>
          <w:spacing w:val="1"/>
          <w:sz w:val="24"/>
        </w:rPr>
        <w:t xml:space="preserve"> </w:t>
      </w:r>
      <w:r>
        <w:rPr>
          <w:sz w:val="24"/>
        </w:rPr>
        <w:t>synthetic</w:t>
      </w:r>
      <w:r>
        <w:rPr>
          <w:spacing w:val="1"/>
          <w:sz w:val="24"/>
        </w:rPr>
        <w:t xml:space="preserve"> </w:t>
      </w:r>
      <w:r>
        <w:rPr>
          <w:sz w:val="24"/>
        </w:rPr>
        <w:t>receptors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naked</w:t>
      </w:r>
      <w:r>
        <w:rPr>
          <w:spacing w:val="1"/>
          <w:sz w:val="24"/>
        </w:rPr>
        <w:t xml:space="preserve"> </w:t>
      </w:r>
      <w:r>
        <w:rPr>
          <w:sz w:val="24"/>
        </w:rPr>
        <w:t>eye</w:t>
      </w:r>
      <w:r>
        <w:rPr>
          <w:spacing w:val="1"/>
          <w:sz w:val="24"/>
        </w:rPr>
        <w:t xml:space="preserve"> </w:t>
      </w:r>
      <w:r>
        <w:rPr>
          <w:sz w:val="24"/>
        </w:rPr>
        <w:t>sensing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anions”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Chemistry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biology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interface,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2017,7, 2, 102-115.</w:t>
      </w: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before="167" w:line="357" w:lineRule="auto"/>
        <w:rPr>
          <w:rFonts w:ascii="Symbol" w:hAnsi="Symbol"/>
          <w:sz w:val="24"/>
        </w:rPr>
      </w:pPr>
      <w:r>
        <w:rPr>
          <w:sz w:val="24"/>
        </w:rPr>
        <w:t>H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Laddha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 xml:space="preserve"> </w:t>
      </w:r>
      <w:r>
        <w:rPr>
          <w:sz w:val="24"/>
        </w:rPr>
        <w:t>Yadav,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Jain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M</w:t>
      </w:r>
      <w:r>
        <w:rPr>
          <w:spacing w:val="1"/>
          <w:sz w:val="24"/>
        </w:rPr>
        <w:t xml:space="preserve"> </w:t>
      </w:r>
      <w:r>
        <w:rPr>
          <w:sz w:val="24"/>
        </w:rPr>
        <w:t>Sharma,</w:t>
      </w:r>
      <w:r>
        <w:rPr>
          <w:spacing w:val="1"/>
          <w:sz w:val="24"/>
        </w:rPr>
        <w:t xml:space="preserve"> </w:t>
      </w:r>
      <w:r>
        <w:rPr>
          <w:sz w:val="24"/>
        </w:rPr>
        <w:t>M</w:t>
      </w:r>
      <w:r>
        <w:rPr>
          <w:spacing w:val="1"/>
          <w:sz w:val="24"/>
        </w:rPr>
        <w:t xml:space="preserve"> </w:t>
      </w:r>
      <w:r>
        <w:rPr>
          <w:sz w:val="24"/>
        </w:rPr>
        <w:t>Reza,</w:t>
      </w:r>
      <w:r>
        <w:rPr>
          <w:spacing w:val="1"/>
          <w:sz w:val="24"/>
        </w:rPr>
        <w:t xml:space="preserve"> </w:t>
      </w:r>
      <w:r>
        <w:rPr>
          <w:sz w:val="24"/>
        </w:rPr>
        <w:t>M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Agarwal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R</w:t>
      </w:r>
      <w:r>
        <w:rPr>
          <w:spacing w:val="1"/>
          <w:sz w:val="24"/>
        </w:rPr>
        <w:t xml:space="preserve"> </w:t>
      </w:r>
      <w:r>
        <w:rPr>
          <w:sz w:val="24"/>
        </w:rPr>
        <w:t>Gupta,</w:t>
      </w:r>
      <w:r>
        <w:rPr>
          <w:spacing w:val="1"/>
          <w:sz w:val="24"/>
        </w:rPr>
        <w:t xml:space="preserve"> </w:t>
      </w:r>
      <w:r>
        <w:rPr>
          <w:sz w:val="24"/>
        </w:rPr>
        <w:t>One-pot</w:t>
      </w:r>
      <w:r>
        <w:rPr>
          <w:spacing w:val="1"/>
          <w:sz w:val="24"/>
        </w:rPr>
        <w:t xml:space="preserve"> </w:t>
      </w:r>
      <w:r>
        <w:rPr>
          <w:sz w:val="24"/>
        </w:rPr>
        <w:t>microwave-</w:t>
      </w:r>
      <w:r>
        <w:rPr>
          <w:sz w:val="24"/>
        </w:rPr>
        <w:t>assisted synthesis of blue emissive multifunctional N-S-P co-doped carbon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dots as a </w:t>
      </w:r>
      <w:proofErr w:type="spellStart"/>
      <w:r>
        <w:rPr>
          <w:sz w:val="24"/>
        </w:rPr>
        <w:t>nanoprobe</w:t>
      </w:r>
      <w:proofErr w:type="spellEnd"/>
      <w:r>
        <w:rPr>
          <w:sz w:val="24"/>
        </w:rPr>
        <w:t xml:space="preserve"> for sequential detection of Cr(VI) and ascorbic acid in real samples,</w:t>
      </w:r>
      <w:r>
        <w:rPr>
          <w:spacing w:val="1"/>
          <w:sz w:val="24"/>
        </w:rPr>
        <w:t xml:space="preserve"> </w:t>
      </w:r>
      <w:r>
        <w:rPr>
          <w:sz w:val="24"/>
        </w:rPr>
        <w:t>fluorescent ink and logic gate operation. Journal of Molecular Liquids Volume 346, 15</w:t>
      </w:r>
      <w:r>
        <w:rPr>
          <w:spacing w:val="1"/>
          <w:sz w:val="24"/>
        </w:rPr>
        <w:t xml:space="preserve"> </w:t>
      </w:r>
      <w:r>
        <w:rPr>
          <w:sz w:val="24"/>
        </w:rPr>
        <w:t>Januar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2022, 117088</w:t>
      </w: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before="163" w:line="355" w:lineRule="auto"/>
        <w:ind w:right="119"/>
        <w:rPr>
          <w:rFonts w:ascii="Symbol" w:hAnsi="Symbol"/>
          <w:sz w:val="24"/>
        </w:rPr>
      </w:pPr>
      <w:r>
        <w:rPr>
          <w:sz w:val="24"/>
        </w:rPr>
        <w:t xml:space="preserve">M </w:t>
      </w:r>
      <w:proofErr w:type="spellStart"/>
      <w:r>
        <w:rPr>
          <w:sz w:val="24"/>
        </w:rPr>
        <w:t>Kumari</w:t>
      </w:r>
      <w:proofErr w:type="spellEnd"/>
      <w:r>
        <w:rPr>
          <w:sz w:val="24"/>
        </w:rPr>
        <w:t xml:space="preserve">, R Gupta, </w:t>
      </w:r>
      <w:r>
        <w:rPr>
          <w:b/>
          <w:sz w:val="24"/>
        </w:rPr>
        <w:t xml:space="preserve">Y Jain </w:t>
      </w:r>
      <w:r>
        <w:rPr>
          <w:sz w:val="24"/>
        </w:rPr>
        <w:t>Fe3O4 – Glutathione stabilized Ag nanoparticles: A new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magnetically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separable</w:t>
      </w:r>
      <w:r>
        <w:rPr>
          <w:spacing w:val="-15"/>
          <w:sz w:val="24"/>
        </w:rPr>
        <w:t xml:space="preserve"> </w:t>
      </w:r>
      <w:r>
        <w:rPr>
          <w:sz w:val="24"/>
        </w:rPr>
        <w:t>robust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facile</w:t>
      </w:r>
      <w:r>
        <w:rPr>
          <w:spacing w:val="-15"/>
          <w:sz w:val="24"/>
        </w:rPr>
        <w:t xml:space="preserve"> </w:t>
      </w:r>
      <w:r>
        <w:rPr>
          <w:sz w:val="24"/>
        </w:rPr>
        <w:t>catalyst</w:t>
      </w:r>
      <w:r>
        <w:rPr>
          <w:spacing w:val="-14"/>
          <w:sz w:val="24"/>
        </w:rPr>
        <w:t xml:space="preserve"> </w:t>
      </w:r>
      <w:r>
        <w:rPr>
          <w:sz w:val="24"/>
        </w:rPr>
        <w:t>for</w:t>
      </w:r>
      <w:r>
        <w:rPr>
          <w:spacing w:val="-16"/>
          <w:sz w:val="24"/>
        </w:rPr>
        <w:t xml:space="preserve"> </w:t>
      </w:r>
      <w:r>
        <w:rPr>
          <w:sz w:val="24"/>
        </w:rPr>
        <w:t>aqueous</w:t>
      </w:r>
      <w:r>
        <w:rPr>
          <w:spacing w:val="-14"/>
          <w:sz w:val="24"/>
        </w:rPr>
        <w:t xml:space="preserve"> </w:t>
      </w:r>
      <w:r>
        <w:rPr>
          <w:sz w:val="24"/>
        </w:rPr>
        <w:t>phase</w:t>
      </w:r>
      <w:r>
        <w:rPr>
          <w:spacing w:val="-16"/>
          <w:sz w:val="24"/>
        </w:rPr>
        <w:t xml:space="preserve"> </w:t>
      </w:r>
      <w:r>
        <w:rPr>
          <w:sz w:val="24"/>
        </w:rPr>
        <w:t>reduction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nitroarenes</w:t>
      </w:r>
      <w:proofErr w:type="spellEnd"/>
      <w:r>
        <w:rPr>
          <w:spacing w:val="-58"/>
          <w:sz w:val="24"/>
        </w:rPr>
        <w:t xml:space="preserve"> </w:t>
      </w:r>
      <w:r>
        <w:rPr>
          <w:sz w:val="24"/>
        </w:rPr>
        <w:t>Applied</w:t>
      </w:r>
      <w:r>
        <w:rPr>
          <w:spacing w:val="-1"/>
          <w:sz w:val="24"/>
        </w:rPr>
        <w:t xml:space="preserve"> </w:t>
      </w:r>
      <w:r>
        <w:rPr>
          <w:sz w:val="24"/>
        </w:rPr>
        <w:t>Organometallic</w:t>
      </w:r>
      <w:r>
        <w:rPr>
          <w:spacing w:val="1"/>
          <w:sz w:val="24"/>
        </w:rPr>
        <w:t xml:space="preserve"> </w:t>
      </w:r>
      <w:r>
        <w:rPr>
          <w:sz w:val="24"/>
        </w:rPr>
        <w:t>Chemistry</w:t>
      </w:r>
      <w:r>
        <w:rPr>
          <w:spacing w:val="-5"/>
          <w:sz w:val="24"/>
        </w:rPr>
        <w:t xml:space="preserve"> </w:t>
      </w:r>
      <w:r>
        <w:rPr>
          <w:sz w:val="24"/>
        </w:rPr>
        <w:t>33 (11),</w:t>
      </w:r>
      <w:r>
        <w:rPr>
          <w:spacing w:val="1"/>
          <w:sz w:val="24"/>
        </w:rPr>
        <w:t xml:space="preserve"> </w:t>
      </w:r>
      <w:r>
        <w:rPr>
          <w:sz w:val="24"/>
        </w:rPr>
        <w:t>e5223</w:t>
      </w:r>
    </w:p>
    <w:p w:rsidR="00D5055C" w:rsidRDefault="004D4C4E">
      <w:pPr>
        <w:pStyle w:val="ListParagraph"/>
        <w:numPr>
          <w:ilvl w:val="1"/>
          <w:numId w:val="1"/>
        </w:numPr>
        <w:tabs>
          <w:tab w:val="left" w:pos="821"/>
        </w:tabs>
        <w:spacing w:before="169" w:line="357" w:lineRule="auto"/>
        <w:ind w:right="116"/>
        <w:rPr>
          <w:rFonts w:ascii="Symbol" w:hAnsi="Symbol"/>
          <w:sz w:val="24"/>
        </w:rPr>
      </w:pPr>
      <w:r>
        <w:rPr>
          <w:sz w:val="24"/>
        </w:rPr>
        <w:t>M</w:t>
      </w:r>
      <w:r>
        <w:rPr>
          <w:spacing w:val="-6"/>
          <w:sz w:val="24"/>
        </w:rPr>
        <w:t xml:space="preserve"> </w:t>
      </w:r>
      <w:r>
        <w:rPr>
          <w:sz w:val="24"/>
        </w:rPr>
        <w:t>Sharma,</w:t>
      </w:r>
      <w:r>
        <w:rPr>
          <w:spacing w:val="-6"/>
          <w:sz w:val="24"/>
        </w:rPr>
        <w:t xml:space="preserve"> </w:t>
      </w:r>
      <w:r>
        <w:rPr>
          <w:sz w:val="24"/>
        </w:rPr>
        <w:t>H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Laddha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P</w:t>
      </w:r>
      <w:r>
        <w:rPr>
          <w:spacing w:val="-3"/>
          <w:sz w:val="24"/>
        </w:rPr>
        <w:t xml:space="preserve"> </w:t>
      </w:r>
      <w:r>
        <w:rPr>
          <w:sz w:val="24"/>
        </w:rPr>
        <w:t>Yadav,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Jain,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K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Sachdev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VC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Janu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R</w:t>
      </w:r>
      <w:r>
        <w:rPr>
          <w:spacing w:val="-6"/>
          <w:sz w:val="24"/>
        </w:rPr>
        <w:t xml:space="preserve"> </w:t>
      </w:r>
      <w:r>
        <w:rPr>
          <w:sz w:val="24"/>
        </w:rPr>
        <w:t>Gupta,</w:t>
      </w:r>
      <w:r>
        <w:rPr>
          <w:spacing w:val="-6"/>
          <w:sz w:val="24"/>
        </w:rPr>
        <w:t xml:space="preserve"> </w:t>
      </w:r>
      <w:r>
        <w:rPr>
          <w:sz w:val="24"/>
        </w:rPr>
        <w:t>Selective</w:t>
      </w:r>
      <w:r>
        <w:rPr>
          <w:spacing w:val="-7"/>
          <w:sz w:val="24"/>
        </w:rPr>
        <w:t xml:space="preserve"> </w:t>
      </w:r>
      <w:r>
        <w:rPr>
          <w:sz w:val="24"/>
        </w:rPr>
        <w:t>removal</w:t>
      </w:r>
      <w:r>
        <w:rPr>
          <w:spacing w:val="-57"/>
          <w:sz w:val="24"/>
        </w:rPr>
        <w:t xml:space="preserve"> </w:t>
      </w:r>
      <w:r>
        <w:rPr>
          <w:sz w:val="24"/>
        </w:rPr>
        <w:t>of uranium from an aqueous solution of mixed radionuclides of uranium, cesium, and</w:t>
      </w:r>
      <w:r>
        <w:rPr>
          <w:spacing w:val="1"/>
          <w:sz w:val="24"/>
        </w:rPr>
        <w:t xml:space="preserve"> </w:t>
      </w:r>
      <w:r>
        <w:rPr>
          <w:sz w:val="24"/>
        </w:rPr>
        <w:t>strontium</w:t>
      </w:r>
      <w:r>
        <w:rPr>
          <w:spacing w:val="-8"/>
          <w:sz w:val="24"/>
        </w:rPr>
        <w:t xml:space="preserve"> </w:t>
      </w:r>
      <w:r>
        <w:rPr>
          <w:sz w:val="24"/>
        </w:rPr>
        <w:t>via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viable</w:t>
      </w:r>
      <w:r>
        <w:rPr>
          <w:spacing w:val="-6"/>
          <w:sz w:val="24"/>
        </w:rPr>
        <w:t xml:space="preserve"> </w:t>
      </w:r>
      <w:r>
        <w:rPr>
          <w:sz w:val="24"/>
        </w:rPr>
        <w:t>recyclable</w:t>
      </w:r>
      <w:r>
        <w:rPr>
          <w:spacing w:val="-8"/>
          <w:sz w:val="24"/>
        </w:rPr>
        <w:t xml:space="preserve"> </w:t>
      </w:r>
      <w:r>
        <w:rPr>
          <w:sz w:val="24"/>
        </w:rPr>
        <w:t>GO@</w:t>
      </w:r>
      <w:r>
        <w:rPr>
          <w:spacing w:val="-8"/>
          <w:sz w:val="24"/>
        </w:rPr>
        <w:t xml:space="preserve"> </w:t>
      </w:r>
      <w:r>
        <w:rPr>
          <w:sz w:val="24"/>
        </w:rPr>
        <w:t>chitosan</w:t>
      </w:r>
      <w:r>
        <w:rPr>
          <w:spacing w:val="-8"/>
          <w:sz w:val="24"/>
        </w:rPr>
        <w:t xml:space="preserve"> </w:t>
      </w:r>
      <w:r>
        <w:rPr>
          <w:sz w:val="24"/>
        </w:rPr>
        <w:t>based</w:t>
      </w:r>
      <w:r>
        <w:rPr>
          <w:spacing w:val="-8"/>
          <w:sz w:val="24"/>
        </w:rPr>
        <w:t xml:space="preserve"> </w:t>
      </w:r>
      <w:r>
        <w:rPr>
          <w:sz w:val="24"/>
        </w:rPr>
        <w:t>magnetic</w:t>
      </w:r>
      <w:r>
        <w:rPr>
          <w:spacing w:val="-9"/>
          <w:sz w:val="24"/>
        </w:rPr>
        <w:t xml:space="preserve"> </w:t>
      </w:r>
      <w:r>
        <w:rPr>
          <w:sz w:val="24"/>
        </w:rPr>
        <w:t>nanocomposite,</w:t>
      </w:r>
      <w:r>
        <w:rPr>
          <w:spacing w:val="-8"/>
          <w:sz w:val="24"/>
        </w:rPr>
        <w:t xml:space="preserve"> </w:t>
      </w:r>
      <w:r>
        <w:rPr>
          <w:sz w:val="24"/>
        </w:rPr>
        <w:t>Materials</w:t>
      </w:r>
      <w:r>
        <w:rPr>
          <w:spacing w:val="-57"/>
          <w:sz w:val="24"/>
        </w:rPr>
        <w:t xml:space="preserve"> </w:t>
      </w:r>
      <w:r>
        <w:rPr>
          <w:sz w:val="24"/>
        </w:rPr>
        <w:t>Today</w:t>
      </w:r>
      <w:r>
        <w:rPr>
          <w:spacing w:val="-6"/>
          <w:sz w:val="24"/>
        </w:rPr>
        <w:t xml:space="preserve"> </w:t>
      </w:r>
      <w:r>
        <w:rPr>
          <w:sz w:val="24"/>
        </w:rPr>
        <w:t>Communications</w:t>
      </w:r>
      <w:r>
        <w:rPr>
          <w:spacing w:val="2"/>
          <w:sz w:val="24"/>
        </w:rPr>
        <w:t xml:space="preserve"> </w:t>
      </w:r>
      <w:r>
        <w:rPr>
          <w:sz w:val="24"/>
        </w:rPr>
        <w:t>32, 104020</w:t>
      </w:r>
    </w:p>
    <w:p w:rsidR="00D5055C" w:rsidRPr="004B200D" w:rsidRDefault="004D4C4E" w:rsidP="004B200D">
      <w:pPr>
        <w:pStyle w:val="ListParagraph"/>
        <w:numPr>
          <w:ilvl w:val="1"/>
          <w:numId w:val="1"/>
        </w:numPr>
        <w:tabs>
          <w:tab w:val="left" w:pos="821"/>
        </w:tabs>
        <w:spacing w:line="357" w:lineRule="auto"/>
        <w:ind w:right="116"/>
        <w:rPr>
          <w:rFonts w:ascii="Symbol" w:hAnsi="Symbol"/>
          <w:sz w:val="24"/>
        </w:rPr>
      </w:pPr>
      <w:r>
        <w:rPr>
          <w:sz w:val="24"/>
        </w:rPr>
        <w:t>M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Kumari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P</w:t>
      </w:r>
      <w:r>
        <w:rPr>
          <w:spacing w:val="-6"/>
          <w:sz w:val="24"/>
        </w:rPr>
        <w:t xml:space="preserve"> </w:t>
      </w:r>
      <w:r>
        <w:rPr>
          <w:sz w:val="24"/>
        </w:rPr>
        <w:t>Yadav,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Jain,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H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Laddha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R</w:t>
      </w:r>
      <w:r>
        <w:rPr>
          <w:spacing w:val="-6"/>
          <w:sz w:val="24"/>
        </w:rPr>
        <w:t xml:space="preserve"> </w:t>
      </w:r>
      <w:r>
        <w:rPr>
          <w:sz w:val="24"/>
        </w:rPr>
        <w:t>Gupta,</w:t>
      </w:r>
      <w:r>
        <w:rPr>
          <w:spacing w:val="-4"/>
          <w:sz w:val="24"/>
        </w:rPr>
        <w:t xml:space="preserve"> </w:t>
      </w:r>
      <w:r>
        <w:rPr>
          <w:sz w:val="24"/>
        </w:rPr>
        <w:t>Preparation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Fe3O4-Cys-Cu</w:t>
      </w:r>
      <w:r>
        <w:rPr>
          <w:spacing w:val="-6"/>
          <w:sz w:val="24"/>
        </w:rPr>
        <w:t xml:space="preserve"> </w:t>
      </w:r>
      <w:r>
        <w:rPr>
          <w:sz w:val="24"/>
        </w:rPr>
        <w:t>magnetic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nanocatalyst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expedient</w:t>
      </w:r>
      <w:r>
        <w:rPr>
          <w:spacing w:val="-9"/>
          <w:sz w:val="24"/>
        </w:rPr>
        <w:t xml:space="preserve"> </w:t>
      </w:r>
      <w:r>
        <w:rPr>
          <w:sz w:val="24"/>
        </w:rPr>
        <w:t>synthesis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tripodal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C3</w:t>
      </w:r>
      <w:r>
        <w:rPr>
          <w:spacing w:val="-7"/>
          <w:sz w:val="24"/>
        </w:rPr>
        <w:t xml:space="preserve"> </w:t>
      </w:r>
      <w:r>
        <w:rPr>
          <w:sz w:val="24"/>
        </w:rPr>
        <w:t>symmetric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chromofluorogenic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receptor</w:t>
      </w:r>
      <w:r>
        <w:rPr>
          <w:spacing w:val="-58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sensing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fluoride</w:t>
      </w:r>
      <w:r>
        <w:rPr>
          <w:spacing w:val="-8"/>
          <w:sz w:val="24"/>
        </w:rPr>
        <w:t xml:space="preserve"> </w:t>
      </w:r>
      <w:r>
        <w:rPr>
          <w:sz w:val="24"/>
        </w:rPr>
        <w:t>ion</w:t>
      </w:r>
      <w:r>
        <w:rPr>
          <w:spacing w:val="-6"/>
          <w:sz w:val="24"/>
        </w:rPr>
        <w:t xml:space="preserve"> </w:t>
      </w:r>
      <w:r>
        <w:rPr>
          <w:sz w:val="24"/>
        </w:rPr>
        <w:t>selectively:</w:t>
      </w:r>
      <w:r>
        <w:rPr>
          <w:spacing w:val="-7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experimental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computational</w:t>
      </w:r>
      <w:r>
        <w:rPr>
          <w:spacing w:val="-6"/>
          <w:sz w:val="24"/>
        </w:rPr>
        <w:t xml:space="preserve"> </w:t>
      </w:r>
      <w:r>
        <w:rPr>
          <w:sz w:val="24"/>
        </w:rPr>
        <w:t>slant,</w:t>
      </w:r>
      <w:r>
        <w:rPr>
          <w:spacing w:val="-6"/>
          <w:sz w:val="24"/>
        </w:rPr>
        <w:t xml:space="preserve"> </w:t>
      </w:r>
      <w:r>
        <w:rPr>
          <w:sz w:val="24"/>
        </w:rPr>
        <w:t>Materials</w:t>
      </w:r>
      <w:r>
        <w:rPr>
          <w:spacing w:val="-58"/>
          <w:sz w:val="24"/>
        </w:rPr>
        <w:t xml:space="preserve"> </w:t>
      </w:r>
      <w:r>
        <w:rPr>
          <w:sz w:val="24"/>
        </w:rPr>
        <w:t>Chemistry</w:t>
      </w:r>
      <w:r>
        <w:rPr>
          <w:spacing w:val="-5"/>
          <w:sz w:val="24"/>
        </w:rPr>
        <w:t xml:space="preserve"> </w:t>
      </w:r>
      <w:r>
        <w:rPr>
          <w:sz w:val="24"/>
        </w:rPr>
        <w:t>and Physics 288, 126360.</w:t>
      </w:r>
    </w:p>
    <w:p w:rsidR="004B200D" w:rsidRPr="004B200D" w:rsidRDefault="004B200D" w:rsidP="004B200D">
      <w:pPr>
        <w:pStyle w:val="ListParagraph"/>
        <w:numPr>
          <w:ilvl w:val="0"/>
          <w:numId w:val="1"/>
        </w:numPr>
        <w:tabs>
          <w:tab w:val="left" w:pos="821"/>
        </w:tabs>
        <w:spacing w:line="357" w:lineRule="auto"/>
        <w:ind w:right="116"/>
        <w:rPr>
          <w:rFonts w:ascii="Symbol" w:hAnsi="Symbol"/>
          <w:sz w:val="24"/>
        </w:rPr>
        <w:sectPr w:rsidR="004B200D" w:rsidRPr="004B200D">
          <w:pgSz w:w="12240" w:h="15840"/>
          <w:pgMar w:top="1340" w:right="1320" w:bottom="280" w:left="1340" w:header="604" w:footer="0" w:gutter="0"/>
          <w:cols w:space="720"/>
        </w:sectPr>
      </w:pPr>
    </w:p>
    <w:p w:rsidR="00D5055C" w:rsidRDefault="00D5055C" w:rsidP="004B200D">
      <w:pPr>
        <w:pStyle w:val="BodyText"/>
        <w:spacing w:before="90"/>
        <w:ind w:left="0"/>
        <w:jc w:val="left"/>
      </w:pPr>
    </w:p>
    <w:p w:rsidR="00D5055C" w:rsidRDefault="00D5055C">
      <w:pPr>
        <w:pStyle w:val="BodyText"/>
        <w:spacing w:before="10"/>
        <w:ind w:left="0"/>
        <w:jc w:val="left"/>
        <w:rPr>
          <w:sz w:val="25"/>
        </w:rPr>
      </w:pPr>
    </w:p>
    <w:p w:rsidR="004B200D" w:rsidRPr="004B200D" w:rsidRDefault="004B200D">
      <w:pPr>
        <w:pStyle w:val="BodyText"/>
        <w:spacing w:line="360" w:lineRule="auto"/>
        <w:ind w:left="100" w:right="117"/>
        <w:rPr>
          <w:b/>
        </w:rPr>
      </w:pPr>
      <w:r w:rsidRPr="004B200D">
        <w:rPr>
          <w:b/>
        </w:rPr>
        <w:t xml:space="preserve">Biography: </w:t>
      </w:r>
    </w:p>
    <w:p w:rsidR="00D5055C" w:rsidRDefault="004D4C4E" w:rsidP="004B200D">
      <w:pPr>
        <w:pStyle w:val="BodyText"/>
        <w:spacing w:line="360" w:lineRule="auto"/>
        <w:ind w:left="100" w:right="117"/>
      </w:pPr>
      <w:r>
        <w:t>Yachana Jain was born in Ajmer, Rajasthan in 1986. She has graduated in Science (Zoology,</w:t>
      </w:r>
      <w:r>
        <w:rPr>
          <w:spacing w:val="-57"/>
        </w:rPr>
        <w:t xml:space="preserve"> </w:t>
      </w:r>
      <w:r>
        <w:t>Botany and Chemistry) from Savitri Girls College affiliated to MDS University, Ajmer. She has</w:t>
      </w:r>
      <w:r>
        <w:rPr>
          <w:spacing w:val="1"/>
        </w:rPr>
        <w:t xml:space="preserve"> </w:t>
      </w:r>
      <w:r>
        <w:t>pursued her Master’s degree in Chemistry from Government College, Ajmer during 2008-2010.</w:t>
      </w:r>
      <w:r>
        <w:rPr>
          <w:spacing w:val="1"/>
        </w:rPr>
        <w:t xml:space="preserve"> </w:t>
      </w:r>
      <w:r>
        <w:t>After completing master’s degree, she cleared GATE exam. She joined the research group of Dr.</w:t>
      </w:r>
      <w:r>
        <w:rPr>
          <w:spacing w:val="1"/>
        </w:rPr>
        <w:t xml:space="preserve"> </w:t>
      </w:r>
      <w:r>
        <w:t>Ragini Gupta, Professor, Malaviya National Institute of Technology Jaipur, Jaipur on July, 2013</w:t>
      </w:r>
      <w:r>
        <w:rPr>
          <w:spacing w:val="1"/>
        </w:rPr>
        <w:t xml:space="preserve"> </w:t>
      </w:r>
      <w:r>
        <w:t>and started her research work on “Green Protocols for the Synthesi</w:t>
      </w:r>
      <w:r>
        <w:t>s of Fluorescent Coumarin</w:t>
      </w:r>
      <w:r>
        <w:rPr>
          <w:spacing w:val="1"/>
        </w:rPr>
        <w:t xml:space="preserve"> </w:t>
      </w:r>
      <w:r>
        <w:t>Linked</w:t>
      </w:r>
      <w:r>
        <w:rPr>
          <w:spacing w:val="-1"/>
        </w:rPr>
        <w:t xml:space="preserve"> </w:t>
      </w:r>
      <w:r>
        <w:t>Sugar/Amino acid 1</w:t>
      </w:r>
      <w:r w:rsidR="004B200D">
        <w:t>, 4</w:t>
      </w:r>
      <w:r>
        <w:t>-Disubstituted</w:t>
      </w:r>
      <w:r>
        <w:rPr>
          <w:spacing w:val="-1"/>
        </w:rPr>
        <w:t xml:space="preserve"> </w:t>
      </w:r>
      <w:r>
        <w:t>1</w:t>
      </w:r>
      <w:r w:rsidR="004B200D">
        <w:t>, 2, 3</w:t>
      </w:r>
      <w:r>
        <w:t xml:space="preserve">-Triazoles </w:t>
      </w:r>
      <w:r>
        <w:rPr>
          <w:i/>
        </w:rPr>
        <w:t xml:space="preserve">via </w:t>
      </w:r>
      <w:r>
        <w:t>Click</w:t>
      </w:r>
      <w:r>
        <w:rPr>
          <w:spacing w:val="-1"/>
        </w:rPr>
        <w:t xml:space="preserve"> </w:t>
      </w:r>
      <w:r w:rsidR="004B200D">
        <w:t xml:space="preserve">Reaction”. She </w:t>
      </w:r>
      <w:r>
        <w:t>presented research work in various national a</w:t>
      </w:r>
      <w:r w:rsidR="004B200D">
        <w:t xml:space="preserve">nd international conferences. She </w:t>
      </w:r>
      <w:r>
        <w:t xml:space="preserve">also </w:t>
      </w:r>
      <w:r w:rsidR="004B200D">
        <w:t>has</w:t>
      </w:r>
      <w:r>
        <w:rPr>
          <w:spacing w:val="1"/>
        </w:rPr>
        <w:t xml:space="preserve"> </w:t>
      </w:r>
      <w:r>
        <w:t>fifteen publications (research articles and review) in intern</w:t>
      </w:r>
      <w:r>
        <w:t>ational journals of repute in the area of</w:t>
      </w:r>
      <w:r>
        <w:rPr>
          <w:spacing w:val="-57"/>
        </w:rPr>
        <w:t xml:space="preserve"> </w:t>
      </w:r>
      <w:r>
        <w:t>Chemistry.</w:t>
      </w:r>
    </w:p>
    <w:sectPr w:rsidR="00D5055C">
      <w:pgSz w:w="12240" w:h="15840"/>
      <w:pgMar w:top="1340" w:right="1320" w:bottom="280" w:left="1340" w:header="60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C4E" w:rsidRDefault="004D4C4E">
      <w:r>
        <w:separator/>
      </w:r>
    </w:p>
  </w:endnote>
  <w:endnote w:type="continuationSeparator" w:id="0">
    <w:p w:rsidR="004D4C4E" w:rsidRDefault="004D4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C4E" w:rsidRDefault="004D4C4E">
      <w:r>
        <w:separator/>
      </w:r>
    </w:p>
  </w:footnote>
  <w:footnote w:type="continuationSeparator" w:id="0">
    <w:p w:rsidR="004D4C4E" w:rsidRDefault="004D4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55C" w:rsidRDefault="004D4C4E">
    <w:pPr>
      <w:pStyle w:val="BodyText"/>
      <w:spacing w:line="14" w:lineRule="auto"/>
      <w:ind w:left="0"/>
      <w:jc w:val="left"/>
      <w:rPr>
        <w:sz w:val="20"/>
      </w:rPr>
    </w:pPr>
    <w:r>
      <w:pict>
        <v:shape id="_x0000_s2049" style="position:absolute;margin-left:70.6pt;margin-top:36.6pt;width:470.95pt;height:3.6pt;z-index:-251658752;mso-position-horizontal-relative:page;mso-position-vertical-relative:page" coordorigin="1412,732" coordsize="9419,72" o:spt="100" adj="0,,0" path="m10831,790r-9419,l1412,804r9419,l10831,790xm10831,732r-9419,l1412,775r9419,l10831,732xe" fillcolor="black" stroked="f">
          <v:stroke joinstyle="round"/>
          <v:formulas/>
          <v:path arrowok="t" o:connecttype="segments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D794F"/>
    <w:multiLevelType w:val="hybridMultilevel"/>
    <w:tmpl w:val="3FBC6910"/>
    <w:lvl w:ilvl="0" w:tplc="FED82B34">
      <w:start w:val="1"/>
      <w:numFmt w:val="lowerLetter"/>
      <w:lvlText w:val="[%1]"/>
      <w:lvlJc w:val="left"/>
      <w:pPr>
        <w:ind w:left="428" w:hanging="329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1" w:tplc="C33450B0">
      <w:numFmt w:val="bullet"/>
      <w:lvlText w:val=""/>
      <w:lvlJc w:val="left"/>
      <w:pPr>
        <w:ind w:left="820" w:hanging="360"/>
      </w:pPr>
      <w:rPr>
        <w:rFonts w:hint="default"/>
        <w:w w:val="100"/>
        <w:lang w:val="en-US" w:eastAsia="en-US" w:bidi="ar-SA"/>
      </w:rPr>
    </w:lvl>
    <w:lvl w:ilvl="2" w:tplc="F968C41E">
      <w:numFmt w:val="bullet"/>
      <w:lvlText w:val="•"/>
      <w:lvlJc w:val="left"/>
      <w:pPr>
        <w:ind w:left="1793" w:hanging="360"/>
      </w:pPr>
      <w:rPr>
        <w:rFonts w:hint="default"/>
        <w:lang w:val="en-US" w:eastAsia="en-US" w:bidi="ar-SA"/>
      </w:rPr>
    </w:lvl>
    <w:lvl w:ilvl="3" w:tplc="6106BAA2">
      <w:numFmt w:val="bullet"/>
      <w:lvlText w:val="•"/>
      <w:lvlJc w:val="left"/>
      <w:pPr>
        <w:ind w:left="2766" w:hanging="360"/>
      </w:pPr>
      <w:rPr>
        <w:rFonts w:hint="default"/>
        <w:lang w:val="en-US" w:eastAsia="en-US" w:bidi="ar-SA"/>
      </w:rPr>
    </w:lvl>
    <w:lvl w:ilvl="4" w:tplc="7EB66FF4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5" w:tplc="3DE0260E">
      <w:numFmt w:val="bullet"/>
      <w:lvlText w:val="•"/>
      <w:lvlJc w:val="left"/>
      <w:pPr>
        <w:ind w:left="4713" w:hanging="360"/>
      </w:pPr>
      <w:rPr>
        <w:rFonts w:hint="default"/>
        <w:lang w:val="en-US" w:eastAsia="en-US" w:bidi="ar-SA"/>
      </w:rPr>
    </w:lvl>
    <w:lvl w:ilvl="6" w:tplc="514A1544">
      <w:numFmt w:val="bullet"/>
      <w:lvlText w:val="•"/>
      <w:lvlJc w:val="left"/>
      <w:pPr>
        <w:ind w:left="5686" w:hanging="360"/>
      </w:pPr>
      <w:rPr>
        <w:rFonts w:hint="default"/>
        <w:lang w:val="en-US" w:eastAsia="en-US" w:bidi="ar-SA"/>
      </w:rPr>
    </w:lvl>
    <w:lvl w:ilvl="7" w:tplc="396AE7E2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8" w:tplc="6E8EAA34">
      <w:numFmt w:val="bullet"/>
      <w:lvlText w:val="•"/>
      <w:lvlJc w:val="left"/>
      <w:pPr>
        <w:ind w:left="763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5055C"/>
    <w:rsid w:val="004B200D"/>
    <w:rsid w:val="004D4C4E"/>
    <w:rsid w:val="00BF2156"/>
    <w:rsid w:val="00D5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91"/>
      <w:ind w:left="222" w:right="24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60"/>
      <w:ind w:left="820" w:right="11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F2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15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F21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215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F21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2156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91"/>
      <w:ind w:left="222" w:right="24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60"/>
      <w:ind w:left="820" w:right="11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F2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15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F21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215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F21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215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Vascular Dementia</cp:lastModifiedBy>
  <cp:revision>2</cp:revision>
  <dcterms:created xsi:type="dcterms:W3CDTF">2023-05-02T07:25:00Z</dcterms:created>
  <dcterms:modified xsi:type="dcterms:W3CDTF">2023-05-02T07:25:00Z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2023-05-02T00:00:00Z</vt:filetime>
  </property>
</Properties>
</file>