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9A6D5" w14:textId="77777777" w:rsidR="00AE3E37" w:rsidRPr="00D2132A" w:rsidRDefault="00D2132A" w:rsidP="00D2132A">
      <w:pPr>
        <w:jc w:val="center"/>
        <w:rPr>
          <w:rFonts w:ascii="Times New Roman" w:hAnsi="Times New Roman" w:cs="Times New Roman"/>
          <w:b/>
          <w:bCs/>
          <w:sz w:val="32"/>
          <w:szCs w:val="32"/>
        </w:rPr>
      </w:pPr>
      <w:r w:rsidRPr="00D2132A">
        <w:rPr>
          <w:rFonts w:ascii="Times New Roman" w:hAnsi="Times New Roman" w:cs="Times New Roman"/>
          <w:b/>
          <w:bCs/>
          <w:sz w:val="32"/>
          <w:szCs w:val="32"/>
        </w:rPr>
        <w:t xml:space="preserve">Anti-proliferative activity and HER2 receptor expression analysis of MCF-7(breast cancer cell) cells by plant extract </w:t>
      </w:r>
      <w:r w:rsidRPr="00D2132A">
        <w:rPr>
          <w:rFonts w:ascii="Times New Roman" w:hAnsi="Times New Roman" w:cs="Times New Roman"/>
          <w:b/>
          <w:bCs/>
          <w:i/>
          <w:iCs/>
          <w:sz w:val="32"/>
          <w:szCs w:val="32"/>
        </w:rPr>
        <w:t xml:space="preserve">Coleus barbatus </w:t>
      </w:r>
      <w:r w:rsidRPr="00D2132A">
        <w:rPr>
          <w:rFonts w:ascii="Times New Roman" w:hAnsi="Times New Roman" w:cs="Times New Roman"/>
          <w:b/>
          <w:bCs/>
          <w:sz w:val="32"/>
          <w:szCs w:val="32"/>
        </w:rPr>
        <w:t>(Andrew)</w:t>
      </w:r>
    </w:p>
    <w:p w14:paraId="3EA2167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6B43B774" w14:textId="77777777" w:rsidR="00AE3E37" w:rsidRDefault="00A9710C">
      <w:pPr>
        <w:pStyle w:val="Heading3"/>
        <w:spacing w:before="147"/>
        <w:jc w:val="both"/>
      </w:pPr>
      <w:r>
        <w:rPr>
          <w:color w:val="BF5A14"/>
        </w:rPr>
        <w:t>Abstract</w:t>
      </w:r>
      <w:r w:rsidR="00404E5B">
        <w:rPr>
          <w:color w:val="BF5A14"/>
        </w:rPr>
        <w:t xml:space="preserve"> </w:t>
      </w:r>
    </w:p>
    <w:p w14:paraId="1FE1C525" w14:textId="77777777" w:rsidR="00D2132A" w:rsidRPr="008E7EC7" w:rsidRDefault="00D2132A" w:rsidP="00D2132A">
      <w:pPr>
        <w:contextualSpacing/>
        <w:jc w:val="both"/>
        <w:rPr>
          <w:rFonts w:ascii="Times New Roman" w:hAnsi="Times New Roman" w:cs="Times New Roman"/>
          <w:sz w:val="18"/>
          <w:szCs w:val="18"/>
        </w:rPr>
      </w:pPr>
      <w:r w:rsidRPr="008E7EC7">
        <w:rPr>
          <w:rFonts w:ascii="Times New Roman" w:hAnsi="Times New Roman" w:cs="Times New Roman"/>
          <w:sz w:val="18"/>
          <w:szCs w:val="18"/>
        </w:rPr>
        <w:t xml:space="preserve">Among several, breast cancer has emerged as the most common female cancer in developing countries. It is the most common cause of cancer related deaths worldwide among women.It is a molecularly and clinically heterogeneous disease. Moreover, it is a hormone – dependent tumor in which estrogens can regulate the growth of breast cells by binding with estrogen receptors (ERs) Plants are the vast reservoirs for various bioactive compounds. </w:t>
      </w:r>
      <w:r w:rsidRPr="008E7EC7">
        <w:rPr>
          <w:rFonts w:ascii="Times New Roman" w:hAnsi="Times New Roman" w:cs="Times New Roman"/>
          <w:b/>
          <w:bCs/>
          <w:i/>
          <w:iCs/>
          <w:sz w:val="18"/>
          <w:szCs w:val="18"/>
        </w:rPr>
        <w:t>Coleus barbatus</w:t>
      </w:r>
      <w:r w:rsidRPr="008E7EC7">
        <w:rPr>
          <w:rFonts w:ascii="Times New Roman" w:hAnsi="Times New Roman" w:cs="Times New Roman"/>
          <w:sz w:val="18"/>
          <w:szCs w:val="18"/>
        </w:rPr>
        <w:t xml:space="preserve"> (Lamiaceae) contains anticancer property against several cancer cell lines. </w:t>
      </w:r>
    </w:p>
    <w:p w14:paraId="3354D46A" w14:textId="77777777" w:rsidR="00D2132A" w:rsidRPr="008E7EC7" w:rsidRDefault="00D2132A" w:rsidP="00D2132A">
      <w:pPr>
        <w:contextualSpacing/>
        <w:jc w:val="both"/>
        <w:rPr>
          <w:rFonts w:ascii="Times New Roman" w:hAnsi="Times New Roman" w:cs="Times New Roman"/>
          <w:sz w:val="18"/>
          <w:szCs w:val="18"/>
        </w:rPr>
      </w:pPr>
      <w:r w:rsidRPr="008E7EC7">
        <w:rPr>
          <w:rFonts w:ascii="Times New Roman" w:hAnsi="Times New Roman" w:cs="Times New Roman"/>
          <w:b/>
          <w:sz w:val="18"/>
          <w:szCs w:val="18"/>
        </w:rPr>
        <w:t>Method:</w:t>
      </w:r>
      <w:r w:rsidRPr="008E7EC7">
        <w:rPr>
          <w:rFonts w:ascii="Times New Roman" w:hAnsi="Times New Roman" w:cs="Times New Roman"/>
          <w:sz w:val="18"/>
          <w:szCs w:val="18"/>
        </w:rPr>
        <w:t xml:space="preserve">In the present study, an attempt is being made to enrich the knowledge of anticancer activity of pure compounds extracted from </w:t>
      </w:r>
      <w:r w:rsidRPr="008E7EC7">
        <w:rPr>
          <w:rFonts w:ascii="Times New Roman" w:hAnsi="Times New Roman" w:cs="Times New Roman"/>
          <w:b/>
          <w:bCs/>
          <w:i/>
          <w:iCs/>
          <w:sz w:val="18"/>
          <w:szCs w:val="18"/>
        </w:rPr>
        <w:t>Coleus barbatus (Andrew).</w:t>
      </w:r>
      <w:r w:rsidRPr="008E7EC7">
        <w:rPr>
          <w:rFonts w:ascii="Times New Roman" w:hAnsi="Times New Roman" w:cs="Times New Roman"/>
          <w:sz w:val="18"/>
          <w:szCs w:val="18"/>
        </w:rPr>
        <w:t xml:space="preserve"> on human breast cancer cell lines MCF-7. Here in, we are assessing the antiproliferative activity of </w:t>
      </w:r>
      <w:r w:rsidRPr="008E7EC7">
        <w:rPr>
          <w:rFonts w:ascii="Times New Roman" w:hAnsi="Times New Roman" w:cs="Times New Roman"/>
          <w:b/>
          <w:bCs/>
          <w:i/>
          <w:iCs/>
          <w:sz w:val="18"/>
          <w:szCs w:val="18"/>
        </w:rPr>
        <w:t xml:space="preserve">Coleus barbatus (Andrew) </w:t>
      </w:r>
      <w:r w:rsidRPr="008E7EC7">
        <w:rPr>
          <w:rFonts w:ascii="Times New Roman" w:hAnsi="Times New Roman" w:cs="Times New Roman"/>
          <w:sz w:val="18"/>
          <w:szCs w:val="18"/>
        </w:rPr>
        <w:t>plant extracts against MCF 7 and also evaluating their toxicity in normal human mammary cell line such as HMEC. The active fraction of plant extract was further purified with the help of Flash chromatography, MPLC and preparative HPLC. The structure of pure compound will be elucidated by using modern spectroscopic method like NMR, ESI-MS methods. Later, the growth inhibition morphological assessment of cancer cells and cell cycle analysis of purified compound assessed using FACS. Growth and progression of signaling molecules HER2, GRP78 studied by secretion assay using ELISA and expression analysis by flow cytometry.</w:t>
      </w:r>
    </w:p>
    <w:p w14:paraId="5865B448" w14:textId="77777777" w:rsidR="00D2132A" w:rsidRPr="008E7EC7" w:rsidRDefault="00D2132A" w:rsidP="00D2132A">
      <w:pPr>
        <w:contextualSpacing/>
        <w:jc w:val="both"/>
        <w:rPr>
          <w:rFonts w:ascii="Times New Roman" w:hAnsi="Times New Roman" w:cs="Times New Roman"/>
          <w:sz w:val="18"/>
          <w:szCs w:val="18"/>
        </w:rPr>
      </w:pPr>
      <w:r w:rsidRPr="008E7EC7">
        <w:rPr>
          <w:rFonts w:ascii="Times New Roman" w:hAnsi="Times New Roman" w:cs="Times New Roman"/>
          <w:b/>
          <w:sz w:val="18"/>
          <w:szCs w:val="18"/>
        </w:rPr>
        <w:t>Result:</w:t>
      </w:r>
      <w:r w:rsidRPr="008E7EC7">
        <w:rPr>
          <w:rFonts w:ascii="Times New Roman" w:hAnsi="Times New Roman" w:cs="Times New Roman"/>
          <w:sz w:val="18"/>
          <w:szCs w:val="18"/>
        </w:rPr>
        <w:t xml:space="preserve"> Cytoxoxic effect against MCF-7 with IC50 values were derived from doseresponse curves, using six concentrations of twofold serially diluted samples, by SOFTMax Pro software (Molecular device) and respectively Ellipticine and 0.5% DMSO were used as positive and negative control.</w:t>
      </w:r>
    </w:p>
    <w:p w14:paraId="50C21CD3" w14:textId="77777777" w:rsidR="00D2132A" w:rsidRPr="008E7EC7" w:rsidRDefault="00D2132A" w:rsidP="00D2132A">
      <w:pPr>
        <w:contextualSpacing/>
        <w:jc w:val="both"/>
        <w:rPr>
          <w:rFonts w:ascii="Times New Roman" w:hAnsi="Times New Roman" w:cs="Times New Roman"/>
          <w:sz w:val="18"/>
          <w:szCs w:val="18"/>
        </w:rPr>
      </w:pPr>
      <w:r w:rsidRPr="008E7EC7">
        <w:rPr>
          <w:rFonts w:ascii="Times New Roman" w:hAnsi="Times New Roman" w:cs="Times New Roman"/>
          <w:b/>
          <w:bCs/>
          <w:sz w:val="18"/>
          <w:szCs w:val="18"/>
        </w:rPr>
        <w:t xml:space="preserve">Conclusion: </w:t>
      </w:r>
      <w:r w:rsidRPr="008E7EC7">
        <w:rPr>
          <w:rFonts w:ascii="Times New Roman" w:hAnsi="Times New Roman" w:cs="Times New Roman"/>
          <w:sz w:val="18"/>
          <w:szCs w:val="18"/>
        </w:rPr>
        <w:t xml:space="preserve">The present study shows the significance of various bio-active compounds extracted from </w:t>
      </w:r>
      <w:r w:rsidRPr="008E7EC7">
        <w:rPr>
          <w:rFonts w:ascii="Times New Roman" w:hAnsi="Times New Roman" w:cs="Times New Roman"/>
          <w:b/>
          <w:bCs/>
          <w:i/>
          <w:iCs/>
          <w:sz w:val="18"/>
          <w:szCs w:val="18"/>
        </w:rPr>
        <w:t>Coleus barbatus (Andrew)</w:t>
      </w:r>
      <w:r w:rsidRPr="008E7EC7">
        <w:rPr>
          <w:rFonts w:ascii="Times New Roman" w:hAnsi="Times New Roman" w:cs="Times New Roman"/>
          <w:sz w:val="18"/>
          <w:szCs w:val="18"/>
        </w:rPr>
        <w:t xml:space="preserve"> root material. It acts as an anti-proliferative and shows cytotoxic effect on human breast cancer cell lines MCF7.The plant extracts play an important role pharmacologically. The whole plant has been used in traditional medicine for decades and the studies done have authentcated the practice. These studies are very useful for drug designing in future.</w:t>
      </w:r>
    </w:p>
    <w:p w14:paraId="41D8AF5B" w14:textId="77777777" w:rsidR="00D2132A" w:rsidRPr="008E7EC7" w:rsidRDefault="00D2132A" w:rsidP="00D2132A">
      <w:pPr>
        <w:contextualSpacing/>
        <w:jc w:val="both"/>
        <w:rPr>
          <w:rFonts w:ascii="Times New Roman" w:hAnsi="Times New Roman" w:cs="Times New Roman"/>
          <w:sz w:val="18"/>
          <w:szCs w:val="18"/>
        </w:rPr>
      </w:pPr>
      <w:r w:rsidRPr="008E7EC7">
        <w:rPr>
          <w:rFonts w:ascii="Times New Roman" w:hAnsi="Times New Roman" w:cs="Times New Roman"/>
          <w:b/>
          <w:bCs/>
          <w:sz w:val="18"/>
          <w:szCs w:val="18"/>
        </w:rPr>
        <w:t>Keywords:</w:t>
      </w:r>
      <w:r w:rsidRPr="008E7EC7">
        <w:rPr>
          <w:rFonts w:ascii="Times New Roman" w:hAnsi="Times New Roman" w:cs="Times New Roman"/>
          <w:i/>
          <w:iCs/>
          <w:sz w:val="18"/>
          <w:szCs w:val="18"/>
        </w:rPr>
        <w:t xml:space="preserve">Coleus barbatus, </w:t>
      </w:r>
      <w:r w:rsidRPr="008E7EC7">
        <w:rPr>
          <w:rFonts w:ascii="Times New Roman" w:hAnsi="Times New Roman" w:cs="Times New Roman"/>
          <w:sz w:val="18"/>
          <w:szCs w:val="18"/>
        </w:rPr>
        <w:t>HPLC, MPLC, NMR, MCF7, Flash chromatograph, ESI-MS,FACS, ELISA.</w:t>
      </w:r>
    </w:p>
    <w:p w14:paraId="30CC14B2" w14:textId="77777777" w:rsidR="00D2132A" w:rsidRPr="008E7EC7" w:rsidRDefault="00D2132A" w:rsidP="00D2132A">
      <w:pPr>
        <w:contextualSpacing/>
        <w:rPr>
          <w:sz w:val="18"/>
          <w:szCs w:val="18"/>
        </w:rPr>
      </w:pPr>
    </w:p>
    <w:p w14:paraId="2042B3F4" w14:textId="77777777" w:rsidR="002E5D3E" w:rsidRDefault="00A9710C" w:rsidP="002E5D3E">
      <w:pPr>
        <w:spacing w:before="300" w:after="150"/>
        <w:contextualSpacing/>
      </w:pPr>
      <w:r>
        <w:br w:type="column"/>
      </w:r>
    </w:p>
    <w:p w14:paraId="39FE4F77" w14:textId="77777777" w:rsidR="00D2132A" w:rsidRPr="00DA118D" w:rsidRDefault="00DA118D" w:rsidP="00DA118D">
      <w:pPr>
        <w:pStyle w:val="Heading3"/>
        <w:spacing w:before="147"/>
        <w:jc w:val="both"/>
      </w:pPr>
      <w:r>
        <w:rPr>
          <w:color w:val="BF5A14"/>
        </w:rPr>
        <w:t>Recent Publication:</w:t>
      </w:r>
    </w:p>
    <w:p w14:paraId="6C3B4811" w14:textId="77777777" w:rsidR="00D2132A" w:rsidRPr="008E7EC7" w:rsidRDefault="00D2132A" w:rsidP="00D2132A">
      <w:pPr>
        <w:pStyle w:val="ListParagraph"/>
        <w:widowControl/>
        <w:numPr>
          <w:ilvl w:val="0"/>
          <w:numId w:val="4"/>
        </w:numPr>
        <w:spacing w:before="0" w:line="240" w:lineRule="auto"/>
        <w:ind w:left="648" w:right="218"/>
        <w:contextualSpacing/>
        <w:rPr>
          <w:rFonts w:ascii="Times New Roman" w:hAnsi="Times New Roman" w:cs="Times New Roman"/>
          <w:bCs/>
          <w:color w:val="000000" w:themeColor="text1"/>
          <w:sz w:val="18"/>
          <w:szCs w:val="18"/>
        </w:rPr>
      </w:pPr>
      <w:r w:rsidRPr="008E7EC7">
        <w:rPr>
          <w:rFonts w:ascii="Times New Roman" w:hAnsi="Times New Roman" w:cs="Times New Roman"/>
          <w:bCs/>
          <w:color w:val="000000"/>
          <w:sz w:val="18"/>
          <w:szCs w:val="18"/>
        </w:rPr>
        <w:t>Sri Krishna pabbathi, Ramesh kumar N, Swathi, Sudha Rani,</w:t>
      </w:r>
      <w:r w:rsidRPr="008E7EC7">
        <w:rPr>
          <w:rFonts w:ascii="Times New Roman" w:hAnsi="Times New Roman" w:cs="Times New Roman"/>
          <w:b/>
          <w:bCs/>
          <w:color w:val="000000"/>
          <w:sz w:val="18"/>
          <w:szCs w:val="18"/>
        </w:rPr>
        <w:t>Roja Rani A.</w:t>
      </w:r>
      <w:r w:rsidRPr="008E7EC7">
        <w:rPr>
          <w:rFonts w:ascii="Times New Roman" w:hAnsi="Times New Roman" w:cs="Times New Roman"/>
          <w:bCs/>
          <w:color w:val="000000"/>
          <w:sz w:val="18"/>
          <w:szCs w:val="18"/>
        </w:rPr>
        <w:t xml:space="preserve"> Amaranthus viridis methanolic extract and its active compound Kaempferol Ameliorates Mycocardial infarction induced by Isoproterenol through Decreasing Oxidative Stress and Cell Death via Nrf-2/HO-1 andf  MMP/Bax/Bcl-2/TLR-4 pathways in Rats, ISSN:0967-0912. IF:0.49.</w:t>
      </w:r>
    </w:p>
    <w:p w14:paraId="3948AB16" w14:textId="77777777" w:rsidR="00D2132A" w:rsidRPr="008E7EC7" w:rsidRDefault="00D2132A" w:rsidP="00D2132A">
      <w:pPr>
        <w:pStyle w:val="ListParagraph"/>
        <w:widowControl/>
        <w:numPr>
          <w:ilvl w:val="0"/>
          <w:numId w:val="4"/>
        </w:numPr>
        <w:spacing w:before="0" w:line="240" w:lineRule="auto"/>
        <w:ind w:left="648" w:right="218"/>
        <w:contextualSpacing/>
        <w:rPr>
          <w:rFonts w:ascii="Times New Roman" w:hAnsi="Times New Roman" w:cs="Times New Roman"/>
          <w:b/>
          <w:bCs/>
          <w:color w:val="000000" w:themeColor="text1"/>
          <w:sz w:val="18"/>
          <w:szCs w:val="18"/>
        </w:rPr>
      </w:pPr>
      <w:r w:rsidRPr="008E7EC7">
        <w:rPr>
          <w:rFonts w:ascii="Times New Roman" w:hAnsi="Times New Roman" w:cs="Times New Roman"/>
          <w:color w:val="000000"/>
          <w:sz w:val="18"/>
          <w:szCs w:val="18"/>
        </w:rPr>
        <w:t>Satyanarayana SwamyVyshnava</w:t>
      </w:r>
      <w:r w:rsidRPr="008E7EC7">
        <w:rPr>
          <w:rFonts w:ascii="Times New Roman" w:hAnsi="Times New Roman" w:cs="Times New Roman"/>
          <w:color w:val="000000"/>
          <w:sz w:val="18"/>
          <w:szCs w:val="18"/>
          <w:vertAlign w:val="subscript"/>
        </w:rPr>
        <w:t>1</w:t>
      </w:r>
      <w:r w:rsidRPr="008E7EC7">
        <w:rPr>
          <w:rFonts w:ascii="Times New Roman" w:hAnsi="Times New Roman" w:cs="Times New Roman"/>
          <w:color w:val="000000"/>
          <w:sz w:val="18"/>
          <w:szCs w:val="18"/>
        </w:rPr>
        <w:t>, Gayathri Pandluru</w:t>
      </w:r>
      <w:r w:rsidRPr="008E7EC7">
        <w:rPr>
          <w:rFonts w:ascii="Times New Roman" w:hAnsi="Times New Roman" w:cs="Times New Roman"/>
          <w:color w:val="000000"/>
          <w:sz w:val="18"/>
          <w:szCs w:val="18"/>
          <w:vertAlign w:val="subscript"/>
        </w:rPr>
        <w:t>1</w:t>
      </w:r>
      <w:r w:rsidRPr="008E7EC7">
        <w:rPr>
          <w:rFonts w:ascii="Times New Roman" w:hAnsi="Times New Roman" w:cs="Times New Roman"/>
          <w:color w:val="000000"/>
          <w:sz w:val="18"/>
          <w:szCs w:val="18"/>
        </w:rPr>
        <w:t>,Kanderi Dileep Kumar</w:t>
      </w:r>
      <w:r w:rsidRPr="008E7EC7">
        <w:rPr>
          <w:rFonts w:ascii="Times New Roman" w:hAnsi="Times New Roman" w:cs="Times New Roman"/>
          <w:color w:val="000000"/>
          <w:sz w:val="18"/>
          <w:szCs w:val="18"/>
          <w:vertAlign w:val="subscript"/>
        </w:rPr>
        <w:t>2</w:t>
      </w:r>
      <w:r w:rsidRPr="008E7EC7">
        <w:rPr>
          <w:rFonts w:ascii="Times New Roman" w:hAnsi="Times New Roman" w:cs="Times New Roman"/>
          <w:color w:val="000000"/>
          <w:sz w:val="18"/>
          <w:szCs w:val="18"/>
        </w:rPr>
        <w:t>, Shiva Prasad Panjala</w:t>
      </w:r>
      <w:r w:rsidRPr="008E7EC7">
        <w:rPr>
          <w:rFonts w:ascii="Times New Roman" w:hAnsi="Times New Roman" w:cs="Times New Roman"/>
          <w:color w:val="000000"/>
          <w:sz w:val="18"/>
          <w:szCs w:val="18"/>
          <w:vertAlign w:val="subscript"/>
        </w:rPr>
        <w:t>3</w:t>
      </w:r>
      <w:r w:rsidRPr="008E7EC7">
        <w:rPr>
          <w:rFonts w:ascii="Times New Roman" w:hAnsi="Times New Roman" w:cs="Times New Roman"/>
          <w:color w:val="000000"/>
          <w:sz w:val="18"/>
          <w:szCs w:val="18"/>
        </w:rPr>
        <w:t>, Swathi Banapuram</w:t>
      </w:r>
      <w:r w:rsidRPr="008E7EC7">
        <w:rPr>
          <w:rFonts w:ascii="Times New Roman" w:hAnsi="Times New Roman" w:cs="Times New Roman"/>
          <w:color w:val="000000"/>
          <w:sz w:val="18"/>
          <w:szCs w:val="18"/>
          <w:vertAlign w:val="subscript"/>
        </w:rPr>
        <w:t>3</w:t>
      </w:r>
      <w:r w:rsidRPr="008E7EC7">
        <w:rPr>
          <w:rFonts w:ascii="Times New Roman" w:hAnsi="Times New Roman" w:cs="Times New Roman"/>
          <w:color w:val="000000"/>
          <w:sz w:val="18"/>
          <w:szCs w:val="18"/>
        </w:rPr>
        <w:t>,Kameshpandian Paramasivam</w:t>
      </w:r>
      <w:r w:rsidRPr="008E7EC7">
        <w:rPr>
          <w:rFonts w:ascii="Times New Roman" w:hAnsi="Times New Roman" w:cs="Times New Roman"/>
          <w:color w:val="000000"/>
          <w:sz w:val="18"/>
          <w:szCs w:val="18"/>
          <w:vertAlign w:val="subscript"/>
        </w:rPr>
        <w:t>4</w:t>
      </w:r>
      <w:r w:rsidRPr="008E7EC7">
        <w:rPr>
          <w:rFonts w:ascii="Times New Roman" w:hAnsi="Times New Roman" w:cs="Times New Roman"/>
          <w:color w:val="000000"/>
          <w:sz w:val="18"/>
          <w:szCs w:val="18"/>
        </w:rPr>
        <w:t>,KothamunireddyVaralakshmi Devi</w:t>
      </w:r>
      <w:r w:rsidRPr="008E7EC7">
        <w:rPr>
          <w:rFonts w:ascii="Times New Roman" w:hAnsi="Times New Roman" w:cs="Times New Roman"/>
          <w:color w:val="000000"/>
          <w:sz w:val="18"/>
          <w:szCs w:val="18"/>
          <w:vertAlign w:val="subscript"/>
        </w:rPr>
        <w:t>5</w:t>
      </w:r>
      <w:r w:rsidRPr="008E7EC7">
        <w:rPr>
          <w:rFonts w:ascii="Times New Roman" w:hAnsi="Times New Roman" w:cs="Times New Roman"/>
          <w:color w:val="000000"/>
          <w:sz w:val="18"/>
          <w:szCs w:val="18"/>
        </w:rPr>
        <w:t>,</w:t>
      </w:r>
      <w:r w:rsidRPr="008E7EC7">
        <w:rPr>
          <w:rFonts w:ascii="Times New Roman" w:hAnsi="Times New Roman" w:cs="Times New Roman"/>
          <w:b/>
          <w:color w:val="000000"/>
          <w:sz w:val="18"/>
          <w:szCs w:val="18"/>
        </w:rPr>
        <w:t>Roja RaniAnupalli</w:t>
      </w:r>
      <w:r w:rsidRPr="008E7EC7">
        <w:rPr>
          <w:rFonts w:ascii="Times New Roman" w:hAnsi="Times New Roman" w:cs="Times New Roman"/>
          <w:color w:val="000000"/>
          <w:sz w:val="18"/>
          <w:szCs w:val="18"/>
        </w:rPr>
        <w:t xml:space="preserve">&amp;Muralidhara Rao Dowlatabad, </w:t>
      </w:r>
      <w:r w:rsidRPr="008E7EC7">
        <w:rPr>
          <w:rFonts w:ascii="Times New Roman" w:eastAsia="Corbel" w:hAnsi="Times New Roman" w:cs="Times New Roman"/>
          <w:bCs/>
          <w:color w:val="000000"/>
          <w:sz w:val="18"/>
          <w:szCs w:val="18"/>
        </w:rPr>
        <w:t>Quantum dots based in-vitro co-culture cancer model for identification of rare cancer cell heterogeneity</w:t>
      </w:r>
      <w:r w:rsidRPr="008E7EC7">
        <w:rPr>
          <w:rFonts w:ascii="Times New Roman" w:hAnsi="Times New Roman" w:cs="Times New Roman"/>
          <w:bCs/>
          <w:color w:val="000000"/>
          <w:sz w:val="18"/>
          <w:szCs w:val="18"/>
        </w:rPr>
        <w:t>Nature scientific reports (2022)12 5868.</w:t>
      </w:r>
      <w:r w:rsidRPr="008E7EC7">
        <w:rPr>
          <w:rFonts w:ascii="Times New Roman" w:hAnsi="Times New Roman" w:cs="Times New Roman"/>
          <w:b/>
          <w:bCs/>
          <w:color w:val="000000"/>
          <w:sz w:val="18"/>
          <w:szCs w:val="18"/>
        </w:rPr>
        <w:t>IF:4.38</w:t>
      </w:r>
    </w:p>
    <w:p w14:paraId="33D84F06" w14:textId="77777777" w:rsidR="00D2132A" w:rsidRPr="008E7EC7" w:rsidRDefault="00D2132A" w:rsidP="00D2132A">
      <w:pPr>
        <w:pStyle w:val="ListParagraph"/>
        <w:widowControl/>
        <w:numPr>
          <w:ilvl w:val="0"/>
          <w:numId w:val="4"/>
        </w:numPr>
        <w:spacing w:before="0" w:after="56" w:line="240" w:lineRule="auto"/>
        <w:ind w:left="648"/>
        <w:contextualSpacing/>
        <w:rPr>
          <w:rFonts w:ascii="Times New Roman" w:hAnsi="Times New Roman" w:cs="Times New Roman"/>
          <w:bCs/>
          <w:sz w:val="18"/>
          <w:szCs w:val="18"/>
        </w:rPr>
      </w:pPr>
      <w:r w:rsidRPr="008E7EC7">
        <w:rPr>
          <w:rFonts w:ascii="Times New Roman" w:hAnsi="Times New Roman" w:cs="Times New Roman"/>
          <w:bCs/>
          <w:sz w:val="18"/>
          <w:szCs w:val="18"/>
        </w:rPr>
        <w:t xml:space="preserve">Satyanarayana Swamy Vyshnava, Gayathri Pandluru, Kanderi Dileep Kumar, Shiva Prasad Panjala, KameshpandianParamasivam, Swathi Banapuram, Shanthi Kumari BallapagariSomappagari, Ramakrishna Prasad Are, </w:t>
      </w:r>
      <w:r w:rsidRPr="008E7EC7">
        <w:rPr>
          <w:rFonts w:ascii="Times New Roman" w:hAnsi="Times New Roman" w:cs="Times New Roman"/>
          <w:b/>
          <w:sz w:val="18"/>
          <w:szCs w:val="18"/>
        </w:rPr>
        <w:t>RojaRani</w:t>
      </w:r>
      <w:r w:rsidRPr="008E7EC7">
        <w:rPr>
          <w:rFonts w:ascii="Times New Roman" w:hAnsi="Times New Roman" w:cs="Times New Roman"/>
          <w:bCs/>
          <w:sz w:val="18"/>
          <w:szCs w:val="18"/>
        </w:rPr>
        <w:t>, Muralidhara Rao Dowlatabad.AComputational Approach for Protein-Protein Interactions of Bacterial Surface Layer Protein with Human Erb3 and αIIB-β3 Receptors. Biointerfaceresearch in applied chemistryVolume 12, Issue 1, 2022, 420 – 430</w:t>
      </w:r>
      <w:r w:rsidRPr="008E7EC7">
        <w:rPr>
          <w:rFonts w:ascii="Times New Roman" w:hAnsi="Times New Roman" w:cs="Times New Roman"/>
          <w:b/>
          <w:sz w:val="18"/>
          <w:szCs w:val="18"/>
        </w:rPr>
        <w:t>IF:1.949</w:t>
      </w:r>
    </w:p>
    <w:p w14:paraId="0C5C5F77" w14:textId="77777777" w:rsidR="00D2132A" w:rsidRPr="008E7EC7" w:rsidRDefault="00D2132A" w:rsidP="00D2132A">
      <w:pPr>
        <w:pStyle w:val="ListParagraph"/>
        <w:widowControl/>
        <w:numPr>
          <w:ilvl w:val="0"/>
          <w:numId w:val="4"/>
        </w:numPr>
        <w:spacing w:before="0" w:after="55" w:line="240" w:lineRule="auto"/>
        <w:ind w:left="648"/>
        <w:contextualSpacing/>
        <w:rPr>
          <w:rFonts w:ascii="Times New Roman" w:hAnsi="Times New Roman" w:cs="Times New Roman"/>
          <w:bCs/>
          <w:sz w:val="18"/>
          <w:szCs w:val="18"/>
        </w:rPr>
      </w:pPr>
      <w:r w:rsidRPr="008E7EC7">
        <w:rPr>
          <w:rFonts w:ascii="Times New Roman" w:hAnsi="Times New Roman" w:cs="Times New Roman"/>
          <w:sz w:val="18"/>
          <w:szCs w:val="18"/>
        </w:rPr>
        <w:t>Sharada Seekonda</w:t>
      </w:r>
      <w:r w:rsidRPr="008E7EC7">
        <w:rPr>
          <w:rFonts w:ascii="Times New Roman" w:hAnsi="Times New Roman" w:cs="Times New Roman"/>
          <w:color w:val="3B7697"/>
          <w:sz w:val="18"/>
          <w:szCs w:val="18"/>
          <w:vertAlign w:val="superscript"/>
        </w:rPr>
        <w:t>*</w:t>
      </w:r>
      <w:r w:rsidRPr="008E7EC7">
        <w:rPr>
          <w:rFonts w:ascii="Times New Roman" w:hAnsi="Times New Roman" w:cs="Times New Roman"/>
          <w:sz w:val="18"/>
          <w:szCs w:val="18"/>
        </w:rPr>
        <w:t xml:space="preserve">, </w:t>
      </w:r>
      <w:r w:rsidRPr="008E7EC7">
        <w:rPr>
          <w:rFonts w:ascii="Times New Roman" w:hAnsi="Times New Roman" w:cs="Times New Roman"/>
          <w:b/>
          <w:bCs/>
          <w:sz w:val="18"/>
          <w:szCs w:val="18"/>
        </w:rPr>
        <w:t xml:space="preserve">RojaRani </w:t>
      </w:r>
      <w:r w:rsidRPr="008E7EC7">
        <w:rPr>
          <w:rFonts w:ascii="Times New Roman" w:hAnsi="Times New Roman" w:cs="Times New Roman"/>
          <w:sz w:val="18"/>
          <w:szCs w:val="18"/>
        </w:rPr>
        <w:t>Eco-friendly synthesis, characterization, catalytic, antibacterial, antidiabetic, antioxidant activities of Embeliarobusta seeds extractstabilized AgNPs Journal of Science: Advanced Materials and Devices Volume 7, Issue 4, June 2022. IF 7.382</w:t>
      </w:r>
    </w:p>
    <w:p w14:paraId="4EC71A3E" w14:textId="77777777" w:rsidR="00D2132A" w:rsidRPr="008E7EC7" w:rsidRDefault="00D2132A" w:rsidP="00D2132A">
      <w:pPr>
        <w:pStyle w:val="ListParagraph"/>
        <w:widowControl/>
        <w:numPr>
          <w:ilvl w:val="0"/>
          <w:numId w:val="4"/>
        </w:numPr>
        <w:spacing w:before="0" w:after="56" w:line="240" w:lineRule="auto"/>
        <w:ind w:left="648"/>
        <w:contextualSpacing/>
        <w:rPr>
          <w:rFonts w:ascii="Times New Roman" w:hAnsi="Times New Roman" w:cs="Times New Roman"/>
          <w:bCs/>
          <w:sz w:val="18"/>
          <w:szCs w:val="18"/>
        </w:rPr>
      </w:pPr>
      <w:r w:rsidRPr="008E7EC7">
        <w:rPr>
          <w:rFonts w:ascii="Times New Roman" w:hAnsi="Times New Roman" w:cs="Times New Roman"/>
          <w:sz w:val="18"/>
          <w:szCs w:val="18"/>
        </w:rPr>
        <w:t xml:space="preserve">Tripathi, K., Hussein, U., </w:t>
      </w:r>
      <w:r w:rsidRPr="008E7EC7">
        <w:rPr>
          <w:rFonts w:ascii="Times New Roman" w:hAnsi="Times New Roman" w:cs="Times New Roman"/>
          <w:b/>
          <w:bCs/>
          <w:sz w:val="18"/>
          <w:szCs w:val="18"/>
        </w:rPr>
        <w:t>Anupalli, R</w:t>
      </w:r>
      <w:r w:rsidRPr="008E7EC7">
        <w:rPr>
          <w:rFonts w:ascii="Times New Roman" w:hAnsi="Times New Roman" w:cs="Times New Roman"/>
          <w:sz w:val="18"/>
          <w:szCs w:val="18"/>
        </w:rPr>
        <w:t xml:space="preserve">., Barnett, R., Bachaboina, L., Scalici, J., Rocconi, R., Owen, L., Piazza, G., &amp;Palle, K. (2015). Allyl isothiocyanate induces replication-associated DNA damage response in NSCLC cells and sensitizes to ionizing radiation. Oncotarget, 6(7), 5237-5252. </w:t>
      </w:r>
      <w:r w:rsidRPr="008E7EC7">
        <w:rPr>
          <w:rFonts w:ascii="Times New Roman" w:hAnsi="Times New Roman" w:cs="Times New Roman"/>
          <w:b/>
          <w:bCs/>
          <w:sz w:val="18"/>
          <w:szCs w:val="18"/>
          <w:shd w:val="clear" w:color="auto" w:fill="FFFFFF"/>
        </w:rPr>
        <w:t>IF: 6.63</w:t>
      </w:r>
    </w:p>
    <w:p w14:paraId="47469756" w14:textId="77777777" w:rsidR="00D2132A" w:rsidRPr="008E7EC7" w:rsidRDefault="00D2132A" w:rsidP="00D2132A">
      <w:pPr>
        <w:contextualSpacing/>
        <w:rPr>
          <w:sz w:val="18"/>
          <w:szCs w:val="18"/>
        </w:rPr>
      </w:pPr>
    </w:p>
    <w:p w14:paraId="7A289DC6" w14:textId="77777777" w:rsidR="00AE3E37" w:rsidRPr="008756E6" w:rsidRDefault="00D2132A" w:rsidP="00D2132A">
      <w:pPr>
        <w:pStyle w:val="Heading3"/>
        <w:spacing w:before="74"/>
      </w:pPr>
      <w:r w:rsidRPr="008756E6">
        <w:t xml:space="preserve"> </w:t>
      </w:r>
    </w:p>
    <w:p w14:paraId="0339A57A" w14:textId="77777777"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558DE634" w14:textId="77777777" w:rsidR="00AE3E37" w:rsidRDefault="00AE3E37">
      <w:pPr>
        <w:pStyle w:val="BodyText"/>
        <w:rPr>
          <w:rFonts w:ascii="Calibri"/>
          <w:sz w:val="20"/>
        </w:rPr>
      </w:pPr>
    </w:p>
    <w:p w14:paraId="3FC52B2A" w14:textId="001422B2" w:rsidR="00AE3E37" w:rsidRDefault="00E72954">
      <w:pPr>
        <w:pStyle w:val="BodyText"/>
        <w:spacing w:line="40" w:lineRule="exact"/>
        <w:ind w:left="2202"/>
        <w:rPr>
          <w:rFonts w:ascii="Calibri"/>
          <w:sz w:val="4"/>
        </w:rPr>
      </w:pPr>
      <w:r>
        <w:rPr>
          <w:rFonts w:ascii="Calibri"/>
          <w:noProof/>
          <w:sz w:val="4"/>
        </w:rPr>
        <mc:AlternateContent>
          <mc:Choice Requires="wpg">
            <w:drawing>
              <wp:inline distT="0" distB="0" distL="0" distR="0" wp14:anchorId="144250C7" wp14:editId="405E634C">
                <wp:extent cx="3975735" cy="25400"/>
                <wp:effectExtent l="1270" t="3175" r="4445" b="0"/>
                <wp:docPr id="76850166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37354869"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83B9C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" strokecolor="#004080" strokeweight="2pt"/>
                <w10:anchorlock/>
              </v:group>
            </w:pict>
          </mc:Fallback>
        </mc:AlternateContent>
      </w:r>
    </w:p>
    <w:p w14:paraId="0A15C5AD" w14:textId="7BF9131A" w:rsidR="00D2132A" w:rsidRPr="00D2132A" w:rsidRDefault="00E72954" w:rsidP="00D2132A">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5BDC0C6" wp14:editId="390B278D">
                <wp:simplePos x="0" y="0"/>
                <wp:positionH relativeFrom="column">
                  <wp:posOffset>5655945</wp:posOffset>
                </wp:positionH>
                <wp:positionV relativeFrom="paragraph">
                  <wp:posOffset>56515</wp:posOffset>
                </wp:positionV>
                <wp:extent cx="1012190" cy="570230"/>
                <wp:effectExtent l="19050" t="19050" r="0" b="12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FF15D1F" w14:textId="77777777" w:rsidR="00A52075" w:rsidRDefault="00D2132A" w:rsidP="00A52075">
                            <w:pPr>
                              <w:rPr>
                                <w:b/>
                                <w:color w:val="0000FF"/>
                                <w:lang w:val="en-IN"/>
                              </w:rPr>
                            </w:pPr>
                            <w:r w:rsidRPr="00D2132A">
                              <w:rPr>
                                <w:b/>
                                <w:noProof/>
                                <w:color w:val="0000FF"/>
                              </w:rPr>
                              <w:drawing>
                                <wp:inline distT="0" distB="0" distL="0" distR="0" wp14:anchorId="45302DF4" wp14:editId="645FBDC9">
                                  <wp:extent cx="666750" cy="40005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usands sign petition to restore Osmania University's old logo"/>
                                          <pic:cNvPicPr>
                                            <a:picLocks noChangeAspect="1" noChangeArrowheads="1"/>
                                          </pic:cNvPicPr>
                                        </pic:nvPicPr>
                                        <pic:blipFill>
                                          <a:blip r:embed="rId9" cstate="print"/>
                                          <a:srcRect/>
                                          <a:stretch>
                                            <a:fillRect/>
                                          </a:stretch>
                                        </pic:blipFill>
                                        <pic:spPr bwMode="auto">
                                          <a:xfrm>
                                            <a:off x="0" y="0"/>
                                            <a:ext cx="674771" cy="40486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BDC0C6"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1FF15D1F" w14:textId="77777777" w:rsidR="00A52075" w:rsidRDefault="00D2132A" w:rsidP="00A52075">
                      <w:pPr>
                        <w:rPr>
                          <w:b/>
                          <w:color w:val="0000FF"/>
                          <w:lang w:val="en-IN"/>
                        </w:rPr>
                      </w:pPr>
                      <w:r w:rsidRPr="00D2132A">
                        <w:rPr>
                          <w:b/>
                          <w:noProof/>
                          <w:color w:val="0000FF"/>
                        </w:rPr>
                        <w:drawing>
                          <wp:inline distT="0" distB="0" distL="0" distR="0" wp14:anchorId="45302DF4" wp14:editId="645FBDC9">
                            <wp:extent cx="666750" cy="40005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usands sign petition to restore Osmania University's old logo"/>
                                    <pic:cNvPicPr>
                                      <a:picLocks noChangeAspect="1" noChangeArrowheads="1"/>
                                    </pic:cNvPicPr>
                                  </pic:nvPicPr>
                                  <pic:blipFill>
                                    <a:blip r:embed="rId9" cstate="print"/>
                                    <a:srcRect/>
                                    <a:stretch>
                                      <a:fillRect/>
                                    </a:stretch>
                                  </pic:blipFill>
                                  <pic:spPr bwMode="auto">
                                    <a:xfrm>
                                      <a:off x="0" y="0"/>
                                      <a:ext cx="674771" cy="404863"/>
                                    </a:xfrm>
                                    <a:prstGeom prst="rect">
                                      <a:avLst/>
                                    </a:prstGeom>
                                    <a:noFill/>
                                    <a:ln w="9525">
                                      <a:noFill/>
                                      <a:miter lim="800000"/>
                                      <a:headEnd/>
                                      <a:tailEnd/>
                                    </a:ln>
                                  </pic:spPr>
                                </pic:pic>
                              </a:graphicData>
                            </a:graphic>
                          </wp:inline>
                        </w:drawing>
                      </w:r>
                    </w:p>
                  </w:txbxContent>
                </v:textbox>
              </v:roundrect>
            </w:pict>
          </mc:Fallback>
        </mc:AlternateContent>
      </w:r>
      <w:r w:rsidR="005244DA" w:rsidRPr="008E7EC7">
        <w:rPr>
          <w:rFonts w:ascii="Arial"/>
          <w:noProof/>
          <w:color w:val="BF5A14"/>
        </w:rPr>
        <w:drawing>
          <wp:inline distT="0" distB="0" distL="0" distR="0" wp14:anchorId="6B9948C3" wp14:editId="72896310">
            <wp:extent cx="714374" cy="542925"/>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Screenshot 2022-10-03 at 10.56.20 PM.png"/>
                    <pic:cNvPicPr>
                      <a:picLocks noChangeAspect="1" noChangeArrowheads="1"/>
                    </pic:cNvPicPr>
                  </pic:nvPicPr>
                  <pic:blipFill>
                    <a:blip r:embed="rId10" cstate="print"/>
                    <a:srcRect/>
                    <a:stretch>
                      <a:fillRect/>
                    </a:stretch>
                  </pic:blipFill>
                  <pic:spPr bwMode="auto">
                    <a:xfrm>
                      <a:off x="0" y="0"/>
                      <a:ext cx="715572" cy="543835"/>
                    </a:xfrm>
                    <a:prstGeom prst="rect">
                      <a:avLst/>
                    </a:prstGeom>
                    <a:noFill/>
                    <a:ln w="9525">
                      <a:noFill/>
                      <a:miter lim="800000"/>
                      <a:headEnd/>
                      <a:tailEnd/>
                    </a:ln>
                  </pic:spPr>
                </pic:pic>
              </a:graphicData>
            </a:graphic>
          </wp:inline>
        </w:drawing>
      </w:r>
      <w:r w:rsidR="00D2132A">
        <w:rPr>
          <w:noProof/>
        </w:rPr>
        <w:t xml:space="preserve">  </w:t>
      </w:r>
      <w:r w:rsidR="00A9710C">
        <w:rPr>
          <w:rFonts w:ascii="Arial"/>
          <w:color w:val="BF5A14"/>
        </w:rPr>
        <w:t>Biography</w:t>
      </w:r>
    </w:p>
    <w:p w14:paraId="004D220B" w14:textId="77777777" w:rsidR="00D2132A" w:rsidRPr="008E7EC7" w:rsidRDefault="00D2132A" w:rsidP="00D2132A">
      <w:pPr>
        <w:spacing w:line="360" w:lineRule="auto"/>
        <w:jc w:val="both"/>
        <w:rPr>
          <w:rFonts w:ascii="Times New Roman" w:hAnsi="Times New Roman" w:cs="Times New Roman"/>
          <w:b/>
          <w:sz w:val="18"/>
          <w:szCs w:val="18"/>
        </w:rPr>
      </w:pPr>
      <w:r w:rsidRPr="008E7EC7">
        <w:rPr>
          <w:rFonts w:ascii="Times New Roman" w:hAnsi="Times New Roman" w:cs="Times New Roman"/>
          <w:sz w:val="18"/>
          <w:szCs w:val="18"/>
        </w:rPr>
        <w:t>Prof. A. Roja Rani Fellow Telangana Academy of Science, Post Doc, USA, member AAAS United State of America, X principal University College for Women, Koti, Hyderabad from 2018- 2021.I was recipient of Raman Fellowship for Post-Doctoral Research in United States of America for the academic year 2012-2013 I worked for my post-doc in USA on alylisothiocyanides and their effect on</w:t>
      </w:r>
      <w:r w:rsidR="003C2DEF">
        <w:rPr>
          <w:rFonts w:ascii="Times New Roman" w:hAnsi="Times New Roman" w:cs="Times New Roman"/>
          <w:sz w:val="18"/>
          <w:szCs w:val="18"/>
        </w:rPr>
        <w:t xml:space="preserve"> </w:t>
      </w:r>
      <w:r w:rsidRPr="008E7EC7">
        <w:rPr>
          <w:rFonts w:ascii="Times New Roman" w:hAnsi="Times New Roman" w:cs="Times New Roman"/>
          <w:sz w:val="18"/>
          <w:szCs w:val="18"/>
        </w:rPr>
        <w:t>small cell lung cancer cell lines.</w:t>
      </w:r>
      <w:r w:rsidR="00092E73">
        <w:rPr>
          <w:rFonts w:ascii="Times New Roman" w:hAnsi="Times New Roman" w:cs="Times New Roman"/>
          <w:sz w:val="18"/>
          <w:szCs w:val="18"/>
        </w:rPr>
        <w:t xml:space="preserve"> </w:t>
      </w:r>
      <w:r w:rsidRPr="008E7EC7">
        <w:rPr>
          <w:rFonts w:ascii="Times New Roman" w:hAnsi="Times New Roman" w:cs="Times New Roman"/>
          <w:sz w:val="18"/>
          <w:szCs w:val="18"/>
        </w:rPr>
        <w:t xml:space="preserve">I established mammalian cell culture </w:t>
      </w:r>
      <w:r w:rsidR="00201834">
        <w:rPr>
          <w:rFonts w:ascii="Times New Roman" w:hAnsi="Times New Roman" w:cs="Times New Roman"/>
          <w:sz w:val="18"/>
          <w:szCs w:val="18"/>
        </w:rPr>
        <w:t xml:space="preserve">facility under DST-SERB project. </w:t>
      </w:r>
      <w:r w:rsidRPr="008E7EC7">
        <w:rPr>
          <w:rFonts w:ascii="Times New Roman" w:hAnsi="Times New Roman" w:cs="Times New Roman"/>
          <w:sz w:val="18"/>
          <w:szCs w:val="18"/>
        </w:rPr>
        <w:t>My areas of research interest include cancer biology, qualitative and quantitative assessment of biochemical compounds extracted from medicinal plant, to test for their medicinal properties against Cancer, Epilepsy cardiomyopathy</w:t>
      </w:r>
      <w:r w:rsidR="00092E73">
        <w:rPr>
          <w:rFonts w:ascii="Times New Roman" w:hAnsi="Times New Roman" w:cs="Times New Roman"/>
          <w:sz w:val="18"/>
          <w:szCs w:val="18"/>
        </w:rPr>
        <w:t xml:space="preserve"> and diabetes</w:t>
      </w:r>
      <w:r w:rsidRPr="008E7EC7">
        <w:rPr>
          <w:rFonts w:ascii="Times New Roman" w:hAnsi="Times New Roman" w:cs="Times New Roman"/>
          <w:sz w:val="18"/>
          <w:szCs w:val="18"/>
        </w:rPr>
        <w:t>. I identified new Dot blot technique for identifying cancer cells in blood stream for which I</w:t>
      </w:r>
      <w:r w:rsidR="00092E73">
        <w:rPr>
          <w:rFonts w:ascii="Times New Roman" w:hAnsi="Times New Roman" w:cs="Times New Roman"/>
          <w:sz w:val="18"/>
          <w:szCs w:val="18"/>
        </w:rPr>
        <w:t xml:space="preserve"> </w:t>
      </w:r>
      <w:r w:rsidRPr="008E7EC7">
        <w:rPr>
          <w:rFonts w:ascii="Times New Roman" w:hAnsi="Times New Roman" w:cs="Times New Roman"/>
          <w:sz w:val="18"/>
          <w:szCs w:val="18"/>
        </w:rPr>
        <w:t>have been granted with two patents recently and three more in pipeline</w:t>
      </w:r>
      <w:r w:rsidR="00092E73">
        <w:rPr>
          <w:rFonts w:ascii="Times New Roman" w:hAnsi="Times New Roman" w:cs="Times New Roman"/>
          <w:sz w:val="18"/>
          <w:szCs w:val="18"/>
        </w:rPr>
        <w:t xml:space="preserve"> patents published</w:t>
      </w:r>
      <w:r w:rsidRPr="008E7EC7">
        <w:rPr>
          <w:rFonts w:ascii="Times New Roman" w:hAnsi="Times New Roman" w:cs="Times New Roman"/>
          <w:sz w:val="18"/>
          <w:szCs w:val="18"/>
        </w:rPr>
        <w:t>. I completed UGC-MRP, CPEPA, DS-PURSE</w:t>
      </w:r>
      <w:r w:rsidR="00092E73">
        <w:rPr>
          <w:rFonts w:ascii="Times New Roman" w:hAnsi="Times New Roman" w:cs="Times New Roman"/>
          <w:sz w:val="18"/>
          <w:szCs w:val="18"/>
        </w:rPr>
        <w:t xml:space="preserve"> and DST-SERB funded projects</w:t>
      </w:r>
      <w:r w:rsidRPr="008E7EC7">
        <w:rPr>
          <w:rFonts w:ascii="Times New Roman" w:hAnsi="Times New Roman" w:cs="Times New Roman"/>
          <w:sz w:val="18"/>
          <w:szCs w:val="18"/>
        </w:rPr>
        <w:t>. Ten students have been awarded with Ph.D. degree under my supervision. I have 68 publications in international journals. She is member in many international bodies</w:t>
      </w:r>
      <w:r w:rsidR="00201834">
        <w:rPr>
          <w:rFonts w:ascii="Times New Roman" w:hAnsi="Times New Roman" w:cs="Times New Roman"/>
          <w:sz w:val="18"/>
          <w:szCs w:val="18"/>
        </w:rPr>
        <w:t xml:space="preserve">. </w:t>
      </w:r>
      <w:r w:rsidRPr="008E7EC7">
        <w:rPr>
          <w:rFonts w:ascii="Times New Roman" w:hAnsi="Times New Roman" w:cs="Times New Roman"/>
          <w:sz w:val="18"/>
          <w:szCs w:val="18"/>
        </w:rPr>
        <w:t>I am the editor for BSc I&amp;II Sem Biotechnology text book published by Telugu Academy, Hyderabad, and editor for B.Sc third year Sem-V Economic botany and published three book chapters. I visited Singapore and USA.</w:t>
      </w:r>
    </w:p>
    <w:p w14:paraId="2A1FA935" w14:textId="77777777" w:rsidR="00D2132A" w:rsidRPr="008E7EC7" w:rsidRDefault="00D2132A" w:rsidP="00D2132A">
      <w:pPr>
        <w:rPr>
          <w:sz w:val="18"/>
          <w:szCs w:val="18"/>
        </w:rPr>
      </w:pPr>
    </w:p>
    <w:p w14:paraId="1BAB2C5A" w14:textId="22A0C32B" w:rsidR="00EA7D51" w:rsidRPr="002E5D3E" w:rsidRDefault="00A9710C" w:rsidP="002E5D3E">
      <w:pPr>
        <w:spacing w:before="62"/>
        <w:ind w:left="4217" w:right="4235"/>
        <w:jc w:val="center"/>
        <w:rPr>
          <w:rFonts w:ascii="Arial"/>
          <w:sz w:val="14"/>
        </w:rPr>
      </w:pPr>
      <w:r>
        <w:rPr>
          <w:rFonts w:ascii="Arial"/>
          <w:sz w:val="14"/>
        </w:rPr>
        <w:t>Email:</w:t>
      </w:r>
      <w:r w:rsidR="00D2132A">
        <w:rPr>
          <w:rFonts w:ascii="Arial"/>
          <w:sz w:val="14"/>
        </w:rPr>
        <w:t>anupallirr@g</w:t>
      </w:r>
      <w:hyperlink r:id="rId11" w:history="1">
        <w:r w:rsidR="008756E6" w:rsidRPr="00616076">
          <w:rPr>
            <w:rStyle w:val="Hyperlink"/>
            <w:rFonts w:ascii="Arial"/>
            <w:sz w:val="14"/>
          </w:rPr>
          <w:t>mail.com</w:t>
        </w:r>
      </w:hyperlink>
      <w:r w:rsidR="00E72954">
        <w:rPr>
          <w:noProof/>
          <w:sz w:val="18"/>
        </w:rPr>
        <mc:AlternateContent>
          <mc:Choice Requires="wps">
            <w:drawing>
              <wp:anchor distT="4294967295" distB="4294967295" distL="0" distR="0" simplePos="0" relativeHeight="1072" behindDoc="0" locked="0" layoutInCell="1" allowOverlap="1" wp14:anchorId="1BAA5154" wp14:editId="3D02771F">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30C21"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0D12F3F" w14:textId="77777777" w:rsidR="00EA7D51" w:rsidRDefault="00EA7D51" w:rsidP="000534A1">
      <w:pPr>
        <w:spacing w:before="39"/>
        <w:ind w:left="100"/>
        <w:rPr>
          <w:rFonts w:ascii="Minion Pro"/>
          <w:b/>
          <w:sz w:val="20"/>
        </w:rPr>
      </w:pPr>
    </w:p>
    <w:p w14:paraId="440E405B" w14:textId="77777777" w:rsidR="00C1495B" w:rsidRPr="00A45DA9" w:rsidRDefault="00EA7D51" w:rsidP="00A45DA9">
      <w:pPr>
        <w:autoSpaceDE w:val="0"/>
        <w:autoSpaceDN w:val="0"/>
        <w:adjustRightInd w:val="0"/>
        <w:rPr>
          <w:sz w:val="20"/>
          <w:szCs w:val="20"/>
          <w:lang w:val="en-NZ"/>
        </w:rPr>
        <w:sectPr w:rsidR="00C1495B" w:rsidRPr="00A45DA9" w:rsidSect="008E5477">
          <w:type w:val="continuous"/>
          <w:pgSz w:w="11910" w:h="16840"/>
          <w:pgMar w:top="995" w:right="600" w:bottom="840" w:left="620" w:header="720" w:footer="720" w:gutter="0"/>
          <w:cols w:space="720"/>
        </w:sect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2132A">
        <w:rPr>
          <w:sz w:val="20"/>
          <w:szCs w:val="20"/>
          <w:lang w:val="en-NZ"/>
        </w:rPr>
        <w:t>Anupalli Roja Rani</w:t>
      </w:r>
      <w:r w:rsidRPr="00F35A62">
        <w:rPr>
          <w:sz w:val="20"/>
          <w:szCs w:val="20"/>
          <w:lang w:val="en-NZ"/>
        </w:rPr>
        <w:br/>
        <w:t>Contact number:</w:t>
      </w:r>
      <w:r w:rsidR="00D2132A">
        <w:rPr>
          <w:sz w:val="20"/>
          <w:szCs w:val="20"/>
          <w:lang w:val="en-NZ"/>
        </w:rPr>
        <w:t xml:space="preserve"> 9440739631</w:t>
      </w:r>
      <w:r w:rsidRPr="00F35A62">
        <w:rPr>
          <w:sz w:val="20"/>
          <w:szCs w:val="20"/>
          <w:lang w:val="en-NZ"/>
        </w:rPr>
        <w:br/>
        <w:t>Category: (Oral presentation/ Poster presentatio</w:t>
      </w:r>
      <w:r w:rsidR="00C1495B">
        <w:rPr>
          <w:sz w:val="20"/>
          <w:szCs w:val="20"/>
          <w:lang w:val="en-NZ"/>
        </w:rPr>
        <w:t>n</w:t>
      </w:r>
      <w:r w:rsidR="00BD59FE">
        <w:rPr>
          <w:sz w:val="20"/>
          <w:szCs w:val="20"/>
          <w:lang w:val="en-NZ"/>
        </w:rPr>
        <w:t>)</w:t>
      </w:r>
    </w:p>
    <w:p w14:paraId="71C7ACEF"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B8B66" w14:textId="77777777" w:rsidR="006355F9" w:rsidRDefault="006355F9">
      <w:r>
        <w:separator/>
      </w:r>
    </w:p>
  </w:endnote>
  <w:endnote w:type="continuationSeparator" w:id="0">
    <w:p w14:paraId="629446A9" w14:textId="77777777" w:rsidR="006355F9" w:rsidRDefault="0063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9EB93" w14:textId="2EFEE432" w:rsidR="00AE3E37" w:rsidRDefault="00E7295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C8F8A9F" wp14:editId="327AE062">
              <wp:simplePos x="0" y="0"/>
              <wp:positionH relativeFrom="page">
                <wp:posOffset>444500</wp:posOffset>
              </wp:positionH>
              <wp:positionV relativeFrom="page">
                <wp:posOffset>10144760</wp:posOffset>
              </wp:positionV>
              <wp:extent cx="2136140" cy="248920"/>
              <wp:effectExtent l="0" t="0" r="0" b="0"/>
              <wp:wrapNone/>
              <wp:docPr id="19716787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0A1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3467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F8A9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800A1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3467C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9C5B812" wp14:editId="0ED028FC">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973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D064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5B81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74973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D064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133813A" wp14:editId="52E06746">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6D5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6344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3813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AF6D5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A6344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93F18" w14:textId="77777777" w:rsidR="006355F9" w:rsidRDefault="006355F9">
      <w:r>
        <w:separator/>
      </w:r>
    </w:p>
  </w:footnote>
  <w:footnote w:type="continuationSeparator" w:id="0">
    <w:p w14:paraId="72F34609" w14:textId="77777777" w:rsidR="006355F9" w:rsidRDefault="00635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8B0"/>
    <w:multiLevelType w:val="hybridMultilevel"/>
    <w:tmpl w:val="6608AAE4"/>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842310622">
    <w:abstractNumId w:val="1"/>
  </w:num>
  <w:num w:numId="2" w16cid:durableId="1202133895">
    <w:abstractNumId w:val="2"/>
  </w:num>
  <w:num w:numId="3" w16cid:durableId="578833244">
    <w:abstractNumId w:val="1"/>
    <w:lvlOverride w:ilvl="0">
      <w:startOverride w:val="1"/>
    </w:lvlOverride>
    <w:lvlOverride w:ilvl="1"/>
    <w:lvlOverride w:ilvl="2"/>
    <w:lvlOverride w:ilvl="3"/>
    <w:lvlOverride w:ilvl="4"/>
    <w:lvlOverride w:ilvl="5"/>
    <w:lvlOverride w:ilvl="6"/>
    <w:lvlOverride w:ilvl="7"/>
    <w:lvlOverride w:ilvl="8"/>
  </w:num>
  <w:num w:numId="4" w16cid:durableId="1092777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CCB"/>
    <w:rsid w:val="000534A1"/>
    <w:rsid w:val="0006797A"/>
    <w:rsid w:val="00092E73"/>
    <w:rsid w:val="000B4CAA"/>
    <w:rsid w:val="000E2911"/>
    <w:rsid w:val="001263DF"/>
    <w:rsid w:val="00201834"/>
    <w:rsid w:val="00292ED9"/>
    <w:rsid w:val="002E5D3E"/>
    <w:rsid w:val="00351D9B"/>
    <w:rsid w:val="00374016"/>
    <w:rsid w:val="00380299"/>
    <w:rsid w:val="003C2DEF"/>
    <w:rsid w:val="00404E5B"/>
    <w:rsid w:val="00414F7B"/>
    <w:rsid w:val="004355DC"/>
    <w:rsid w:val="004749B4"/>
    <w:rsid w:val="00475D20"/>
    <w:rsid w:val="00494130"/>
    <w:rsid w:val="004F3523"/>
    <w:rsid w:val="005244DA"/>
    <w:rsid w:val="00590D60"/>
    <w:rsid w:val="005973B9"/>
    <w:rsid w:val="005B3A56"/>
    <w:rsid w:val="006060CE"/>
    <w:rsid w:val="0061505C"/>
    <w:rsid w:val="0063497F"/>
    <w:rsid w:val="006355F9"/>
    <w:rsid w:val="00714354"/>
    <w:rsid w:val="007E48EA"/>
    <w:rsid w:val="00873DF0"/>
    <w:rsid w:val="008756E6"/>
    <w:rsid w:val="00897EC5"/>
    <w:rsid w:val="008A0763"/>
    <w:rsid w:val="008E5477"/>
    <w:rsid w:val="008F130D"/>
    <w:rsid w:val="0094194A"/>
    <w:rsid w:val="009B2D44"/>
    <w:rsid w:val="00A07E82"/>
    <w:rsid w:val="00A45DA9"/>
    <w:rsid w:val="00A52075"/>
    <w:rsid w:val="00A9710C"/>
    <w:rsid w:val="00AE3E37"/>
    <w:rsid w:val="00B21A57"/>
    <w:rsid w:val="00BD59FE"/>
    <w:rsid w:val="00BE6743"/>
    <w:rsid w:val="00C1495B"/>
    <w:rsid w:val="00C33602"/>
    <w:rsid w:val="00C56C74"/>
    <w:rsid w:val="00CD6F55"/>
    <w:rsid w:val="00D2132A"/>
    <w:rsid w:val="00D42E5F"/>
    <w:rsid w:val="00DA118D"/>
    <w:rsid w:val="00DE3104"/>
    <w:rsid w:val="00DE6170"/>
    <w:rsid w:val="00E30AAC"/>
    <w:rsid w:val="00E72954"/>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28413"/>
  <w15:docId w15:val="{9DB4B5A1-72F9-4034-9DD0-BAB4F186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F23D1-BAF5-494F-B51C-406C49054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Asia Pacific Wcgynocology</cp:lastModifiedBy>
  <cp:revision>2</cp:revision>
  <dcterms:created xsi:type="dcterms:W3CDTF">2023-05-03T11:42:00Z</dcterms:created>
  <dcterms:modified xsi:type="dcterms:W3CDTF">2023-05-03T11:42:00Z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