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D05A5D" w14:textId="77777777" w:rsidR="002076B5" w:rsidRDefault="0017440A">
      <w:pPr>
        <w:jc w:val="both"/>
        <w:rPr>
          <w:rFonts w:ascii="Georgia" w:hAnsi="Georgia"/>
          <w:b/>
          <w:bCs/>
          <w:color w:val="000000"/>
        </w:rPr>
      </w:pPr>
      <w:bookmarkStart w:id="0" w:name="_GoBack"/>
      <w:bookmarkEnd w:id="0"/>
      <w:r>
        <w:rPr>
          <w:rFonts w:ascii="Georgia" w:hAnsi="Georgia"/>
          <w:b/>
          <w:bCs/>
          <w:color w:val="000000"/>
        </w:rPr>
        <w:t>Community drivers of breast cancer advancements. Case of test and treat intervention in Busia County- Kenya</w:t>
      </w:r>
    </w:p>
    <w:p w14:paraId="0D275CFB" w14:textId="3C5DFDEB" w:rsidR="002076B5" w:rsidRDefault="0017440A">
      <w:pPr>
        <w:pStyle w:val="BodyText"/>
        <w:spacing w:before="73" w:line="198" w:lineRule="exact"/>
        <w:ind w:left="100" w:right="5987"/>
        <w:rPr>
          <w:rFonts w:ascii="Georgia" w:hAnsi="Georgia" w:cs="Georgia"/>
        </w:rPr>
      </w:pPr>
      <w:r>
        <w:rPr>
          <w:rFonts w:ascii="Georgia" w:hAnsi="Georgia" w:cs="Georgia"/>
        </w:rPr>
        <w:t xml:space="preserve">Caroline Nyandat RCHN, </w:t>
      </w:r>
      <w:r w:rsidR="00C01E9B">
        <w:rPr>
          <w:rFonts w:ascii="Georgia" w:hAnsi="Georgia" w:cs="Georgia"/>
        </w:rPr>
        <w:t>B</w:t>
      </w:r>
      <w:r w:rsidR="000332F4">
        <w:rPr>
          <w:rFonts w:ascii="Georgia" w:hAnsi="Georgia" w:cs="Georgia"/>
        </w:rPr>
        <w:t>A</w:t>
      </w:r>
      <w:r w:rsidR="00C01E9B">
        <w:rPr>
          <w:rFonts w:ascii="Georgia" w:hAnsi="Georgia" w:cs="Georgia"/>
        </w:rPr>
        <w:t>s, MSc, KMET</w:t>
      </w:r>
      <w:r>
        <w:rPr>
          <w:rFonts w:ascii="Georgia" w:hAnsi="Georgia" w:cs="Georgia"/>
        </w:rPr>
        <w:t>, Kenya</w:t>
      </w:r>
    </w:p>
    <w:p w14:paraId="3A26CFB1" w14:textId="77777777" w:rsidR="002076B5" w:rsidRDefault="0017440A">
      <w:pPr>
        <w:pStyle w:val="BodyText"/>
        <w:spacing w:before="73" w:line="198" w:lineRule="exact"/>
        <w:ind w:left="100" w:right="5987"/>
        <w:rPr>
          <w:rFonts w:ascii="Georgia" w:hAnsi="Georgia" w:cs="Georgia"/>
        </w:rPr>
      </w:pPr>
      <w:r>
        <w:rPr>
          <w:rFonts w:ascii="Georgia" w:hAnsi="Georgia" w:cs="Georgia"/>
        </w:rPr>
        <w:t xml:space="preserve">Lilian Odhiambo RCHN KMET, Kenya </w:t>
      </w:r>
    </w:p>
    <w:p w14:paraId="7DFA9037" w14:textId="42314B87" w:rsidR="002076B5" w:rsidRDefault="0017440A">
      <w:pPr>
        <w:pStyle w:val="BodyText"/>
        <w:spacing w:before="73" w:line="198" w:lineRule="exact"/>
        <w:ind w:left="100" w:right="5987"/>
        <w:rPr>
          <w:rFonts w:ascii="Georgia" w:hAnsi="Georgia" w:cs="Georgia"/>
        </w:rPr>
      </w:pPr>
      <w:r>
        <w:rPr>
          <w:rFonts w:ascii="Georgia" w:hAnsi="Georgia" w:cs="Georgia"/>
        </w:rPr>
        <w:t xml:space="preserve">Brian </w:t>
      </w:r>
      <w:proofErr w:type="spellStart"/>
      <w:r>
        <w:rPr>
          <w:rFonts w:ascii="Georgia" w:hAnsi="Georgia" w:cs="Georgia"/>
        </w:rPr>
        <w:t>Odero</w:t>
      </w:r>
      <w:proofErr w:type="spellEnd"/>
      <w:r>
        <w:rPr>
          <w:rFonts w:ascii="Georgia" w:hAnsi="Georgia" w:cs="Georgia"/>
        </w:rPr>
        <w:t xml:space="preserve"> </w:t>
      </w:r>
      <w:proofErr w:type="spellStart"/>
      <w:r>
        <w:rPr>
          <w:rFonts w:ascii="Georgia" w:hAnsi="Georgia" w:cs="Georgia"/>
        </w:rPr>
        <w:t>Bsc</w:t>
      </w:r>
      <w:proofErr w:type="spellEnd"/>
      <w:r>
        <w:rPr>
          <w:rFonts w:ascii="Georgia" w:hAnsi="Georgia" w:cs="Georgia"/>
        </w:rPr>
        <w:t xml:space="preserve"> Applied Statistics, KMET, Kenya</w:t>
      </w:r>
    </w:p>
    <w:p w14:paraId="107B82CC" w14:textId="77777777" w:rsidR="002076B5" w:rsidRDefault="002076B5">
      <w:pPr>
        <w:pStyle w:val="BodyText"/>
        <w:rPr>
          <w:rFonts w:ascii="Arial"/>
          <w:sz w:val="20"/>
        </w:rPr>
      </w:pPr>
    </w:p>
    <w:p w14:paraId="6D55867A" w14:textId="77777777" w:rsidR="002076B5" w:rsidRDefault="002076B5">
      <w:pPr>
        <w:rPr>
          <w:rFonts w:ascii="Arial"/>
          <w:sz w:val="21"/>
        </w:rPr>
        <w:sectPr w:rsidR="002076B5">
          <w:footerReference w:type="default" r:id="rId9"/>
          <w:type w:val="continuous"/>
          <w:pgSz w:w="11910" w:h="16840"/>
          <w:pgMar w:top="995" w:right="600" w:bottom="840" w:left="620" w:header="0" w:footer="0" w:gutter="0"/>
          <w:cols w:space="720"/>
          <w:docGrid w:linePitch="299"/>
        </w:sectPr>
      </w:pPr>
    </w:p>
    <w:p w14:paraId="0514E345" w14:textId="77777777" w:rsidR="002076B5" w:rsidRDefault="0017440A">
      <w:pPr>
        <w:pStyle w:val="Heading3"/>
        <w:spacing w:before="147"/>
        <w:ind w:left="0"/>
        <w:jc w:val="both"/>
      </w:pPr>
      <w:r>
        <w:rPr>
          <w:color w:val="BF5A14"/>
        </w:rPr>
        <w:lastRenderedPageBreak/>
        <w:t>Abstract (300 word limit)</w:t>
      </w:r>
    </w:p>
    <w:p w14:paraId="0D5F85BE" w14:textId="47B7CE31" w:rsidR="002076B5" w:rsidRDefault="0017440A">
      <w:pPr>
        <w:pStyle w:val="BodyText"/>
        <w:spacing w:before="90"/>
        <w:jc w:val="both"/>
        <w:rPr>
          <w:rFonts w:ascii="Arial" w:hAnsi="Arial" w:cs="Arial"/>
          <w:sz w:val="20"/>
          <w:szCs w:val="20"/>
        </w:rPr>
      </w:pPr>
      <w:r>
        <w:rPr>
          <w:rFonts w:ascii="Arial" w:eastAsia="Arial" w:hAnsi="Arial" w:cs="Arial"/>
          <w:b/>
          <w:bCs/>
          <w:color w:val="BF5A14"/>
          <w:sz w:val="20"/>
          <w:szCs w:val="20"/>
        </w:rPr>
        <w:t>Introduction:</w:t>
      </w:r>
      <w:r>
        <w:rPr>
          <w:rFonts w:ascii="Arial" w:hAnsi="Arial" w:cs="Arial"/>
          <w:sz w:val="20"/>
          <w:szCs w:val="20"/>
        </w:rPr>
        <w:t xml:space="preserve"> Breast cancer is among the most common cancers in Kenya with approximately 6,000 new </w:t>
      </w:r>
      <w:r w:rsidR="000B484B">
        <w:rPr>
          <w:rFonts w:ascii="Arial" w:hAnsi="Arial" w:cs="Arial"/>
          <w:sz w:val="20"/>
          <w:szCs w:val="20"/>
        </w:rPr>
        <w:t>cases and</w:t>
      </w:r>
      <w:r>
        <w:rPr>
          <w:rFonts w:ascii="Arial" w:hAnsi="Arial" w:cs="Arial"/>
          <w:sz w:val="20"/>
          <w:szCs w:val="20"/>
        </w:rPr>
        <w:t xml:space="preserve"> 2,500 deaths per year. Most of which present at advanced stages. Early detection combined with effective treatment can achieve survival probabiliti</w:t>
      </w:r>
      <w:r>
        <w:rPr>
          <w:rFonts w:ascii="Arial" w:hAnsi="Arial" w:cs="Arial"/>
          <w:sz w:val="20"/>
          <w:szCs w:val="20"/>
        </w:rPr>
        <w:t>es of 90% or higher. The Kenyan Ministry of Health (MOH) is committed to reducing cancer mortality, as evidenced by policies such as the National Cancer Control Strategy (2017–2022). Although there are many Kenyan organizations devoted to this task, effect</w:t>
      </w:r>
      <w:r>
        <w:rPr>
          <w:rFonts w:ascii="Arial" w:hAnsi="Arial" w:cs="Arial"/>
          <w:sz w:val="20"/>
          <w:szCs w:val="20"/>
        </w:rPr>
        <w:t xml:space="preserve">ive coordination is lacking resulting in inefficient and overlapping expenditure of resources. At community level, misconceptions and stigma surrounding cancer etiology, prevention, screening, and treatment have emerged </w:t>
      </w:r>
      <w:r w:rsidR="000B484B">
        <w:rPr>
          <w:rFonts w:ascii="Arial" w:hAnsi="Arial" w:cs="Arial"/>
          <w:sz w:val="20"/>
          <w:szCs w:val="20"/>
        </w:rPr>
        <w:t>increasing</w:t>
      </w:r>
      <w:r>
        <w:rPr>
          <w:rFonts w:ascii="Arial" w:hAnsi="Arial" w:cs="Arial"/>
          <w:sz w:val="20"/>
          <w:szCs w:val="20"/>
        </w:rPr>
        <w:t xml:space="preserve"> late </w:t>
      </w:r>
      <w:r w:rsidR="000B484B">
        <w:rPr>
          <w:rFonts w:ascii="Arial" w:hAnsi="Arial" w:cs="Arial"/>
          <w:sz w:val="20"/>
          <w:szCs w:val="20"/>
        </w:rPr>
        <w:t>detection and</w:t>
      </w:r>
      <w:r>
        <w:rPr>
          <w:rFonts w:ascii="Arial" w:hAnsi="Arial" w:cs="Arial"/>
          <w:sz w:val="20"/>
          <w:szCs w:val="20"/>
        </w:rPr>
        <w:t xml:space="preserve"> delays</w:t>
      </w:r>
      <w:r>
        <w:rPr>
          <w:rFonts w:ascii="Arial" w:hAnsi="Arial" w:cs="Arial"/>
          <w:sz w:val="20"/>
          <w:szCs w:val="20"/>
        </w:rPr>
        <w:t xml:space="preserve"> in early treatment.</w:t>
      </w:r>
    </w:p>
    <w:p w14:paraId="249A7BED" w14:textId="3802C32B" w:rsidR="002076B5" w:rsidRDefault="0017440A">
      <w:pPr>
        <w:pStyle w:val="paragraph-style"/>
        <w:shd w:val="clear" w:color="auto" w:fill="FFFFFF"/>
        <w:spacing w:before="0"/>
        <w:rPr>
          <w:sz w:val="20"/>
          <w:szCs w:val="20"/>
        </w:rPr>
      </w:pPr>
      <w:r>
        <w:rPr>
          <w:rFonts w:ascii="Arial" w:eastAsia="Arial" w:hAnsi="Arial" w:cs="Arial"/>
          <w:b/>
          <w:bCs/>
          <w:color w:val="BF5A14"/>
          <w:sz w:val="20"/>
          <w:szCs w:val="20"/>
        </w:rPr>
        <w:t>Methods:</w:t>
      </w:r>
      <w:r>
        <w:rPr>
          <w:rFonts w:ascii="Arial" w:eastAsia="Tw Cen MT" w:hAnsi="Arial" w:cs="Arial"/>
          <w:sz w:val="20"/>
          <w:szCs w:val="20"/>
        </w:rPr>
        <w:t xml:space="preserve"> KMET in collaboration with Busia County Government, Department of Health and Stanbic Bank Foundation conducted a cancer prevention project dabbed Test &amp; Treat with the aim of reducing the overall incidences, early diagnosis an</w:t>
      </w:r>
      <w:r>
        <w:rPr>
          <w:rFonts w:ascii="Arial" w:eastAsia="Tw Cen MT" w:hAnsi="Arial" w:cs="Arial"/>
          <w:sz w:val="20"/>
          <w:szCs w:val="20"/>
        </w:rPr>
        <w:t xml:space="preserve">d treatment of breast cancer with HPV vaccination drive in 5 Sub Counties. The approach was through outreach base, incorporating cancer awareness creation sessions by use of Community Health Volunteers (CHVs) to increase self-examination, </w:t>
      </w:r>
      <w:r w:rsidR="000B484B">
        <w:rPr>
          <w:rFonts w:ascii="Arial" w:eastAsia="Tw Cen MT" w:hAnsi="Arial" w:cs="Arial"/>
          <w:sz w:val="20"/>
          <w:szCs w:val="20"/>
        </w:rPr>
        <w:t>screening,</w:t>
      </w:r>
      <w:r>
        <w:rPr>
          <w:rFonts w:ascii="Arial" w:eastAsia="Tw Cen MT" w:hAnsi="Arial" w:cs="Arial"/>
          <w:sz w:val="20"/>
          <w:szCs w:val="20"/>
        </w:rPr>
        <w:t xml:space="preserve"> and </w:t>
      </w:r>
      <w:r w:rsidR="000B484B">
        <w:rPr>
          <w:rFonts w:ascii="Arial" w:eastAsia="Tw Cen MT" w:hAnsi="Arial" w:cs="Arial"/>
          <w:sz w:val="20"/>
          <w:szCs w:val="20"/>
        </w:rPr>
        <w:t>treatment at</w:t>
      </w:r>
      <w:r>
        <w:rPr>
          <w:rFonts w:ascii="Arial" w:eastAsia="Tw Cen MT" w:hAnsi="Arial" w:cs="Arial"/>
          <w:sz w:val="20"/>
          <w:szCs w:val="20"/>
        </w:rPr>
        <w:t xml:space="preserve"> the community level. </w:t>
      </w:r>
    </w:p>
    <w:p w14:paraId="55910BE3" w14:textId="1CDA215B" w:rsidR="002076B5" w:rsidRDefault="0017440A">
      <w:pPr>
        <w:pStyle w:val="Heading3"/>
        <w:spacing w:before="74"/>
        <w:jc w:val="both"/>
        <w:rPr>
          <w:rFonts w:eastAsia="Tw Cen MT"/>
          <w:b w:val="0"/>
          <w:bCs w:val="0"/>
        </w:rPr>
      </w:pPr>
      <w:r>
        <w:rPr>
          <w:rFonts w:ascii="Tw Cen MT" w:eastAsia="Tw Cen MT" w:hAnsi="Tw Cen MT" w:cs="Tw Cen MT"/>
          <w:b w:val="0"/>
          <w:bCs w:val="0"/>
        </w:rPr>
        <w:br w:type="column"/>
      </w:r>
      <w:r>
        <w:rPr>
          <w:color w:val="BF5A14"/>
        </w:rPr>
        <w:lastRenderedPageBreak/>
        <w:t>Findings</w:t>
      </w:r>
      <w:r>
        <w:rPr>
          <w:rFonts w:ascii="Tw Cen MT" w:eastAsia="Tw Cen MT" w:hAnsi="Tw Cen MT" w:cs="Tw Cen MT"/>
          <w:b w:val="0"/>
          <w:bCs w:val="0"/>
          <w:sz w:val="22"/>
          <w:szCs w:val="22"/>
        </w:rPr>
        <w:t xml:space="preserve">: </w:t>
      </w:r>
      <w:r>
        <w:rPr>
          <w:rFonts w:eastAsia="Tw Cen MT"/>
          <w:b w:val="0"/>
          <w:bCs w:val="0"/>
        </w:rPr>
        <w:t xml:space="preserve">Throughout the period of June- August 2022, a total of 917 women were reached with cancer awareness messages especially breast cancer, </w:t>
      </w:r>
      <w:r w:rsidR="000B484B">
        <w:rPr>
          <w:rFonts w:eastAsia="Tw Cen MT"/>
          <w:b w:val="0"/>
          <w:bCs w:val="0"/>
        </w:rPr>
        <w:t>453 women examined</w:t>
      </w:r>
      <w:r>
        <w:rPr>
          <w:rFonts w:eastAsia="Tw Cen MT"/>
          <w:b w:val="0"/>
          <w:bCs w:val="0"/>
        </w:rPr>
        <w:t xml:space="preserve"> and </w:t>
      </w:r>
      <w:r w:rsidR="000B484B">
        <w:rPr>
          <w:rFonts w:eastAsia="Tw Cen MT"/>
          <w:b w:val="0"/>
          <w:bCs w:val="0"/>
        </w:rPr>
        <w:t>20 referred</w:t>
      </w:r>
      <w:r>
        <w:rPr>
          <w:rFonts w:eastAsia="Tw Cen MT"/>
          <w:b w:val="0"/>
          <w:bCs w:val="0"/>
        </w:rPr>
        <w:t xml:space="preserve"> for further examinations and </w:t>
      </w:r>
      <w:r w:rsidR="00932FD8">
        <w:rPr>
          <w:rFonts w:eastAsia="Tw Cen MT"/>
          <w:b w:val="0"/>
          <w:bCs w:val="0"/>
        </w:rPr>
        <w:t>treatment in</w:t>
      </w:r>
      <w:r>
        <w:rPr>
          <w:rFonts w:eastAsia="Tw Cen MT"/>
          <w:b w:val="0"/>
          <w:bCs w:val="0"/>
        </w:rPr>
        <w:t xml:space="preserve"> </w:t>
      </w:r>
      <w:r>
        <w:rPr>
          <w:rFonts w:eastAsia="Tw Cen MT"/>
          <w:b w:val="0"/>
          <w:bCs w:val="0"/>
        </w:rPr>
        <w:t>government facilities.</w:t>
      </w:r>
      <w:r>
        <w:rPr>
          <w:rFonts w:eastAsia="Tw Cen MT"/>
        </w:rPr>
        <w:t xml:space="preserve"> </w:t>
      </w:r>
    </w:p>
    <w:p w14:paraId="3881E6AC" w14:textId="77777777" w:rsidR="002076B5" w:rsidRDefault="0017440A">
      <w:pPr>
        <w:pStyle w:val="paragraph-style"/>
        <w:shd w:val="clear" w:color="auto" w:fill="FFFFFF"/>
        <w:spacing w:before="0" w:beforeAutospacing="0"/>
        <w:jc w:val="both"/>
        <w:rPr>
          <w:rFonts w:ascii="Arial" w:eastAsia="Arial" w:hAnsi="Arial" w:cs="Arial"/>
          <w:b/>
          <w:bCs/>
          <w:color w:val="BF5A14"/>
          <w:sz w:val="20"/>
          <w:szCs w:val="20"/>
        </w:rPr>
      </w:pPr>
      <w:r>
        <w:rPr>
          <w:rFonts w:ascii="Arial" w:eastAsia="Arial" w:hAnsi="Arial" w:cs="Arial"/>
          <w:b/>
          <w:bCs/>
          <w:color w:val="BF5A14"/>
          <w:sz w:val="20"/>
          <w:szCs w:val="20"/>
        </w:rPr>
        <w:t>Recommendations:</w:t>
      </w:r>
    </w:p>
    <w:p w14:paraId="6A7B1AD7" w14:textId="77777777" w:rsidR="002076B5" w:rsidRDefault="0017440A">
      <w:pPr>
        <w:pStyle w:val="paragraph-style"/>
        <w:shd w:val="clear" w:color="auto" w:fill="FFFFFF"/>
        <w:spacing w:before="0" w:beforeAutospacing="0"/>
        <w:jc w:val="both"/>
        <w:rPr>
          <w:rFonts w:ascii="Arial" w:eastAsia="Tw Cen MT" w:hAnsi="Arial" w:cs="Arial"/>
          <w:sz w:val="20"/>
          <w:szCs w:val="20"/>
        </w:rPr>
      </w:pPr>
      <w:r>
        <w:rPr>
          <w:rFonts w:ascii="Arial" w:eastAsia="Tw Cen MT" w:hAnsi="Arial" w:cs="Arial"/>
          <w:sz w:val="20"/>
          <w:szCs w:val="20"/>
        </w:rPr>
        <w:t>Engage community leaders to identify and break key drivers of stigma during community awareness; develop culturally appropriate messages to address knowledge gaps on breast cancer; work with MOH for a coordinated referral systems from the community to faci</w:t>
      </w:r>
      <w:r>
        <w:rPr>
          <w:rFonts w:ascii="Arial" w:eastAsia="Tw Cen MT" w:hAnsi="Arial" w:cs="Arial"/>
          <w:sz w:val="20"/>
          <w:szCs w:val="20"/>
        </w:rPr>
        <w:t xml:space="preserve">lity level and advocate for a National Health Insurance Fund that supports the most vulnerable women access breast cancer treatment. </w:t>
      </w:r>
    </w:p>
    <w:p w14:paraId="0FC19974" w14:textId="77777777" w:rsidR="002076B5" w:rsidRDefault="0017440A">
      <w:pPr>
        <w:pStyle w:val="paragraph-style"/>
        <w:shd w:val="clear" w:color="auto" w:fill="FFFFFF"/>
        <w:spacing w:before="0" w:beforeAutospacing="0"/>
        <w:jc w:val="both"/>
        <w:rPr>
          <w:rFonts w:ascii="Arial" w:eastAsia="Tw Cen MT" w:hAnsi="Arial" w:cs="Arial"/>
          <w:sz w:val="20"/>
          <w:szCs w:val="20"/>
        </w:rPr>
      </w:pPr>
      <w:r>
        <w:rPr>
          <w:rFonts w:ascii="Arial" w:eastAsia="Arial" w:hAnsi="Arial" w:cs="Arial"/>
          <w:b/>
          <w:bCs/>
          <w:color w:val="BF5A14"/>
          <w:sz w:val="20"/>
          <w:szCs w:val="20"/>
        </w:rPr>
        <w:t>Conclusion:</w:t>
      </w:r>
      <w:r>
        <w:rPr>
          <w:rFonts w:ascii="Tw Cen MT" w:eastAsia="Tw Cen MT" w:hAnsi="Tw Cen MT" w:cs="Tw Cen MT"/>
          <w:sz w:val="20"/>
          <w:szCs w:val="20"/>
        </w:rPr>
        <w:t xml:space="preserve"> </w:t>
      </w:r>
      <w:r>
        <w:rPr>
          <w:rFonts w:ascii="Arial" w:eastAsia="Tw Cen MT" w:hAnsi="Arial" w:cs="Arial"/>
          <w:sz w:val="20"/>
          <w:szCs w:val="20"/>
        </w:rPr>
        <w:t>Taking services to communities especially through outreaches ensures access to the most at need and reduces la</w:t>
      </w:r>
      <w:r>
        <w:rPr>
          <w:rFonts w:ascii="Arial" w:eastAsia="Tw Cen MT" w:hAnsi="Arial" w:cs="Arial"/>
          <w:sz w:val="20"/>
          <w:szCs w:val="20"/>
        </w:rPr>
        <w:t>te diagnosis and treatment of breast cancer.</w:t>
      </w:r>
    </w:p>
    <w:p w14:paraId="1128A779" w14:textId="77777777" w:rsidR="002076B5" w:rsidRDefault="002076B5">
      <w:pPr>
        <w:pStyle w:val="BodyText"/>
        <w:spacing w:before="2"/>
        <w:rPr>
          <w:rFonts w:ascii="Arial"/>
          <w:b/>
          <w:sz w:val="16"/>
        </w:rPr>
      </w:pPr>
    </w:p>
    <w:p w14:paraId="5FAD8680" w14:textId="77777777" w:rsidR="002076B5" w:rsidRDefault="0017440A">
      <w:pPr>
        <w:spacing w:line="204" w:lineRule="exact"/>
        <w:rPr>
          <w:rFonts w:ascii="Arial"/>
          <w:b/>
          <w:sz w:val="20"/>
        </w:rPr>
      </w:pPr>
      <w:r>
        <w:rPr>
          <w:rFonts w:ascii="Arial"/>
          <w:b/>
          <w:color w:val="BF5A14"/>
          <w:sz w:val="20"/>
        </w:rPr>
        <w:br/>
        <w:t>Recent Publications (minimum 5)</w:t>
      </w:r>
    </w:p>
    <w:p w14:paraId="1F0DC986" w14:textId="77777777" w:rsidR="002076B5" w:rsidRDefault="0017440A">
      <w:pPr>
        <w:pStyle w:val="ListParagraph"/>
        <w:numPr>
          <w:ilvl w:val="0"/>
          <w:numId w:val="1"/>
        </w:numPr>
        <w:shd w:val="clear" w:color="auto" w:fill="FFFFFF"/>
        <w:rPr>
          <w:rFonts w:ascii="Arial" w:hAnsi="Arial" w:cs="Arial"/>
          <w:sz w:val="18"/>
        </w:rPr>
      </w:pPr>
      <w:r>
        <w:rPr>
          <w:rFonts w:ascii="Arial" w:hAnsi="Arial" w:cs="Arial"/>
          <w:sz w:val="18"/>
        </w:rPr>
        <w:t xml:space="preserve">Sharma R (2020) Breast cancer burden in Africa: evidence from GLOBOCAN 2018. </w:t>
      </w:r>
    </w:p>
    <w:p w14:paraId="23EE9E59" w14:textId="77777777" w:rsidR="000B484B" w:rsidRDefault="0017440A">
      <w:pPr>
        <w:pStyle w:val="ListParagraph"/>
        <w:numPr>
          <w:ilvl w:val="0"/>
          <w:numId w:val="1"/>
        </w:numPr>
        <w:shd w:val="clear" w:color="auto" w:fill="FFFFFF"/>
        <w:rPr>
          <w:rFonts w:ascii="Arial" w:hAnsi="Arial" w:cs="Arial"/>
          <w:sz w:val="18"/>
        </w:rPr>
      </w:pPr>
      <w:proofErr w:type="spellStart"/>
      <w:r>
        <w:rPr>
          <w:rFonts w:ascii="Arial" w:hAnsi="Arial" w:cs="Arial"/>
          <w:sz w:val="18"/>
        </w:rPr>
        <w:t>Jedy-Agba</w:t>
      </w:r>
      <w:proofErr w:type="spellEnd"/>
      <w:r>
        <w:rPr>
          <w:rFonts w:ascii="Arial" w:hAnsi="Arial" w:cs="Arial"/>
          <w:sz w:val="18"/>
        </w:rPr>
        <w:t xml:space="preserve"> E, McCormack V, </w:t>
      </w:r>
      <w:proofErr w:type="spellStart"/>
      <w:r>
        <w:rPr>
          <w:rFonts w:ascii="Arial" w:hAnsi="Arial" w:cs="Arial"/>
          <w:sz w:val="18"/>
        </w:rPr>
        <w:t>Adebamowo</w:t>
      </w:r>
      <w:proofErr w:type="spellEnd"/>
      <w:r>
        <w:rPr>
          <w:rFonts w:ascii="Arial" w:hAnsi="Arial" w:cs="Arial"/>
          <w:sz w:val="18"/>
        </w:rPr>
        <w:t xml:space="preserve"> C, Dos-Santos-Silva 2016, Stage at diagnosis of breast cancer in sub-Saharan Africa: a systematic review and meta-analysis. Lancet Glob Health. </w:t>
      </w:r>
    </w:p>
    <w:p w14:paraId="6EF8D82B" w14:textId="15BE8B8D" w:rsidR="002076B5" w:rsidRDefault="000B484B">
      <w:pPr>
        <w:pStyle w:val="ListParagraph"/>
        <w:numPr>
          <w:ilvl w:val="0"/>
          <w:numId w:val="1"/>
        </w:numPr>
        <w:shd w:val="clear" w:color="auto" w:fill="FFFFFF"/>
        <w:rPr>
          <w:rFonts w:ascii="Arial" w:hAnsi="Arial" w:cs="Arial"/>
          <w:sz w:val="18"/>
        </w:rPr>
      </w:pPr>
      <w:r>
        <w:rPr>
          <w:rFonts w:ascii="Arial" w:hAnsi="Arial" w:cs="Arial"/>
          <w:sz w:val="18"/>
        </w:rPr>
        <w:t xml:space="preserve">Kenya National cancer control strategy 2017-2022. </w:t>
      </w:r>
    </w:p>
    <w:p w14:paraId="5B89D631" w14:textId="77777777" w:rsidR="002076B5" w:rsidRDefault="002076B5">
      <w:pPr>
        <w:jc w:val="both"/>
        <w:rPr>
          <w:rFonts w:ascii="Arial" w:hAnsi="Arial" w:cs="Arial"/>
          <w:sz w:val="26"/>
        </w:rPr>
      </w:pPr>
    </w:p>
    <w:p w14:paraId="51EAF748" w14:textId="49FC5712" w:rsidR="002076B5" w:rsidRDefault="002076B5">
      <w:pPr>
        <w:tabs>
          <w:tab w:val="left" w:pos="384"/>
        </w:tabs>
        <w:spacing w:before="103" w:line="216" w:lineRule="exact"/>
        <w:ind w:right="138"/>
        <w:rPr>
          <w:rFonts w:ascii="Arial" w:hAnsi="Arial" w:cs="Arial"/>
          <w:sz w:val="18"/>
        </w:rPr>
      </w:pPr>
    </w:p>
    <w:p w14:paraId="70A525E0" w14:textId="0AAB0880" w:rsidR="000B484B" w:rsidRDefault="000B484B">
      <w:pPr>
        <w:tabs>
          <w:tab w:val="left" w:pos="384"/>
        </w:tabs>
        <w:spacing w:before="103" w:line="216" w:lineRule="exact"/>
        <w:ind w:right="138"/>
        <w:rPr>
          <w:rFonts w:ascii="Arial" w:hAnsi="Arial" w:cs="Arial"/>
          <w:sz w:val="18"/>
        </w:rPr>
      </w:pPr>
    </w:p>
    <w:p w14:paraId="5E71CF5E" w14:textId="4F2D442E" w:rsidR="000B484B" w:rsidRDefault="000B484B">
      <w:pPr>
        <w:tabs>
          <w:tab w:val="left" w:pos="384"/>
        </w:tabs>
        <w:spacing w:before="103" w:line="216" w:lineRule="exact"/>
        <w:ind w:right="138"/>
        <w:rPr>
          <w:rFonts w:ascii="Arial" w:hAnsi="Arial" w:cs="Arial"/>
          <w:sz w:val="18"/>
        </w:rPr>
      </w:pPr>
    </w:p>
    <w:p w14:paraId="169D7C4B" w14:textId="77777777" w:rsidR="000B484B" w:rsidRDefault="000B484B">
      <w:pPr>
        <w:tabs>
          <w:tab w:val="left" w:pos="384"/>
        </w:tabs>
        <w:spacing w:before="103" w:line="216" w:lineRule="exact"/>
        <w:ind w:right="138"/>
        <w:rPr>
          <w:rFonts w:ascii="Arial" w:hAnsi="Arial" w:cs="Arial"/>
          <w:sz w:val="18"/>
        </w:rPr>
      </w:pPr>
    </w:p>
    <w:p w14:paraId="3E1D6B0F" w14:textId="77777777" w:rsidR="002076B5" w:rsidRDefault="002076B5">
      <w:pPr>
        <w:tabs>
          <w:tab w:val="left" w:pos="384"/>
        </w:tabs>
        <w:spacing w:before="103" w:line="216" w:lineRule="exact"/>
        <w:ind w:right="138"/>
        <w:rPr>
          <w:sz w:val="18"/>
        </w:rPr>
      </w:pPr>
    </w:p>
    <w:p w14:paraId="09A0F97E" w14:textId="77777777" w:rsidR="002076B5" w:rsidRDefault="0017440A">
      <w:pPr>
        <w:spacing w:line="200" w:lineRule="exact"/>
        <w:jc w:val="both"/>
        <w:rPr>
          <w:rFonts w:ascii="Calibri" w:hAnsi="Calibri"/>
        </w:rPr>
        <w:sectPr w:rsidR="002076B5">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7F8FFE7B" w14:textId="77777777" w:rsidR="002076B5" w:rsidRDefault="0017440A">
      <w:pPr>
        <w:pStyle w:val="BodyText"/>
        <w:rPr>
          <w:rFonts w:ascii="Calibri"/>
          <w:sz w:val="20"/>
        </w:rPr>
      </w:pPr>
      <w:r>
        <w:rPr>
          <w:rFonts w:ascii="Times New Roman" w:hAnsi="Times New Roman" w:cs="Times New Roman"/>
          <w:noProof/>
          <w:sz w:val="24"/>
          <w:szCs w:val="24"/>
        </w:rPr>
        <w:lastRenderedPageBreak/>
        <mc:AlternateContent>
          <mc:Choice Requires="wps">
            <w:drawing>
              <wp:anchor distT="0" distB="0" distL="114300" distR="114300" simplePos="0" relativeHeight="251661312" behindDoc="0" locked="0" layoutInCell="1" allowOverlap="1" wp14:anchorId="51468FBB" wp14:editId="1B04C7B0">
                <wp:simplePos x="0" y="0"/>
                <wp:positionH relativeFrom="column">
                  <wp:posOffset>5549900</wp:posOffset>
                </wp:positionH>
                <wp:positionV relativeFrom="paragraph">
                  <wp:posOffset>-118745</wp:posOffset>
                </wp:positionV>
                <wp:extent cx="1088390" cy="939800"/>
                <wp:effectExtent l="19050" t="19050" r="16510" b="1270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8390" cy="939800"/>
                        </a:xfrm>
                        <a:prstGeom prst="roundRect">
                          <a:avLst>
                            <a:gd name="adj" fmla="val 16667"/>
                          </a:avLst>
                        </a:prstGeom>
                        <a:solidFill>
                          <a:srgbClr val="FFFFFF"/>
                        </a:solidFill>
                        <a:ln w="31750">
                          <a:solidFill>
                            <a:srgbClr val="9BBB59"/>
                          </a:solidFill>
                          <a:round/>
                        </a:ln>
                        <a:effectLst/>
                      </wps:spPr>
                      <wps:txbx>
                        <w:txbxContent>
                          <w:p w14:paraId="6E29CB9C" w14:textId="77777777" w:rsidR="002076B5" w:rsidRDefault="0017440A">
                            <w:pPr>
                              <w:rPr>
                                <w:b/>
                                <w:color w:val="0000FF"/>
                                <w:lang w:val="en-IN"/>
                              </w:rPr>
                            </w:pPr>
                            <w:r>
                              <w:rPr>
                                <w:noProof/>
                              </w:rPr>
                              <w:drawing>
                                <wp:inline distT="0" distB="0" distL="0" distR="0" wp14:anchorId="7C1C2A80" wp14:editId="5F9775A5">
                                  <wp:extent cx="829310" cy="622300"/>
                                  <wp:effectExtent l="0" t="0" r="0" b="6350"/>
                                  <wp:docPr id="6" name="Picture 6" descr="C:\Users\Caro Nyandat\Documents\PROGRAMS 2013\RHRA\R.H &amp; ADVOCACY WORK\WORK PLANS\kmet logo without background.f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Users\Caro Nyandat\Documents\PROGRAMS 2013\RHRA\R.H &amp; ADVOCACY WORK\WORK PLANS\kmet logo without background.fw.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844041" cy="633191"/>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anchor>
            </w:drawing>
          </mc:Choice>
          <mc:Fallback xmlns:wpsCustomData="http://www.wps.cn/officeDocument/2013/wpsCustomData"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_x0000_s1026" o:spid="_x0000_s1026" o:spt="2" style="position:absolute;left:0pt;margin-left:437pt;margin-top:-9.35pt;height:74pt;width:85.7pt;z-index:251661312;mso-width-relative:page;mso-height-relative:page;" fillcolor="#FFFFFF" filled="t" stroked="t" coordsize="21600,21600" arcsize="0.166666666666667" o:gfxdata="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YsMM42gAAAAwB&#10;AAAPAAAAAAAAAAEAIAAAACIAAABkcnMvZG93bnJldi54bWxQSwECFAAUAAAACACHTuJAMqLdtFIC&#10;AAC4BAAADgAAAAAAAAABACAAAAApAQAAZHJzL2Uyb0RvYy54bWxQSwUGAAAAAAYABgBZAQAA7QUA&#10;AAAA&#10;">
                <v:fill on="t" focussize="0,0"/>
                <v:stroke weight="2.5pt" color="#9BBB59" joinstyle="round"/>
                <v:imagedata o:title=""/>
                <o:lock v:ext="edit" aspectratio="f"/>
                <v:textbox>
                  <w:txbxContent>
                    <w:p>
                      <w:pPr>
                        <w:rPr>
                          <w:b/>
                          <w:color w:val="0000FF"/>
                          <w:lang w:val="en-IN"/>
                        </w:rPr>
                      </w:pPr>
                      <w:r>
                        <w:drawing>
                          <wp:inline distT="0" distB="0" distL="0" distR="0">
                            <wp:extent cx="829310" cy="622300"/>
                            <wp:effectExtent l="0" t="0" r="0" b="6350"/>
                            <wp:docPr id="6" name="Picture 6" descr="C:\Users\Caro Nyandat\Documents\PROGRAMS 2013\RHRA\R.H &amp; ADVOCACY WORK\WORK PLANS\kmet logo without background.f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Users\Caro Nyandat\Documents\PROGRAMS 2013\RHRA\R.H &amp; ADVOCACY WORK\WORK PLANS\kmet logo without background.fw.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844041" cy="633191"/>
                                    </a:xfrm>
                                    <a:prstGeom prst="rect">
                                      <a:avLst/>
                                    </a:prstGeom>
                                    <a:noFill/>
                                    <a:ln>
                                      <a:noFill/>
                                    </a:ln>
                                  </pic:spPr>
                                </pic:pic>
                              </a:graphicData>
                            </a:graphic>
                          </wp:inline>
                        </w:drawing>
                      </w:r>
                    </w:p>
                  </w:txbxContent>
                </v:textbox>
              </v:roundrect>
            </w:pict>
          </mc:Fallback>
        </mc:AlternateContent>
      </w:r>
    </w:p>
    <w:p w14:paraId="5222BF3A" w14:textId="77777777" w:rsidR="002076B5" w:rsidRDefault="0017440A">
      <w:pPr>
        <w:pStyle w:val="BodyText"/>
        <w:spacing w:line="40" w:lineRule="exact"/>
        <w:ind w:left="2202"/>
        <w:rPr>
          <w:rFonts w:ascii="Calibri"/>
          <w:sz w:val="4"/>
        </w:rPr>
      </w:pPr>
      <w:r>
        <w:rPr>
          <w:rFonts w:ascii="Calibri"/>
          <w:noProof/>
          <w:sz w:val="4"/>
        </w:rPr>
        <mc:AlternateContent>
          <mc:Choice Requires="wpg">
            <w:drawing>
              <wp:inline distT="0" distB="0" distL="0" distR="0" wp14:anchorId="216D5ABE" wp14:editId="7B3F0083">
                <wp:extent cx="3975735" cy="25400"/>
                <wp:effectExtent l="1270" t="0" r="4445" b="3175"/>
                <wp:docPr id="14" name="Group 4"/>
                <wp:cNvGraphicFramePr/>
                <a:graphic xmlns:a="http://schemas.openxmlformats.org/drawingml/2006/main">
                  <a:graphicData uri="http://schemas.microsoft.com/office/word/2010/wordprocessingGroup">
                    <wpg:wgp>
                      <wpg:cNvGrpSpPr/>
                      <wpg:grpSpPr>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ln>
                        </wps:spPr>
                        <wps:bodyPr/>
                      </wps:wsp>
                    </wpg:wgp>
                  </a:graphicData>
                </a:graphic>
              </wp:inline>
            </w:drawing>
          </mc:Choice>
          <mc:Fallback xmlns:wpsCustomData="http://www.wps.cn/officeDocument/2013/wpsCustomData"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4" o:spid="_x0000_s1026" o:spt="203" style="height:2pt;width:313.05pt;" coordsize="6261,40" o:gfxdata="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mSUQYdQAAAADAQAADwAAAAAAAAABACAA&#10;AAAiAAAAZHJzL2Rvd25yZXYueG1sUEsBAhQAFAAAAAgAh07iQFwbqocRAgAAlQQAAA4AAAAAAAAA&#10;AQAgAAAAIwEAAGRycy9lMm9Eb2MueG1sUEsFBgAAAAAGAAYAWQEAAKYFAAAAAA==&#10;">
                <o:lock v:ext="edit" aspectratio="f"/>
                <v:line id="Line 5" o:spid="_x0000_s1026" o:spt="20" style="position:absolute;left:20;top:20;height:0;width:6221;" filled="f" stroked="t" coordsize="21600,21600" o:gfxdata="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l7Txu5AAAA2wAA&#10;AA8AAAAAAAAAAQAgAAAAIgAAAGRycy9kb3ducmV2LnhtbFBLAQIUABQAAAAIAIdO4kAzLwWeOwAA&#10;ADkAAAAQAAAAAAAAAAEAIAAAAAgBAABkcnMvc2hhcGV4bWwueG1sUEsFBgAAAAAGAAYAWwEAALID&#10;AAAAAA==&#10;">
                  <v:fill on="f" focussize="0,0"/>
                  <v:stroke weight="2pt" color="#004080" joinstyle="round"/>
                  <v:imagedata o:title=""/>
                  <o:lock v:ext="edit" aspectratio="f"/>
                </v:line>
                <w10:wrap type="none"/>
                <w10:anchorlock/>
              </v:group>
            </w:pict>
          </mc:Fallback>
        </mc:AlternateContent>
      </w:r>
    </w:p>
    <w:p w14:paraId="1A0EE85E" w14:textId="220970ED" w:rsidR="002076B5" w:rsidRDefault="0017440A">
      <w:pPr>
        <w:spacing w:before="92"/>
        <w:ind w:right="4234"/>
        <w:rPr>
          <w:rFonts w:ascii="Arial"/>
        </w:rPr>
      </w:pPr>
      <w:r>
        <w:t xml:space="preserve">              </w:t>
      </w:r>
      <w:r>
        <w:rPr>
          <w:noProof/>
        </w:rPr>
        <w:drawing>
          <wp:inline distT="0" distB="0" distL="0" distR="0" wp14:anchorId="3B03AB75" wp14:editId="16D589BD">
            <wp:extent cx="628015" cy="622935"/>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umm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630069" cy="625069"/>
                    </a:xfrm>
                    <a:prstGeom prst="rect">
                      <a:avLst/>
                    </a:prstGeom>
                    <a:noFill/>
                    <a:ln>
                      <a:noFill/>
                    </a:ln>
                  </pic:spPr>
                </pic:pic>
              </a:graphicData>
            </a:graphic>
          </wp:inline>
        </w:drawing>
      </w:r>
      <w:r>
        <w:rPr>
          <w:rFonts w:ascii="Arial"/>
          <w:color w:val="BF5A14"/>
        </w:rPr>
        <w:t>Biography (</w:t>
      </w:r>
      <w:r w:rsidR="000B484B">
        <w:rPr>
          <w:rFonts w:ascii="Arial"/>
          <w:color w:val="BF5A14"/>
        </w:rPr>
        <w:t>150-word</w:t>
      </w:r>
      <w:r>
        <w:rPr>
          <w:rFonts w:ascii="Arial"/>
          <w:color w:val="BF5A14"/>
        </w:rPr>
        <w:t xml:space="preserve"> limit)</w:t>
      </w:r>
      <w:r>
        <w:rPr>
          <w:rFonts w:ascii="Times New Roman" w:hAnsi="Times New Roman" w:cs="Times New Roman"/>
          <w:sz w:val="24"/>
          <w:szCs w:val="24"/>
        </w:rPr>
        <w:t xml:space="preserve"> </w:t>
      </w:r>
    </w:p>
    <w:p w14:paraId="48F51EE3" w14:textId="2AEE59FE" w:rsidR="002076B5" w:rsidRDefault="0017440A">
      <w:pPr>
        <w:pStyle w:val="NoSpacing"/>
        <w:spacing w:line="360" w:lineRule="auto"/>
        <w:jc w:val="both"/>
        <w:rPr>
          <w:rFonts w:ascii="Arial" w:eastAsia="Tw Cen MT" w:hAnsi="Arial" w:cs="Arial"/>
          <w:sz w:val="14"/>
        </w:rPr>
      </w:pPr>
      <w:r>
        <w:rPr>
          <w:rFonts w:ascii="Arial" w:eastAsia="Tw Cen MT" w:hAnsi="Arial" w:cs="Arial"/>
          <w:sz w:val="14"/>
        </w:rPr>
        <w:t xml:space="preserve">Caroline Nyandat: Sexual and Reproductive health expert and advocate with over 13 years’ experience in women’s rights and health. As a nurse </w:t>
      </w:r>
      <w:r w:rsidR="000B484B">
        <w:rPr>
          <w:rFonts w:ascii="Arial" w:eastAsia="Tw Cen MT" w:hAnsi="Arial" w:cs="Arial"/>
          <w:sz w:val="14"/>
        </w:rPr>
        <w:t>health care manager, sociologist</w:t>
      </w:r>
      <w:r>
        <w:rPr>
          <w:rFonts w:ascii="Arial" w:eastAsia="Tw Cen MT" w:hAnsi="Arial" w:cs="Arial"/>
          <w:sz w:val="14"/>
        </w:rPr>
        <w:t>, trainer, mentor, and service provider she has ensured</w:t>
      </w:r>
      <w:r>
        <w:rPr>
          <w:rFonts w:ascii="Arial" w:eastAsia="Tw Cen MT" w:hAnsi="Arial" w:cs="Arial"/>
          <w:sz w:val="14"/>
        </w:rPr>
        <w:t xml:space="preserve"> effective implementation of Integrated Sexual Reproductive Health and Rights in 23 counties in Kenya focusing on women as the central point of care. Currently as a program Associate at KMET she coordinates implementation of Reproductive, Maternal Neonatal</w:t>
      </w:r>
      <w:r>
        <w:rPr>
          <w:rFonts w:ascii="Arial" w:eastAsia="Tw Cen MT" w:hAnsi="Arial" w:cs="Arial"/>
          <w:sz w:val="14"/>
        </w:rPr>
        <w:t xml:space="preserve"> and Adolescent Health interventions in 23 counties in Kenya through county, and community partnerships. Her passion has</w:t>
      </w:r>
      <w:r>
        <w:rPr>
          <w:rFonts w:ascii="Arial" w:hAnsi="Arial" w:cs="Arial"/>
          <w:sz w:val="24"/>
          <w:szCs w:val="24"/>
        </w:rPr>
        <w:t xml:space="preserve"> </w:t>
      </w:r>
      <w:r>
        <w:rPr>
          <w:rFonts w:ascii="Arial" w:eastAsia="Tw Cen MT" w:hAnsi="Arial" w:cs="Arial"/>
          <w:sz w:val="14"/>
        </w:rPr>
        <w:t xml:space="preserve">been having adolescent girls and </w:t>
      </w:r>
      <w:r w:rsidR="000B484B">
        <w:rPr>
          <w:rFonts w:ascii="Arial" w:eastAsia="Tw Cen MT" w:hAnsi="Arial" w:cs="Arial"/>
          <w:sz w:val="14"/>
        </w:rPr>
        <w:t>women of reproductive age</w:t>
      </w:r>
      <w:r>
        <w:rPr>
          <w:rFonts w:ascii="Arial" w:eastAsia="Tw Cen MT" w:hAnsi="Arial" w:cs="Arial"/>
          <w:sz w:val="14"/>
        </w:rPr>
        <w:t xml:space="preserve"> being integral and central to </w:t>
      </w:r>
      <w:r w:rsidR="000B484B">
        <w:rPr>
          <w:rFonts w:ascii="Arial" w:eastAsia="Tw Cen MT" w:hAnsi="Arial" w:cs="Arial"/>
          <w:sz w:val="14"/>
        </w:rPr>
        <w:t>access friendly</w:t>
      </w:r>
      <w:r>
        <w:rPr>
          <w:rFonts w:ascii="Arial" w:eastAsia="Tw Cen MT" w:hAnsi="Arial" w:cs="Arial"/>
          <w:sz w:val="14"/>
        </w:rPr>
        <w:t xml:space="preserve"> services using various innovat</w:t>
      </w:r>
      <w:r>
        <w:rPr>
          <w:rFonts w:ascii="Arial" w:eastAsia="Tw Cen MT" w:hAnsi="Arial" w:cs="Arial"/>
          <w:sz w:val="14"/>
        </w:rPr>
        <w:t>ions</w:t>
      </w:r>
      <w:r w:rsidR="000B484B">
        <w:rPr>
          <w:rFonts w:ascii="Arial" w:eastAsia="Tw Cen MT" w:hAnsi="Arial" w:cs="Arial"/>
          <w:sz w:val="14"/>
        </w:rPr>
        <w:t>.</w:t>
      </w:r>
    </w:p>
    <w:p w14:paraId="7EAEC1E7" w14:textId="77777777" w:rsidR="002076B5" w:rsidRDefault="0017440A">
      <w:pPr>
        <w:spacing w:before="62"/>
        <w:ind w:left="4217" w:right="4235"/>
        <w:jc w:val="center"/>
        <w:rPr>
          <w:rFonts w:ascii="Arial"/>
          <w:sz w:val="14"/>
        </w:rPr>
      </w:pPr>
      <w:r>
        <w:rPr>
          <w:rFonts w:ascii="Arial"/>
          <w:sz w:val="14"/>
        </w:rPr>
        <w:t>Email:</w:t>
      </w:r>
    </w:p>
    <w:p w14:paraId="1151BA26" w14:textId="77777777" w:rsidR="002076B5" w:rsidRDefault="0017440A">
      <w:pPr>
        <w:spacing w:before="62"/>
        <w:ind w:left="4217" w:right="4235"/>
        <w:jc w:val="center"/>
        <w:rPr>
          <w:rFonts w:ascii="Arial"/>
          <w:color w:val="0000FF" w:themeColor="hyperlink"/>
          <w:sz w:val="14"/>
          <w:u w:val="single"/>
        </w:rPr>
      </w:pPr>
      <w:hyperlink r:id="rId13" w:history="1">
        <w:r>
          <w:rPr>
            <w:rStyle w:val="Hyperlink"/>
            <w:rFonts w:ascii="Arial"/>
            <w:sz w:val="14"/>
          </w:rPr>
          <w:t>carol@kmet.co.ke</w:t>
        </w:r>
      </w:hyperlink>
      <w:r>
        <w:rPr>
          <w:noProof/>
        </w:rPr>
        <mc:AlternateContent>
          <mc:Choice Requires="wps">
            <w:drawing>
              <wp:anchor distT="0" distB="0" distL="0" distR="0" simplePos="0" relativeHeight="251660288" behindDoc="0" locked="0" layoutInCell="1" allowOverlap="1" wp14:anchorId="1911D029" wp14:editId="5B6B66B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ln>
                      </wps:spPr>
                      <wps:bodyPr/>
                    </wps:wsp>
                  </a:graphicData>
                </a:graphic>
              </wp:anchor>
            </w:drawing>
          </mc:Choice>
          <mc:Fallback xmlns:wpsCustomData="http://www.wps.cn/officeDocument/2013/wpsCustomData"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Line 3" o:spid="_x0000_s1026" o:spt="20" style="position:absolute;left:0pt;margin-left:162.1pt;margin-top:13.25pt;height:0pt;width:271.05pt;mso-position-horizontal-relative:page;mso-wrap-distance-bottom:0pt;mso-wrap-distance-top:0pt;z-index:251660288;mso-width-relative:page;mso-height-relative:page;" filled="f" stroked="t" coordsize="21600,21600" o:gfxdata="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AOKUBv1gAAAAkBAAAPAAAAAAAAAAEAIAAAACIAAABkcnMv&#10;ZG93bnJldi54bWxQSwECFAAUAAAACACHTuJAjY+6RswBAACgAwAADgAAAAAAAAABACAAAAAlAQAA&#10;ZHJzL2Uyb0RvYy54bWxQSwUGAAAAAAYABgBZAQAAYwUAAAAA&#10;">
                <v:fill on="f" focussize="0,0"/>
                <v:stroke weight="0.5pt" color="#004080" joinstyle="round"/>
                <v:imagedata o:title=""/>
                <o:lock v:ext="edit" aspectratio="f"/>
                <w10:wrap type="topAndBottom"/>
              </v:line>
            </w:pict>
          </mc:Fallback>
        </mc:AlternateContent>
      </w:r>
    </w:p>
    <w:p w14:paraId="075F07C5" w14:textId="77777777" w:rsidR="002076B5" w:rsidRDefault="0017440A">
      <w:pPr>
        <w:spacing w:before="39"/>
        <w:ind w:left="100"/>
        <w:rPr>
          <w:rFonts w:ascii="Minion Pro"/>
          <w:b/>
          <w:sz w:val="20"/>
          <w:szCs w:val="20"/>
        </w:rPr>
      </w:pPr>
      <w:r>
        <w:rPr>
          <w:rFonts w:ascii="Minion Pro"/>
          <w:b/>
          <w:sz w:val="20"/>
          <w:szCs w:val="20"/>
        </w:rPr>
        <w:t>Notes/Comments:</w:t>
      </w:r>
    </w:p>
    <w:p w14:paraId="63B9BA60" w14:textId="77777777" w:rsidR="002076B5" w:rsidRDefault="0017440A">
      <w:pPr>
        <w:jc w:val="both"/>
        <w:rPr>
          <w:rFonts w:ascii="Arial" w:hAnsi="Arial" w:cs="Arial"/>
          <w:sz w:val="20"/>
          <w:szCs w:val="20"/>
        </w:rPr>
      </w:pPr>
      <w:r>
        <w:rPr>
          <w:rFonts w:ascii="Arial" w:hAnsi="Arial" w:cs="Arial"/>
          <w:sz w:val="20"/>
          <w:szCs w:val="20"/>
        </w:rPr>
        <w:t xml:space="preserve">Presenting author details </w:t>
      </w:r>
    </w:p>
    <w:p w14:paraId="672FDC59" w14:textId="77777777" w:rsidR="002076B5" w:rsidRDefault="0017440A">
      <w:pPr>
        <w:jc w:val="both"/>
        <w:rPr>
          <w:rFonts w:ascii="Arial" w:hAnsi="Arial" w:cs="Arial"/>
          <w:sz w:val="20"/>
          <w:szCs w:val="20"/>
        </w:rPr>
      </w:pPr>
      <w:r>
        <w:rPr>
          <w:rFonts w:ascii="Arial" w:hAnsi="Arial" w:cs="Arial"/>
          <w:sz w:val="20"/>
          <w:szCs w:val="20"/>
        </w:rPr>
        <w:t>Full name: Caroline Nyandat</w:t>
      </w:r>
    </w:p>
    <w:p w14:paraId="32253C9E" w14:textId="77777777" w:rsidR="002076B5" w:rsidRDefault="0017440A">
      <w:pPr>
        <w:jc w:val="both"/>
        <w:rPr>
          <w:rFonts w:ascii="Arial" w:hAnsi="Arial" w:cs="Arial"/>
          <w:sz w:val="20"/>
          <w:szCs w:val="20"/>
        </w:rPr>
      </w:pPr>
      <w:r>
        <w:rPr>
          <w:rFonts w:ascii="Arial" w:hAnsi="Arial" w:cs="Arial"/>
          <w:sz w:val="20"/>
          <w:szCs w:val="20"/>
        </w:rPr>
        <w:t>Contact number: +254721825267</w:t>
      </w:r>
    </w:p>
    <w:p w14:paraId="59933DA8" w14:textId="77777777" w:rsidR="002076B5" w:rsidRDefault="0017440A">
      <w:pPr>
        <w:jc w:val="both"/>
        <w:rPr>
          <w:rFonts w:ascii="Arial" w:hAnsi="Arial" w:cs="Arial"/>
          <w:sz w:val="20"/>
          <w:szCs w:val="20"/>
        </w:rPr>
      </w:pPr>
      <w:r>
        <w:rPr>
          <w:rFonts w:ascii="Arial" w:hAnsi="Arial" w:cs="Arial"/>
          <w:sz w:val="20"/>
          <w:szCs w:val="20"/>
        </w:rPr>
        <w:t>Mail id: carol@kmet.co.ke</w:t>
      </w:r>
    </w:p>
    <w:p w14:paraId="00B14215" w14:textId="77777777" w:rsidR="002076B5" w:rsidRDefault="0017440A">
      <w:pPr>
        <w:jc w:val="both"/>
        <w:rPr>
          <w:rFonts w:ascii="Arial" w:hAnsi="Arial" w:cs="Arial"/>
          <w:sz w:val="20"/>
          <w:szCs w:val="20"/>
        </w:rPr>
      </w:pPr>
      <w:r>
        <w:rPr>
          <w:rFonts w:ascii="Arial" w:hAnsi="Arial" w:cs="Arial"/>
          <w:sz w:val="20"/>
          <w:szCs w:val="20"/>
        </w:rPr>
        <w:t xml:space="preserve">Category: (Oral presentation/ Poster presentation) </w:t>
      </w:r>
    </w:p>
    <w:p w14:paraId="2B40D042" w14:textId="77777777" w:rsidR="002076B5" w:rsidRDefault="002076B5">
      <w:pPr>
        <w:jc w:val="both"/>
        <w:rPr>
          <w:rFonts w:ascii="Arial" w:hAnsi="Arial" w:cs="Arial"/>
          <w:sz w:val="20"/>
          <w:szCs w:val="20"/>
        </w:rPr>
      </w:pPr>
    </w:p>
    <w:p w14:paraId="70824965" w14:textId="77777777" w:rsidR="002076B5" w:rsidRDefault="002076B5">
      <w:pPr>
        <w:jc w:val="both"/>
        <w:rPr>
          <w:sz w:val="20"/>
          <w:szCs w:val="20"/>
        </w:rPr>
      </w:pPr>
    </w:p>
    <w:sectPr w:rsidR="002076B5">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AC5422" w14:textId="77777777" w:rsidR="0017440A" w:rsidRDefault="0017440A">
      <w:r>
        <w:separator/>
      </w:r>
    </w:p>
  </w:endnote>
  <w:endnote w:type="continuationSeparator" w:id="0">
    <w:p w14:paraId="469AD5B3" w14:textId="77777777" w:rsidR="0017440A" w:rsidRDefault="00174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charset w:val="00"/>
    <w:family w:val="roman"/>
    <w:pitch w:val="default"/>
    <w:sig w:usb0="00000000" w:usb1="00000000"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C48089" w14:textId="77777777" w:rsidR="002076B5" w:rsidRDefault="0017440A">
    <w:pPr>
      <w:pStyle w:val="BodyText"/>
      <w:spacing w:line="14" w:lineRule="auto"/>
      <w:rPr>
        <w:sz w:val="20"/>
      </w:rPr>
    </w:pPr>
    <w:r>
      <w:rPr>
        <w:noProof/>
      </w:rPr>
      <mc:AlternateContent>
        <mc:Choice Requires="wps">
          <w:drawing>
            <wp:anchor distT="0" distB="0" distL="114300" distR="114300" simplePos="0" relativeHeight="251656704" behindDoc="1" locked="0" layoutInCell="1" allowOverlap="1" wp14:anchorId="3924D2FE" wp14:editId="54BF32C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wps:spPr>
                    <wps:txbx>
                      <w:txbxContent>
                        <w:p w14:paraId="5089329A" w14:textId="77777777" w:rsidR="002076B5" w:rsidRDefault="0017440A">
                          <w:pPr>
                            <w:spacing w:line="184" w:lineRule="exact"/>
                            <w:ind w:left="20" w:right="-12"/>
                            <w:rPr>
                              <w:rFonts w:ascii="Arial"/>
                              <w:color w:val="FFFFFF" w:themeColor="background1"/>
                              <w:sz w:val="16"/>
                            </w:rPr>
                          </w:pPr>
                          <w:r>
                            <w:rPr>
                              <w:rFonts w:ascii="Arial"/>
                              <w:color w:val="FFFFFF" w:themeColor="background1"/>
                              <w:sz w:val="16"/>
                            </w:rPr>
                            <w:t>J Pain Relief</w:t>
                          </w:r>
                        </w:p>
                        <w:p w14:paraId="3A671ADB" w14:textId="77777777" w:rsidR="002076B5" w:rsidRDefault="0017440A">
                          <w:pPr>
                            <w:spacing w:before="8"/>
                            <w:ind w:left="20" w:right="-12"/>
                            <w:rPr>
                              <w:rFonts w:ascii="Arial"/>
                              <w:color w:val="FFFFFF" w:themeColor="background1"/>
                              <w:sz w:val="16"/>
                            </w:rPr>
                          </w:pPr>
                          <w:r>
                            <w:rPr>
                              <w:rFonts w:ascii="Arial"/>
                              <w:color w:val="FFFFFF" w:themeColor="background1"/>
                              <w:sz w:val="16"/>
                            </w:rPr>
                            <w:t xml:space="preserve">ISSN: 2167-0846 JPAR an open access </w:t>
                          </w:r>
                          <w:proofErr w:type="spellStart"/>
                          <w:r>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anchor>
          </w:drawing>
        </mc:Choice>
        <mc:Fallback xmlns:wpsCustomData="http://www.wps.cn/officeDocument/2013/wpsCustomData"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3" o:spid="_x0000_s1026" o:spt="202" type="#_x0000_t202" style="position:absolute;left:0pt;margin-left:35pt;margin-top:798.8pt;height:19.6pt;width:168.2pt;mso-position-horizontal-relative:page;mso-position-vertical-relative:page;z-index:-251654144;mso-width-relative:page;mso-height-relative:page;" filled="f" stroked="f" coordsize="21600,21600" o:gfxdata="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BAJbqTaAAAADAEAAA8AAAAAAAAAAQAgAAAAIgAAAGRycy9kb3du&#10;cmV2LnhtbFBLAQIUABQAAAAIAIdO4kB7KTtJ/QEAAAQEAAAOAAAAAAAAAAEAIAAAACkBAABkcnMv&#10;ZTJvRG9jLnhtbFBLBQYAAAAABgAGAFkBAACYBQAAAAA=&#10;">
              <v:fill on="f" focussize="0,0"/>
              <v:stroke on="f"/>
              <v:imagedata o:title=""/>
              <o:lock v:ext="edit" aspectratio="f"/>
              <v:textbox inset="0mm,0mm,0mm,0mm">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v:textbox>
            </v:shape>
          </w:pict>
        </mc:Fallback>
      </mc:AlternateContent>
    </w:r>
    <w:r>
      <w:rPr>
        <w:noProof/>
      </w:rPr>
      <mc:AlternateContent>
        <mc:Choice Requires="wps">
          <w:drawing>
            <wp:anchor distT="0" distB="0" distL="114300" distR="114300" simplePos="0" relativeHeight="251657728" behindDoc="1" locked="0" layoutInCell="1" allowOverlap="1" wp14:anchorId="460B5089" wp14:editId="3B1D6E9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wps:spPr>
                    <wps:txbx>
                      <w:txbxContent>
                        <w:p w14:paraId="22939436" w14:textId="77777777" w:rsidR="002076B5" w:rsidRDefault="0017440A">
                          <w:pPr>
                            <w:spacing w:line="269" w:lineRule="exact"/>
                            <w:jc w:val="center"/>
                            <w:rPr>
                              <w:rFonts w:ascii="Impact"/>
                              <w:color w:val="FFFFFF" w:themeColor="background1"/>
                              <w:sz w:val="24"/>
                            </w:rPr>
                          </w:pPr>
                          <w:r>
                            <w:rPr>
                              <w:rFonts w:ascii="Impact"/>
                              <w:color w:val="FFFFFF" w:themeColor="background1"/>
                              <w:sz w:val="24"/>
                            </w:rPr>
                            <w:t>Fibromyalgia 2016</w:t>
                          </w:r>
                        </w:p>
                        <w:p w14:paraId="12A992D8" w14:textId="77777777" w:rsidR="002076B5" w:rsidRDefault="0017440A">
                          <w:pPr>
                            <w:spacing w:before="29"/>
                            <w:jc w:val="center"/>
                            <w:rPr>
                              <w:rFonts w:ascii="Arial"/>
                              <w:color w:val="FFFFFF" w:themeColor="background1"/>
                              <w:sz w:val="16"/>
                            </w:rPr>
                          </w:pPr>
                          <w:r>
                            <w:rPr>
                              <w:rFonts w:ascii="Arial"/>
                              <w:color w:val="FFFFFF" w:themeColor="background1"/>
                              <w:sz w:val="16"/>
                            </w:rPr>
                            <w:t>June 15-16, 2016</w:t>
                          </w:r>
                        </w:p>
                      </w:txbxContent>
                    </wps:txbx>
                    <wps:bodyPr rot="0" vert="horz" wrap="square" lIns="0" tIns="0" rIns="0" bIns="0" anchor="t" anchorCtr="0" upright="1">
                      <a:noAutofit/>
                    </wps:bodyPr>
                  </wps:wsp>
                </a:graphicData>
              </a:graphic>
            </wp:anchor>
          </w:drawing>
        </mc:Choice>
        <mc:Fallback xmlns:wpsCustomData="http://www.wps.cn/officeDocument/2013/wpsCustomData"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2" o:spid="_x0000_s1026" o:spt="202" type="#_x0000_t202" style="position:absolute;left:0pt;margin-left:252.1pt;margin-top:799.05pt;height:24.95pt;width:91.9pt;mso-position-horizontal-relative:page;mso-position-vertical-relative:page;z-index:-251654144;mso-width-relative:page;mso-height-relative:page;" filled="f" stroked="f" coordsize="21600,21600" o:gfxdata="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gNYJNoAAAANAQAADwAAAAAAAAABACAAAAAiAAAAZHJzL2Rvd25y&#10;ZXYueG1sUEsBAhQAFAAAAAgAh07iQKBoTD38AQAABAQAAA4AAAAAAAAAAQAgAAAAKQEAAGRycy9l&#10;Mm9Eb2MueG1sUEsFBgAAAAAGAAYAWQEAAJcFAAAAAA==&#10;">
              <v:fill on="f" focussize="0,0"/>
              <v:stroke on="f"/>
              <v:imagedata o:title=""/>
              <o:lock v:ext="edit" aspectratio="f"/>
              <v:textbox inset="0mm,0mm,0mm,0mm">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v:textbox>
            </v:shape>
          </w:pict>
        </mc:Fallback>
      </mc:AlternateContent>
    </w:r>
    <w:r>
      <w:rPr>
        <w:noProof/>
      </w:rPr>
      <mc:AlternateContent>
        <mc:Choice Requires="wps">
          <w:drawing>
            <wp:anchor distT="0" distB="0" distL="114300" distR="114300" simplePos="0" relativeHeight="251658752" behindDoc="1" locked="0" layoutInCell="1" allowOverlap="1" wp14:anchorId="73294484" wp14:editId="113660B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wps:spPr>
                    <wps:txbx>
                      <w:txbxContent>
                        <w:p w14:paraId="70434D40" w14:textId="77777777" w:rsidR="002076B5" w:rsidRDefault="0017440A">
                          <w:pPr>
                            <w:spacing w:line="184" w:lineRule="exact"/>
                            <w:ind w:right="18"/>
                            <w:jc w:val="right"/>
                            <w:rPr>
                              <w:rFonts w:ascii="Arial"/>
                              <w:color w:val="FFFFFF" w:themeColor="background1"/>
                              <w:sz w:val="16"/>
                            </w:rPr>
                          </w:pPr>
                          <w:r>
                            <w:rPr>
                              <w:rFonts w:ascii="Arial"/>
                              <w:color w:val="FFFFFF" w:themeColor="background1"/>
                              <w:sz w:val="16"/>
                            </w:rPr>
                            <w:t>Volume 5, Issue 3(Suppl)</w:t>
                          </w:r>
                        </w:p>
                        <w:p w14:paraId="60F77135" w14:textId="77777777" w:rsidR="002076B5" w:rsidRDefault="0017440A">
                          <w:pPr>
                            <w:spacing w:before="116"/>
                            <w:ind w:right="18"/>
                            <w:jc w:val="right"/>
                            <w:rPr>
                              <w:rFonts w:ascii="Minion Pro"/>
                              <w:color w:val="FFFFFF" w:themeColor="background1"/>
                              <w:sz w:val="16"/>
                            </w:rPr>
                          </w:pPr>
                          <w:r>
                            <w:rPr>
                              <w:rFonts w:ascii="Minion Pro"/>
                              <w:color w:val="FFFFFF" w:themeColor="background1"/>
                              <w:sz w:val="16"/>
                            </w:rPr>
                            <w:t>Page 40</w:t>
                          </w:r>
                        </w:p>
                      </w:txbxContent>
                    </wps:txbx>
                    <wps:bodyPr rot="0" vert="horz" wrap="square" lIns="0" tIns="0" rIns="0" bIns="0" anchor="t" anchorCtr="0" upright="1">
                      <a:noAutofit/>
                    </wps:bodyPr>
                  </wps:wsp>
                </a:graphicData>
              </a:graphic>
            </wp:anchor>
          </w:drawing>
        </mc:Choice>
        <mc:Fallback xmlns:wpsCustomData="http://www.wps.cn/officeDocument/2013/wpsCustomData"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 o:spid="_x0000_s1026" o:spt="202" type="#_x0000_t202" style="position:absolute;left:0pt;margin-left:468.9pt;margin-top:798.8pt;height:26.05pt;width:91.4pt;mso-position-horizontal-relative:page;mso-position-vertical-relative:page;z-index:-251654144;mso-width-relative:page;mso-height-relative:page;" filled="f" stroked="f" coordsize="21600,21600" o:gfxdata="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wbMZ2dsAAAAOAQAADwAAAAAAAAABACAAAAAiAAAAZHJzL2Rvd25y&#10;ZXYueG1sUEsBAhQAFAAAAAgAh07iQPGdWzv7AQAABAQAAA4AAAAAAAAAAQAgAAAAKgEAAGRycy9l&#10;Mm9Eb2MueG1sUEsFBgAAAAAGAAYAWQEAAJcFAAAAAA==&#10;">
              <v:fill on="f" focussize="0,0"/>
              <v:stroke on="f"/>
              <v:imagedata o:title=""/>
              <o:lock v:ext="edit" aspectratio="f"/>
              <v:textbox inset="0mm,0mm,0mm,0mm">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CCB64F" w14:textId="77777777" w:rsidR="0017440A" w:rsidRDefault="0017440A">
      <w:r>
        <w:separator/>
      </w:r>
    </w:p>
  </w:footnote>
  <w:footnote w:type="continuationSeparator" w:id="0">
    <w:p w14:paraId="3FE1E3FB" w14:textId="77777777" w:rsidR="0017440A" w:rsidRDefault="001744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16499A"/>
    <w:multiLevelType w:val="multilevel"/>
    <w:tmpl w:val="0D1649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6A1A"/>
    <w:rsid w:val="00017FD0"/>
    <w:rsid w:val="000332F4"/>
    <w:rsid w:val="00042C5E"/>
    <w:rsid w:val="000B484B"/>
    <w:rsid w:val="000E2911"/>
    <w:rsid w:val="001263DF"/>
    <w:rsid w:val="0017440A"/>
    <w:rsid w:val="002076B5"/>
    <w:rsid w:val="00292ED9"/>
    <w:rsid w:val="00297881"/>
    <w:rsid w:val="002A6D45"/>
    <w:rsid w:val="003308A0"/>
    <w:rsid w:val="003447B3"/>
    <w:rsid w:val="00351D9B"/>
    <w:rsid w:val="00380299"/>
    <w:rsid w:val="003B66CE"/>
    <w:rsid w:val="003E239C"/>
    <w:rsid w:val="00404E5B"/>
    <w:rsid w:val="00414F7B"/>
    <w:rsid w:val="004355DC"/>
    <w:rsid w:val="00450679"/>
    <w:rsid w:val="004749B4"/>
    <w:rsid w:val="00494130"/>
    <w:rsid w:val="004C5C73"/>
    <w:rsid w:val="004E3089"/>
    <w:rsid w:val="004F3523"/>
    <w:rsid w:val="00563F29"/>
    <w:rsid w:val="005973B9"/>
    <w:rsid w:val="005B3A56"/>
    <w:rsid w:val="005D7742"/>
    <w:rsid w:val="00604A6A"/>
    <w:rsid w:val="006060CE"/>
    <w:rsid w:val="0061505C"/>
    <w:rsid w:val="0063497F"/>
    <w:rsid w:val="00714354"/>
    <w:rsid w:val="00727B27"/>
    <w:rsid w:val="007841B1"/>
    <w:rsid w:val="00826FF9"/>
    <w:rsid w:val="00841069"/>
    <w:rsid w:val="00873DF0"/>
    <w:rsid w:val="008756E6"/>
    <w:rsid w:val="00897EC5"/>
    <w:rsid w:val="008E5477"/>
    <w:rsid w:val="0091554D"/>
    <w:rsid w:val="009216C8"/>
    <w:rsid w:val="00932FD8"/>
    <w:rsid w:val="009B2D44"/>
    <w:rsid w:val="00A07E82"/>
    <w:rsid w:val="00A4401D"/>
    <w:rsid w:val="00A52075"/>
    <w:rsid w:val="00A5775A"/>
    <w:rsid w:val="00A9710C"/>
    <w:rsid w:val="00AD53E4"/>
    <w:rsid w:val="00AE3E37"/>
    <w:rsid w:val="00B21A57"/>
    <w:rsid w:val="00B66C82"/>
    <w:rsid w:val="00C01E9B"/>
    <w:rsid w:val="00C33602"/>
    <w:rsid w:val="00C56C74"/>
    <w:rsid w:val="00CD6F55"/>
    <w:rsid w:val="00CE0E21"/>
    <w:rsid w:val="00D15461"/>
    <w:rsid w:val="00D336AA"/>
    <w:rsid w:val="00D465B0"/>
    <w:rsid w:val="00DE3104"/>
    <w:rsid w:val="00DE6170"/>
    <w:rsid w:val="00E30AAC"/>
    <w:rsid w:val="00E86F73"/>
    <w:rsid w:val="00E95D97"/>
    <w:rsid w:val="00F046EA"/>
    <w:rsid w:val="00F158E6"/>
    <w:rsid w:val="00F72EEA"/>
    <w:rsid w:val="00F84CAE"/>
    <w:rsid w:val="00FA41DE"/>
    <w:rsid w:val="00FC7639"/>
    <w:rsid w:val="2AF62072"/>
    <w:rsid w:val="34D753BE"/>
    <w:rsid w:val="6C7D7BA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8A9B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semiHidden="0" w:uiPriority="1" w:unhideWhenUsed="0" w:qFormat="1"/>
    <w:lsdException w:name="heading 3" w:semiHidden="0" w:uiPriority="1"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pPr>
      <w:widowControl w:val="0"/>
    </w:pPr>
    <w:rPr>
      <w:rFonts w:ascii="Tw Cen MT" w:eastAsia="Tw Cen MT" w:hAnsi="Tw Cen MT" w:cs="Tw Cen MT"/>
      <w:sz w:val="22"/>
      <w:szCs w:val="22"/>
    </w:rPr>
  </w:style>
  <w:style w:type="paragraph" w:styleId="Heading1">
    <w:name w:val="heading 1"/>
    <w:basedOn w:val="Normal"/>
    <w:next w:val="Normal"/>
    <w:uiPriority w:val="1"/>
    <w:qFormat/>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uiPriority w:val="1"/>
    <w:qFormat/>
    <w:pPr>
      <w:ind w:left="100"/>
      <w:outlineLvl w:val="1"/>
    </w:pPr>
    <w:rPr>
      <w:rFonts w:ascii="Minion Pro" w:eastAsia="Minion Pro" w:hAnsi="Minion Pro" w:cs="Minion Pro"/>
      <w:sz w:val="24"/>
      <w:szCs w:val="24"/>
    </w:rPr>
  </w:style>
  <w:style w:type="paragraph" w:styleId="Heading3">
    <w:name w:val="heading 3"/>
    <w:basedOn w:val="Normal"/>
    <w:next w:val="Normal"/>
    <w:uiPriority w:val="1"/>
    <w:qFormat/>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paragraph" w:styleId="BodyText">
    <w:name w:val="Body Text"/>
    <w:basedOn w:val="Normal"/>
    <w:link w:val="BodyTextChar"/>
    <w:uiPriority w:val="1"/>
    <w:qFormat/>
    <w:rPr>
      <w:sz w:val="18"/>
      <w:szCs w:val="18"/>
    </w:rPr>
  </w:style>
  <w:style w:type="paragraph" w:styleId="Footer">
    <w:name w:val="footer"/>
    <w:basedOn w:val="Normal"/>
    <w:link w:val="FooterChar"/>
    <w:uiPriority w:val="99"/>
    <w:unhideWhenUsed/>
    <w:pPr>
      <w:tabs>
        <w:tab w:val="center" w:pos="4513"/>
        <w:tab w:val="right" w:pos="9026"/>
      </w:tabs>
    </w:pPr>
  </w:style>
  <w:style w:type="paragraph" w:styleId="Header">
    <w:name w:val="header"/>
    <w:basedOn w:val="Normal"/>
    <w:link w:val="HeaderChar"/>
    <w:uiPriority w:val="99"/>
    <w:unhideWhenUsed/>
    <w:pPr>
      <w:tabs>
        <w:tab w:val="center" w:pos="4513"/>
        <w:tab w:val="right" w:pos="9026"/>
      </w:tabs>
    </w:pPr>
  </w:style>
  <w:style w:type="character" w:styleId="Hyperlink">
    <w:name w:val="Hyperlink"/>
    <w:basedOn w:val="DefaultParagraphFont"/>
    <w:uiPriority w:val="99"/>
    <w:unhideWhenUsed/>
    <w:rPr>
      <w:color w:val="0000FF" w:themeColor="hyperlink"/>
      <w:u w:val="single"/>
    </w:rPr>
  </w:style>
  <w:style w:type="paragraph" w:styleId="NormalWeb">
    <w:name w:val="Normal (Web)"/>
    <w:basedOn w:val="Normal"/>
    <w:uiPriority w:val="99"/>
    <w:semiHidden/>
    <w:unhideWhenUsed/>
    <w:pPr>
      <w:widowControl/>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paragraph" w:styleId="ListParagraph">
    <w:name w:val="List Paragraph"/>
    <w:basedOn w:val="Normal"/>
    <w:uiPriority w:val="1"/>
    <w:qFormat/>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style>
  <w:style w:type="character" w:customStyle="1" w:styleId="HeaderChar">
    <w:name w:val="Header Char"/>
    <w:basedOn w:val="DefaultParagraphFont"/>
    <w:link w:val="Header"/>
    <w:uiPriority w:val="99"/>
    <w:rPr>
      <w:rFonts w:ascii="Tw Cen MT" w:eastAsia="Tw Cen MT" w:hAnsi="Tw Cen MT" w:cs="Tw Cen MT"/>
    </w:rPr>
  </w:style>
  <w:style w:type="character" w:customStyle="1" w:styleId="FooterChar">
    <w:name w:val="Footer Char"/>
    <w:basedOn w:val="DefaultParagraphFont"/>
    <w:link w:val="Footer"/>
    <w:uiPriority w:val="99"/>
    <w:rPr>
      <w:rFonts w:ascii="Tw Cen MT" w:eastAsia="Tw Cen MT" w:hAnsi="Tw Cen MT" w:cs="Tw Cen MT"/>
    </w:rPr>
  </w:style>
  <w:style w:type="character" w:customStyle="1" w:styleId="BalloonTextChar">
    <w:name w:val="Balloon Text Char"/>
    <w:basedOn w:val="DefaultParagraphFont"/>
    <w:link w:val="BalloonText"/>
    <w:uiPriority w:val="99"/>
    <w:semiHidden/>
    <w:qFormat/>
    <w:rPr>
      <w:rFonts w:ascii="Tahoma" w:eastAsia="Tw Cen MT" w:hAnsi="Tahoma" w:cs="Tahoma"/>
      <w:sz w:val="16"/>
      <w:szCs w:val="16"/>
    </w:rPr>
  </w:style>
  <w:style w:type="character" w:customStyle="1" w:styleId="BodyTextChar">
    <w:name w:val="Body Text Char"/>
    <w:basedOn w:val="DefaultParagraphFont"/>
    <w:link w:val="BodyText"/>
    <w:uiPriority w:val="1"/>
    <w:qFormat/>
    <w:rPr>
      <w:rFonts w:ascii="Tw Cen MT" w:eastAsia="Tw Cen MT" w:hAnsi="Tw Cen MT" w:cs="Tw Cen MT"/>
      <w:sz w:val="18"/>
      <w:szCs w:val="18"/>
    </w:rPr>
  </w:style>
  <w:style w:type="paragraph" w:customStyle="1" w:styleId="paragraph-style">
    <w:name w:val="paragraph-style"/>
    <w:basedOn w:val="Normal"/>
    <w:pPr>
      <w:widowControl/>
      <w:spacing w:before="100" w:beforeAutospacing="1" w:after="100" w:afterAutospacing="1"/>
    </w:pPr>
    <w:rPr>
      <w:rFonts w:ascii="Times New Roman" w:eastAsia="Times New Roman" w:hAnsi="Times New Roman" w:cs="Times New Roman"/>
      <w:sz w:val="24"/>
      <w:szCs w:val="24"/>
    </w:rPr>
  </w:style>
  <w:style w:type="character" w:customStyle="1" w:styleId="mixed-citation">
    <w:name w:val="mixed-citation"/>
    <w:basedOn w:val="DefaultParagraphFont"/>
  </w:style>
  <w:style w:type="character" w:customStyle="1" w:styleId="element-citation">
    <w:name w:val="element-citation"/>
    <w:basedOn w:val="DefaultParagraphFont"/>
  </w:style>
  <w:style w:type="character" w:customStyle="1" w:styleId="ref-journal">
    <w:name w:val="ref-journal"/>
    <w:basedOn w:val="DefaultParagraphFont"/>
    <w:qFormat/>
  </w:style>
  <w:style w:type="character" w:customStyle="1" w:styleId="ref-vol">
    <w:name w:val="ref-vol"/>
    <w:basedOn w:val="DefaultParagraphFont"/>
    <w:qFormat/>
  </w:style>
  <w:style w:type="character" w:customStyle="1" w:styleId="nowrap">
    <w:name w:val="nowrap"/>
    <w:basedOn w:val="DefaultParagraphFont"/>
    <w:qFormat/>
  </w:style>
  <w:style w:type="paragraph" w:customStyle="1" w:styleId="p">
    <w:name w:val="p"/>
    <w:basedOn w:val="Normal"/>
    <w:qFormat/>
    <w:pPr>
      <w:widowControl/>
      <w:spacing w:before="100" w:beforeAutospacing="1" w:after="100" w:afterAutospacing="1"/>
    </w:pPr>
    <w:rPr>
      <w:rFonts w:ascii="Times New Roman" w:eastAsia="Times New Roman" w:hAnsi="Times New Roman" w:cs="Times New Roman"/>
      <w:sz w:val="24"/>
      <w:szCs w:val="24"/>
    </w:rPr>
  </w:style>
  <w:style w:type="character" w:customStyle="1" w:styleId="kwd-text">
    <w:name w:val="kwd-text"/>
    <w:basedOn w:val="DefaultParagraphFont"/>
    <w:qFormat/>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NoSpacing">
    <w:name w:val="No Spacing"/>
    <w:uiPriority w:val="1"/>
    <w:qFormat/>
    <w:rPr>
      <w:rFonts w:ascii="Calibri" w:eastAsia="Calibri" w:hAnsi="Calibri" w:cs="Times New Roman"/>
      <w:sz w:val="22"/>
      <w:szCs w:val="22"/>
    </w:rPr>
  </w:style>
  <w:style w:type="paragraph" w:styleId="Revision">
    <w:name w:val="Revision"/>
    <w:hidden/>
    <w:uiPriority w:val="99"/>
    <w:semiHidden/>
    <w:rsid w:val="000B484B"/>
    <w:rPr>
      <w:rFonts w:ascii="Tw Cen MT" w:eastAsia="Tw Cen MT" w:hAnsi="Tw Cen MT" w:cs="Tw Cen MT"/>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semiHidden="0" w:uiPriority="1" w:unhideWhenUsed="0" w:qFormat="1"/>
    <w:lsdException w:name="heading 3" w:semiHidden="0" w:uiPriority="1"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pPr>
      <w:widowControl w:val="0"/>
    </w:pPr>
    <w:rPr>
      <w:rFonts w:ascii="Tw Cen MT" w:eastAsia="Tw Cen MT" w:hAnsi="Tw Cen MT" w:cs="Tw Cen MT"/>
      <w:sz w:val="22"/>
      <w:szCs w:val="22"/>
    </w:rPr>
  </w:style>
  <w:style w:type="paragraph" w:styleId="Heading1">
    <w:name w:val="heading 1"/>
    <w:basedOn w:val="Normal"/>
    <w:next w:val="Normal"/>
    <w:uiPriority w:val="1"/>
    <w:qFormat/>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uiPriority w:val="1"/>
    <w:qFormat/>
    <w:pPr>
      <w:ind w:left="100"/>
      <w:outlineLvl w:val="1"/>
    </w:pPr>
    <w:rPr>
      <w:rFonts w:ascii="Minion Pro" w:eastAsia="Minion Pro" w:hAnsi="Minion Pro" w:cs="Minion Pro"/>
      <w:sz w:val="24"/>
      <w:szCs w:val="24"/>
    </w:rPr>
  </w:style>
  <w:style w:type="paragraph" w:styleId="Heading3">
    <w:name w:val="heading 3"/>
    <w:basedOn w:val="Normal"/>
    <w:next w:val="Normal"/>
    <w:uiPriority w:val="1"/>
    <w:qFormat/>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paragraph" w:styleId="BodyText">
    <w:name w:val="Body Text"/>
    <w:basedOn w:val="Normal"/>
    <w:link w:val="BodyTextChar"/>
    <w:uiPriority w:val="1"/>
    <w:qFormat/>
    <w:rPr>
      <w:sz w:val="18"/>
      <w:szCs w:val="18"/>
    </w:rPr>
  </w:style>
  <w:style w:type="paragraph" w:styleId="Footer">
    <w:name w:val="footer"/>
    <w:basedOn w:val="Normal"/>
    <w:link w:val="FooterChar"/>
    <w:uiPriority w:val="99"/>
    <w:unhideWhenUsed/>
    <w:pPr>
      <w:tabs>
        <w:tab w:val="center" w:pos="4513"/>
        <w:tab w:val="right" w:pos="9026"/>
      </w:tabs>
    </w:pPr>
  </w:style>
  <w:style w:type="paragraph" w:styleId="Header">
    <w:name w:val="header"/>
    <w:basedOn w:val="Normal"/>
    <w:link w:val="HeaderChar"/>
    <w:uiPriority w:val="99"/>
    <w:unhideWhenUsed/>
    <w:pPr>
      <w:tabs>
        <w:tab w:val="center" w:pos="4513"/>
        <w:tab w:val="right" w:pos="9026"/>
      </w:tabs>
    </w:pPr>
  </w:style>
  <w:style w:type="character" w:styleId="Hyperlink">
    <w:name w:val="Hyperlink"/>
    <w:basedOn w:val="DefaultParagraphFont"/>
    <w:uiPriority w:val="99"/>
    <w:unhideWhenUsed/>
    <w:rPr>
      <w:color w:val="0000FF" w:themeColor="hyperlink"/>
      <w:u w:val="single"/>
    </w:rPr>
  </w:style>
  <w:style w:type="paragraph" w:styleId="NormalWeb">
    <w:name w:val="Normal (Web)"/>
    <w:basedOn w:val="Normal"/>
    <w:uiPriority w:val="99"/>
    <w:semiHidden/>
    <w:unhideWhenUsed/>
    <w:pPr>
      <w:widowControl/>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paragraph" w:styleId="ListParagraph">
    <w:name w:val="List Paragraph"/>
    <w:basedOn w:val="Normal"/>
    <w:uiPriority w:val="1"/>
    <w:qFormat/>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style>
  <w:style w:type="character" w:customStyle="1" w:styleId="HeaderChar">
    <w:name w:val="Header Char"/>
    <w:basedOn w:val="DefaultParagraphFont"/>
    <w:link w:val="Header"/>
    <w:uiPriority w:val="99"/>
    <w:rPr>
      <w:rFonts w:ascii="Tw Cen MT" w:eastAsia="Tw Cen MT" w:hAnsi="Tw Cen MT" w:cs="Tw Cen MT"/>
    </w:rPr>
  </w:style>
  <w:style w:type="character" w:customStyle="1" w:styleId="FooterChar">
    <w:name w:val="Footer Char"/>
    <w:basedOn w:val="DefaultParagraphFont"/>
    <w:link w:val="Footer"/>
    <w:uiPriority w:val="99"/>
    <w:rPr>
      <w:rFonts w:ascii="Tw Cen MT" w:eastAsia="Tw Cen MT" w:hAnsi="Tw Cen MT" w:cs="Tw Cen MT"/>
    </w:rPr>
  </w:style>
  <w:style w:type="character" w:customStyle="1" w:styleId="BalloonTextChar">
    <w:name w:val="Balloon Text Char"/>
    <w:basedOn w:val="DefaultParagraphFont"/>
    <w:link w:val="BalloonText"/>
    <w:uiPriority w:val="99"/>
    <w:semiHidden/>
    <w:qFormat/>
    <w:rPr>
      <w:rFonts w:ascii="Tahoma" w:eastAsia="Tw Cen MT" w:hAnsi="Tahoma" w:cs="Tahoma"/>
      <w:sz w:val="16"/>
      <w:szCs w:val="16"/>
    </w:rPr>
  </w:style>
  <w:style w:type="character" w:customStyle="1" w:styleId="BodyTextChar">
    <w:name w:val="Body Text Char"/>
    <w:basedOn w:val="DefaultParagraphFont"/>
    <w:link w:val="BodyText"/>
    <w:uiPriority w:val="1"/>
    <w:qFormat/>
    <w:rPr>
      <w:rFonts w:ascii="Tw Cen MT" w:eastAsia="Tw Cen MT" w:hAnsi="Tw Cen MT" w:cs="Tw Cen MT"/>
      <w:sz w:val="18"/>
      <w:szCs w:val="18"/>
    </w:rPr>
  </w:style>
  <w:style w:type="paragraph" w:customStyle="1" w:styleId="paragraph-style">
    <w:name w:val="paragraph-style"/>
    <w:basedOn w:val="Normal"/>
    <w:pPr>
      <w:widowControl/>
      <w:spacing w:before="100" w:beforeAutospacing="1" w:after="100" w:afterAutospacing="1"/>
    </w:pPr>
    <w:rPr>
      <w:rFonts w:ascii="Times New Roman" w:eastAsia="Times New Roman" w:hAnsi="Times New Roman" w:cs="Times New Roman"/>
      <w:sz w:val="24"/>
      <w:szCs w:val="24"/>
    </w:rPr>
  </w:style>
  <w:style w:type="character" w:customStyle="1" w:styleId="mixed-citation">
    <w:name w:val="mixed-citation"/>
    <w:basedOn w:val="DefaultParagraphFont"/>
  </w:style>
  <w:style w:type="character" w:customStyle="1" w:styleId="element-citation">
    <w:name w:val="element-citation"/>
    <w:basedOn w:val="DefaultParagraphFont"/>
  </w:style>
  <w:style w:type="character" w:customStyle="1" w:styleId="ref-journal">
    <w:name w:val="ref-journal"/>
    <w:basedOn w:val="DefaultParagraphFont"/>
    <w:qFormat/>
  </w:style>
  <w:style w:type="character" w:customStyle="1" w:styleId="ref-vol">
    <w:name w:val="ref-vol"/>
    <w:basedOn w:val="DefaultParagraphFont"/>
    <w:qFormat/>
  </w:style>
  <w:style w:type="character" w:customStyle="1" w:styleId="nowrap">
    <w:name w:val="nowrap"/>
    <w:basedOn w:val="DefaultParagraphFont"/>
    <w:qFormat/>
  </w:style>
  <w:style w:type="paragraph" w:customStyle="1" w:styleId="p">
    <w:name w:val="p"/>
    <w:basedOn w:val="Normal"/>
    <w:qFormat/>
    <w:pPr>
      <w:widowControl/>
      <w:spacing w:before="100" w:beforeAutospacing="1" w:after="100" w:afterAutospacing="1"/>
    </w:pPr>
    <w:rPr>
      <w:rFonts w:ascii="Times New Roman" w:eastAsia="Times New Roman" w:hAnsi="Times New Roman" w:cs="Times New Roman"/>
      <w:sz w:val="24"/>
      <w:szCs w:val="24"/>
    </w:rPr>
  </w:style>
  <w:style w:type="character" w:customStyle="1" w:styleId="kwd-text">
    <w:name w:val="kwd-text"/>
    <w:basedOn w:val="DefaultParagraphFont"/>
    <w:qFormat/>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NoSpacing">
    <w:name w:val="No Spacing"/>
    <w:uiPriority w:val="1"/>
    <w:qFormat/>
    <w:rPr>
      <w:rFonts w:ascii="Calibri" w:eastAsia="Calibri" w:hAnsi="Calibri" w:cs="Times New Roman"/>
      <w:sz w:val="22"/>
      <w:szCs w:val="22"/>
    </w:rPr>
  </w:style>
  <w:style w:type="paragraph" w:styleId="Revision">
    <w:name w:val="Revision"/>
    <w:hidden/>
    <w:uiPriority w:val="99"/>
    <w:semiHidden/>
    <w:rsid w:val="000B484B"/>
    <w:rPr>
      <w:rFonts w:ascii="Tw Cen MT" w:eastAsia="Tw Cen MT" w:hAnsi="Tw Cen MT" w:cs="Tw Cen MT"/>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carol@kmet.co.ke"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0.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565</Words>
  <Characters>3224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Breast Cancer 2021</cp:lastModifiedBy>
  <cp:revision>2</cp:revision>
  <dcterms:created xsi:type="dcterms:W3CDTF">2022-11-02T06:11:00Z</dcterms:created>
  <dcterms:modified xsi:type="dcterms:W3CDTF">2022-11-02T06:11:00Z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KSOProductBuildVer">
    <vt:lpwstr>1033-11.2.0.11380</vt:lpwstr>
  </property>
  <property fmtid="{D5CDD505-2E9C-101B-9397-08002B2CF9AE}" pid="6" name="ICV">
    <vt:lpwstr>7564BC74CB394F1EA837BC0CCE5C824E</vt:lpwstr>
  </property>
</Properties>
</file>