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CEAC9C" w14:textId="77777777" w:rsidR="0073155B" w:rsidRPr="000F57FE" w:rsidRDefault="0073155B" w:rsidP="00F52143">
      <w:pPr>
        <w:pStyle w:val="ListParagraph"/>
        <w:autoSpaceDE w:val="0"/>
        <w:autoSpaceDN w:val="0"/>
        <w:adjustRightInd w:val="0"/>
        <w:ind w:left="0"/>
        <w:contextualSpacing/>
        <w:jc w:val="both"/>
        <w:rPr>
          <w:rFonts w:ascii="Minion Pro" w:hAnsi="Minion Pro"/>
          <w:b/>
          <w:color w:val="00B0F0"/>
          <w:sz w:val="36"/>
          <w:szCs w:val="36"/>
        </w:rPr>
      </w:pPr>
      <w:bookmarkStart w:id="0" w:name="_GoBack"/>
      <w:bookmarkEnd w:id="0"/>
      <w:r w:rsidRPr="000F57FE">
        <w:rPr>
          <w:rFonts w:ascii="Minion Pro" w:hAnsi="Minion Pro"/>
          <w:b/>
          <w:color w:val="00B0F0"/>
          <w:sz w:val="36"/>
          <w:szCs w:val="36"/>
        </w:rPr>
        <w:t xml:space="preserve">Optimization of </w:t>
      </w:r>
      <w:r w:rsidRPr="000F57FE">
        <w:rPr>
          <w:rFonts w:ascii="Minion Pro" w:hAnsi="Minion Pro"/>
          <w:b/>
          <w:bCs/>
          <w:color w:val="00B0F0"/>
          <w:sz w:val="36"/>
          <w:szCs w:val="36"/>
        </w:rPr>
        <w:t xml:space="preserve">Pheromone Dose and Trap Density </w:t>
      </w:r>
      <w:r w:rsidRPr="000F57FE">
        <w:rPr>
          <w:rFonts w:ascii="Minion Pro" w:hAnsi="Minion Pro"/>
          <w:b/>
          <w:color w:val="00B0F0"/>
          <w:sz w:val="36"/>
          <w:szCs w:val="36"/>
        </w:rPr>
        <w:t xml:space="preserve">for Mating Disruption of </w:t>
      </w:r>
      <w:r w:rsidRPr="000F57FE">
        <w:rPr>
          <w:rFonts w:ascii="Minion Pro" w:hAnsi="Minion Pro"/>
          <w:b/>
          <w:i/>
          <w:color w:val="00B0F0"/>
          <w:sz w:val="36"/>
          <w:szCs w:val="36"/>
        </w:rPr>
        <w:t>Chilo suppressal</w:t>
      </w:r>
      <w:r w:rsidR="00243017" w:rsidRPr="000F57FE">
        <w:rPr>
          <w:rFonts w:ascii="Minion Pro" w:hAnsi="Minion Pro"/>
          <w:b/>
          <w:i/>
          <w:color w:val="00B0F0"/>
          <w:sz w:val="36"/>
          <w:szCs w:val="36"/>
        </w:rPr>
        <w:t>i</w:t>
      </w:r>
      <w:r w:rsidRPr="000F57FE">
        <w:rPr>
          <w:rFonts w:ascii="Minion Pro" w:hAnsi="Minion Pro"/>
          <w:b/>
          <w:i/>
          <w:color w:val="00B0F0"/>
          <w:sz w:val="36"/>
          <w:szCs w:val="36"/>
        </w:rPr>
        <w:t>s</w:t>
      </w:r>
      <w:r w:rsidRPr="000F57FE">
        <w:rPr>
          <w:rFonts w:ascii="Minion Pro" w:hAnsi="Minion Pro"/>
          <w:b/>
          <w:color w:val="00B0F0"/>
          <w:sz w:val="36"/>
          <w:szCs w:val="36"/>
        </w:rPr>
        <w:t xml:space="preserve"> (Lepidoptera; Pyriladae)</w:t>
      </w:r>
    </w:p>
    <w:p w14:paraId="69126EAC" w14:textId="6B201F4E" w:rsidR="004F1CA6" w:rsidRPr="00AE4E33" w:rsidRDefault="00711166" w:rsidP="004F1CA6">
      <w:pPr>
        <w:shd w:val="clear" w:color="auto" w:fill="FFFFFF"/>
        <w:spacing w:after="0" w:line="240" w:lineRule="auto"/>
        <w:rPr>
          <w:rFonts w:ascii="Tw Cen MT" w:hAnsi="Tw Cen MT"/>
          <w:b/>
          <w:bCs/>
          <w:sz w:val="18"/>
          <w:szCs w:val="18"/>
        </w:rPr>
      </w:pPr>
      <w:r>
        <w:rPr>
          <w:rFonts w:asciiTheme="minorBidi" w:hAnsiTheme="minorBidi"/>
          <w:b/>
          <w:bCs/>
          <w:sz w:val="18"/>
          <w:szCs w:val="18"/>
        </w:rPr>
        <w:t xml:space="preserve"> </w:t>
      </w:r>
      <w:r w:rsidR="00F347DD" w:rsidRPr="00AE4E33">
        <w:rPr>
          <w:rFonts w:ascii="Tw Cen MT" w:hAnsi="Tw Cen MT"/>
          <w:b/>
          <w:bCs/>
          <w:sz w:val="18"/>
          <w:szCs w:val="18"/>
        </w:rPr>
        <w:t>Jan Muhammad Mari</w:t>
      </w:r>
      <w:r w:rsidR="00AE4E33" w:rsidRPr="00AE4E33">
        <w:rPr>
          <w:rFonts w:ascii="Tw Cen MT" w:hAnsi="Tw Cen MT"/>
          <w:b/>
          <w:bCs/>
          <w:sz w:val="18"/>
          <w:szCs w:val="18"/>
        </w:rPr>
        <w:t xml:space="preserve"> </w:t>
      </w:r>
      <w:r w:rsidR="00AE4E33">
        <w:rPr>
          <w:rFonts w:ascii="Tw Cen MT" w:hAnsi="Tw Cen MT"/>
          <w:b/>
          <w:bCs/>
          <w:sz w:val="18"/>
          <w:szCs w:val="18"/>
        </w:rPr>
        <w:tab/>
      </w:r>
      <w:r w:rsidR="00AE4E33" w:rsidRPr="00AE4E33">
        <w:rPr>
          <w:rFonts w:ascii="Tw Cen MT" w:hAnsi="Tw Cen MT"/>
          <w:b/>
          <w:bCs/>
          <w:sz w:val="18"/>
          <w:szCs w:val="18"/>
        </w:rPr>
        <w:t>PhD (Pakistan), Postdoc (UK)</w:t>
      </w:r>
    </w:p>
    <w:p w14:paraId="7E5D034B" w14:textId="4B6DE1B4" w:rsidR="00A43750" w:rsidRPr="00F52143" w:rsidRDefault="006B4C9E" w:rsidP="004F1CA6">
      <w:pPr>
        <w:shd w:val="clear" w:color="auto" w:fill="FFFFFF"/>
        <w:spacing w:after="0" w:line="240" w:lineRule="auto"/>
        <w:rPr>
          <w:rFonts w:asciiTheme="minorBidi" w:hAnsiTheme="minorBidi"/>
          <w:b/>
          <w:bCs/>
          <w:color w:val="000000"/>
          <w:sz w:val="18"/>
          <w:szCs w:val="18"/>
        </w:rPr>
      </w:pPr>
      <w:r w:rsidRPr="00AE4E33">
        <w:rPr>
          <w:rFonts w:ascii="Tw Cen MT" w:hAnsi="Tw Cen MT"/>
          <w:b/>
          <w:bCs/>
          <w:sz w:val="18"/>
          <w:szCs w:val="18"/>
        </w:rPr>
        <w:t xml:space="preserve"> </w:t>
      </w:r>
      <w:r w:rsidR="00D87424" w:rsidRPr="00AE4E33">
        <w:rPr>
          <w:rFonts w:ascii="Tw Cen MT" w:hAnsi="Tw Cen MT"/>
          <w:b/>
          <w:bCs/>
          <w:sz w:val="18"/>
          <w:szCs w:val="18"/>
        </w:rPr>
        <w:t>Sajjad Ali Khuhro</w:t>
      </w:r>
      <w:r w:rsidR="00A43750" w:rsidRPr="00AE4E33">
        <w:rPr>
          <w:rFonts w:ascii="Tw Cen MT" w:hAnsi="Tw Cen MT"/>
          <w:b/>
          <w:bCs/>
          <w:color w:val="000000"/>
          <w:sz w:val="18"/>
          <w:szCs w:val="18"/>
        </w:rPr>
        <w:t> </w:t>
      </w:r>
      <w:r w:rsidR="00AE4E33" w:rsidRPr="00AE4E33">
        <w:rPr>
          <w:rFonts w:ascii="Tw Cen MT" w:hAnsi="Tw Cen MT"/>
          <w:b/>
          <w:bCs/>
          <w:color w:val="000000"/>
          <w:sz w:val="18"/>
          <w:szCs w:val="18"/>
        </w:rPr>
        <w:t xml:space="preserve">    </w:t>
      </w:r>
      <w:r w:rsidR="00AE4E33">
        <w:rPr>
          <w:rFonts w:ascii="Tw Cen MT" w:hAnsi="Tw Cen MT"/>
          <w:b/>
          <w:bCs/>
          <w:color w:val="000000"/>
          <w:sz w:val="18"/>
          <w:szCs w:val="18"/>
        </w:rPr>
        <w:tab/>
      </w:r>
      <w:r w:rsidR="00AE4E33" w:rsidRPr="00AE4E33">
        <w:rPr>
          <w:rFonts w:ascii="Tw Cen MT" w:hAnsi="Tw Cen MT"/>
          <w:b/>
          <w:bCs/>
          <w:color w:val="000000"/>
          <w:sz w:val="18"/>
          <w:szCs w:val="18"/>
        </w:rPr>
        <w:t>PhD (Nanjing, China)</w:t>
      </w:r>
      <w:r w:rsidR="00AE4E33" w:rsidRPr="00AE4E33">
        <w:rPr>
          <w:rFonts w:ascii="Tw Cen MT" w:hAnsi="Tw Cen MT"/>
          <w:b/>
          <w:bCs/>
          <w:color w:val="000000"/>
          <w:sz w:val="18"/>
          <w:szCs w:val="18"/>
        </w:rPr>
        <w:tab/>
      </w:r>
      <w:r w:rsidR="00AE4E33">
        <w:rPr>
          <w:rFonts w:asciiTheme="minorBidi" w:hAnsiTheme="minorBidi"/>
          <w:b/>
          <w:bCs/>
          <w:color w:val="000000"/>
          <w:sz w:val="18"/>
          <w:szCs w:val="18"/>
        </w:rPr>
        <w:tab/>
      </w:r>
    </w:p>
    <w:p w14:paraId="49ADFF0E" w14:textId="331E8A89" w:rsidR="004F1CA6" w:rsidRPr="00F52143" w:rsidRDefault="004F1CA6" w:rsidP="004F1CA6">
      <w:pPr>
        <w:shd w:val="clear" w:color="auto" w:fill="FFFFFF"/>
        <w:spacing w:after="0" w:line="240" w:lineRule="auto"/>
        <w:rPr>
          <w:rFonts w:asciiTheme="minorBidi" w:hAnsiTheme="minorBidi"/>
          <w:b/>
          <w:bCs/>
          <w:color w:val="000000"/>
          <w:sz w:val="18"/>
          <w:szCs w:val="18"/>
        </w:rPr>
      </w:pPr>
    </w:p>
    <w:tbl>
      <w:tblPr>
        <w:tblStyle w:val="TableGrid"/>
        <w:tblW w:w="0" w:type="auto"/>
        <w:tblLook w:val="04A0" w:firstRow="1" w:lastRow="0" w:firstColumn="1" w:lastColumn="0" w:noHBand="0" w:noVBand="1"/>
      </w:tblPr>
      <w:tblGrid>
        <w:gridCol w:w="2697"/>
        <w:gridCol w:w="2373"/>
        <w:gridCol w:w="307"/>
        <w:gridCol w:w="2682"/>
        <w:gridCol w:w="2687"/>
      </w:tblGrid>
      <w:tr w:rsidR="00EB3169" w14:paraId="78A23F57" w14:textId="77777777" w:rsidTr="000214D9">
        <w:trPr>
          <w:trHeight w:val="6173"/>
        </w:trPr>
        <w:tc>
          <w:tcPr>
            <w:tcW w:w="5070" w:type="dxa"/>
            <w:gridSpan w:val="2"/>
          </w:tcPr>
          <w:p w14:paraId="43FFF593" w14:textId="77777777" w:rsidR="00EB3169" w:rsidRPr="00277D47" w:rsidRDefault="00EB3169" w:rsidP="00EB3169">
            <w:pPr>
              <w:pStyle w:val="ListParagraph"/>
              <w:ind w:left="0"/>
              <w:jc w:val="both"/>
              <w:rPr>
                <w:rFonts w:asciiTheme="minorBidi" w:hAnsiTheme="minorBidi" w:cstheme="minorBidi"/>
                <w:b/>
                <w:bCs/>
                <w:color w:val="E36C0A" w:themeColor="accent6" w:themeShade="BF"/>
              </w:rPr>
            </w:pPr>
            <w:r w:rsidRPr="00277D47">
              <w:rPr>
                <w:rFonts w:asciiTheme="minorBidi" w:hAnsiTheme="minorBidi" w:cstheme="minorBidi"/>
                <w:b/>
                <w:bCs/>
                <w:color w:val="E36C0A" w:themeColor="accent6" w:themeShade="BF"/>
              </w:rPr>
              <w:t xml:space="preserve">Abstract  </w:t>
            </w:r>
          </w:p>
          <w:p w14:paraId="4D7CD20E" w14:textId="62DB95F6" w:rsidR="00EB3169" w:rsidRPr="00EB3169" w:rsidRDefault="00EB3169" w:rsidP="000214D9">
            <w:pPr>
              <w:pStyle w:val="ListParagraph"/>
              <w:spacing w:line="360" w:lineRule="auto"/>
              <w:ind w:left="0"/>
              <w:jc w:val="both"/>
              <w:rPr>
                <w:rFonts w:ascii="Tw Cen MT" w:hAnsi="Tw Cen MT"/>
                <w:sz w:val="18"/>
                <w:szCs w:val="18"/>
              </w:rPr>
            </w:pPr>
            <w:r w:rsidRPr="00EB3169">
              <w:rPr>
                <w:rFonts w:ascii="Tw Cen MT" w:hAnsi="Tw Cen MT"/>
                <w:i/>
                <w:iCs/>
                <w:sz w:val="18"/>
                <w:szCs w:val="18"/>
              </w:rPr>
              <w:t>Chilo suppressalis</w:t>
            </w:r>
            <w:r w:rsidRPr="00EB3169">
              <w:rPr>
                <w:rFonts w:ascii="Tw Cen MT" w:hAnsi="Tw Cen MT"/>
                <w:sz w:val="18"/>
                <w:szCs w:val="18"/>
              </w:rPr>
              <w:t xml:space="preserve"> is an oligophagous pest that mainly feeds on rice and</w:t>
            </w:r>
            <w:r w:rsidR="00666EE5">
              <w:rPr>
                <w:rFonts w:ascii="Tw Cen MT" w:hAnsi="Tw Cen MT"/>
                <w:sz w:val="18"/>
                <w:szCs w:val="18"/>
              </w:rPr>
              <w:t xml:space="preserve"> </w:t>
            </w:r>
            <w:r w:rsidRPr="00EB3169">
              <w:rPr>
                <w:rFonts w:ascii="Tw Cen MT" w:hAnsi="Tw Cen MT"/>
                <w:sz w:val="18"/>
                <w:szCs w:val="18"/>
              </w:rPr>
              <w:t>currently is largely controlled through the chemicals, leading to</w:t>
            </w:r>
            <w:r w:rsidR="00666EE5">
              <w:rPr>
                <w:rFonts w:ascii="Tw Cen MT" w:hAnsi="Tw Cen MT"/>
                <w:sz w:val="18"/>
                <w:szCs w:val="18"/>
              </w:rPr>
              <w:t xml:space="preserve"> </w:t>
            </w:r>
            <w:r w:rsidRPr="00EB3169">
              <w:rPr>
                <w:rFonts w:ascii="Tw Cen MT" w:hAnsi="Tw Cen MT"/>
                <w:sz w:val="18"/>
                <w:szCs w:val="18"/>
              </w:rPr>
              <w:t>several ecol ogical problems and oftern low control efficiency</w:t>
            </w:r>
            <w:r w:rsidR="00666EE5">
              <w:rPr>
                <w:rFonts w:ascii="Tw Cen MT" w:hAnsi="Tw Cen MT"/>
                <w:sz w:val="18"/>
                <w:szCs w:val="18"/>
              </w:rPr>
              <w:t xml:space="preserve"> </w:t>
            </w:r>
            <w:r w:rsidRPr="00EB3169">
              <w:rPr>
                <w:rFonts w:ascii="Tw Cen MT" w:hAnsi="Tw Cen MT"/>
                <w:sz w:val="18"/>
                <w:szCs w:val="18"/>
              </w:rPr>
              <w:t xml:space="preserve">due to the larvae’s obscure feeding habits. The alternative techniques are ergently needed to be developped, among whichthe use of sex pheromones is perspective, via means of large scale of trap and kill or mating disrution. The main purpose of the present research was aimed to optimize the pheromone dose and trap density for mating disruption of </w:t>
            </w:r>
            <w:r w:rsidRPr="00EB3169">
              <w:rPr>
                <w:rFonts w:ascii="Tw Cen MT" w:hAnsi="Tw Cen MT"/>
                <w:i/>
                <w:iCs/>
                <w:sz w:val="18"/>
                <w:szCs w:val="18"/>
              </w:rPr>
              <w:t>C. suppressalis</w:t>
            </w:r>
            <w:r w:rsidRPr="00EB3169">
              <w:rPr>
                <w:rFonts w:ascii="Tw Cen MT" w:hAnsi="Tw Cen MT"/>
                <w:sz w:val="18"/>
                <w:szCs w:val="18"/>
              </w:rPr>
              <w:t xml:space="preserve">. In first year of trials, we tested blend mixture of two pheromones (Z11-16:Ald, Z9-16:Ald) with equal ratio (50:50) applied at different doses i.e, 50, 100, 200, 300 and 500µg/20µl with various trap heights of; 3, 4.5 and 6 feet. Results revealed that, 200 and 300µg/20µl caught significantly more numbers of </w:t>
            </w:r>
            <w:r w:rsidRPr="00EB3169">
              <w:rPr>
                <w:rFonts w:ascii="Tw Cen MT" w:hAnsi="Tw Cen MT"/>
                <w:i/>
                <w:iCs/>
                <w:sz w:val="18"/>
                <w:szCs w:val="18"/>
              </w:rPr>
              <w:t>C. suppressalis</w:t>
            </w:r>
            <w:r w:rsidRPr="00EB3169">
              <w:rPr>
                <w:rFonts w:ascii="Tw Cen MT" w:hAnsi="Tw Cen MT"/>
                <w:sz w:val="18"/>
                <w:szCs w:val="18"/>
              </w:rPr>
              <w:t xml:space="preserve"> and resulted in lowest damage percentage (white ear and dead hearts) as compared to other doses and  a insecticides treatment of Fipronal G 2 %. The second year´s trial was targeting to  optimizing the trap denisity in which </w:t>
            </w:r>
            <w:r w:rsidRPr="00EB3169">
              <w:rPr>
                <w:rFonts w:ascii="Tw Cen MT" w:hAnsi="Tw Cen MT" w:cstheme="majorBidi"/>
                <w:sz w:val="18"/>
                <w:szCs w:val="18"/>
              </w:rPr>
              <w:t xml:space="preserve">8, 12, 18 and 25 traps/ha were tested with a median dosage 250µg/20µl, based on first year’s results. It </w:t>
            </w:r>
            <w:r w:rsidRPr="00EB3169">
              <w:rPr>
                <w:rFonts w:ascii="Tw Cen MT" w:hAnsi="Tw Cen MT"/>
                <w:sz w:val="18"/>
                <w:szCs w:val="18"/>
              </w:rPr>
              <w:t>exhibited that 18 traps/ha captured maximum number of moths and reduced the significant damage symptoms followed by other 25, 12 and 8 traps/ha and Fipronal G 2%  (</w:t>
            </w:r>
            <w:r w:rsidRPr="00EB3169">
              <w:rPr>
                <w:rFonts w:ascii="Tw Cen MT" w:hAnsi="Tw Cen MT"/>
                <w:i/>
                <w:iCs/>
                <w:sz w:val="18"/>
                <w:szCs w:val="18"/>
              </w:rPr>
              <w:t>P &lt;0.001</w:t>
            </w:r>
            <w:r w:rsidRPr="00EB3169">
              <w:rPr>
                <w:rFonts w:ascii="Tw Cen MT" w:hAnsi="Tw Cen MT"/>
                <w:sz w:val="18"/>
                <w:szCs w:val="18"/>
              </w:rPr>
              <w:t xml:space="preserve">). Therefore, 18 traps/ha with a dose of 250µg/20µl, could achieve better results for control the </w:t>
            </w:r>
            <w:r w:rsidRPr="00EB3169">
              <w:rPr>
                <w:rFonts w:ascii="Tw Cen MT" w:hAnsi="Tw Cen MT"/>
                <w:i/>
                <w:iCs/>
                <w:sz w:val="18"/>
                <w:szCs w:val="18"/>
              </w:rPr>
              <w:t>C. suppressalis</w:t>
            </w:r>
            <w:r w:rsidRPr="00EB3169">
              <w:rPr>
                <w:rFonts w:ascii="Tw Cen MT" w:hAnsi="Tw Cen MT"/>
                <w:sz w:val="18"/>
                <w:szCs w:val="18"/>
              </w:rPr>
              <w:t xml:space="preserve"> in rice-growing areas and consequently minimum costs of applications as compared to the synthetic insecticide. </w:t>
            </w:r>
          </w:p>
          <w:p w14:paraId="08B6DEE6" w14:textId="77777777" w:rsidR="00EB3169" w:rsidRDefault="00EB3169" w:rsidP="00F347DD">
            <w:pPr>
              <w:jc w:val="center"/>
              <w:rPr>
                <w:rFonts w:ascii="Times New Roman" w:hAnsi="Times New Roman" w:cs="Times New Roman"/>
                <w:i/>
                <w:sz w:val="24"/>
                <w:szCs w:val="24"/>
              </w:rPr>
            </w:pPr>
          </w:p>
        </w:tc>
        <w:tc>
          <w:tcPr>
            <w:tcW w:w="5676" w:type="dxa"/>
            <w:gridSpan w:val="3"/>
          </w:tcPr>
          <w:p w14:paraId="2817E042" w14:textId="77777777" w:rsidR="00EB3169" w:rsidRPr="00711166" w:rsidRDefault="00EB3169" w:rsidP="00EB3169">
            <w:pPr>
              <w:rPr>
                <w:rFonts w:asciiTheme="minorBidi" w:hAnsiTheme="minorBidi"/>
                <w:b/>
                <w:bCs/>
                <w:iCs/>
                <w:color w:val="E36C0A" w:themeColor="accent6" w:themeShade="BF"/>
                <w:sz w:val="20"/>
                <w:szCs w:val="20"/>
              </w:rPr>
            </w:pPr>
            <w:r w:rsidRPr="00711166">
              <w:rPr>
                <w:rFonts w:asciiTheme="minorBidi" w:hAnsiTheme="minorBidi"/>
                <w:b/>
                <w:bCs/>
                <w:iCs/>
                <w:color w:val="E36C0A" w:themeColor="accent6" w:themeShade="BF"/>
                <w:sz w:val="20"/>
                <w:szCs w:val="20"/>
              </w:rPr>
              <w:t>Graphical Abstract</w:t>
            </w:r>
          </w:p>
          <w:p w14:paraId="287841F4" w14:textId="77777777" w:rsidR="00294F19" w:rsidRDefault="00294F19" w:rsidP="00EB3169">
            <w:pPr>
              <w:rPr>
                <w:rFonts w:ascii="Tw Cen MT" w:hAnsi="Tw Cen MT" w:cs="Times New Roman"/>
                <w:b/>
                <w:bCs/>
                <w:iCs/>
                <w:color w:val="E36C0A" w:themeColor="accent6" w:themeShade="BF"/>
                <w:sz w:val="18"/>
                <w:szCs w:val="18"/>
              </w:rPr>
            </w:pPr>
            <w:r>
              <w:rPr>
                <w:noProof/>
              </w:rPr>
              <w:drawing>
                <wp:inline distT="0" distB="0" distL="0" distR="0" wp14:anchorId="6B76B803" wp14:editId="78EB1397">
                  <wp:extent cx="3465830" cy="2162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81069" cy="2171682"/>
                          </a:xfrm>
                          <a:prstGeom prst="rect">
                            <a:avLst/>
                          </a:prstGeom>
                        </pic:spPr>
                      </pic:pic>
                    </a:graphicData>
                  </a:graphic>
                </wp:inline>
              </w:drawing>
            </w:r>
          </w:p>
          <w:p w14:paraId="1A3A5723" w14:textId="77777777" w:rsidR="00711166" w:rsidRDefault="00711166" w:rsidP="00EB3169">
            <w:pPr>
              <w:rPr>
                <w:rFonts w:ascii="Arial"/>
                <w:b/>
                <w:color w:val="BF5A14"/>
                <w:sz w:val="20"/>
              </w:rPr>
            </w:pPr>
            <w:r>
              <w:rPr>
                <w:rFonts w:ascii="Arial"/>
                <w:b/>
                <w:color w:val="BF5A14"/>
                <w:sz w:val="20"/>
              </w:rPr>
              <w:br/>
              <w:t>Recent Publications</w:t>
            </w:r>
          </w:p>
          <w:p w14:paraId="33D706FB" w14:textId="0D2EE783" w:rsidR="003F5C2B" w:rsidRPr="00CE4138" w:rsidRDefault="001B4804" w:rsidP="003F5C2B">
            <w:pPr>
              <w:pStyle w:val="ListParagraph"/>
              <w:numPr>
                <w:ilvl w:val="0"/>
                <w:numId w:val="9"/>
              </w:numPr>
              <w:ind w:left="331" w:hanging="270"/>
              <w:contextualSpacing/>
              <w:jc w:val="both"/>
              <w:rPr>
                <w:sz w:val="18"/>
                <w:szCs w:val="18"/>
              </w:rPr>
            </w:pPr>
            <w:r w:rsidRPr="00CE4138">
              <w:rPr>
                <w:sz w:val="18"/>
                <w:szCs w:val="18"/>
                <w:shd w:val="clear" w:color="auto" w:fill="FFFFFF"/>
              </w:rPr>
              <w:t xml:space="preserve">Hyder, M., Li, Y., Wang, M., Mao, J., </w:t>
            </w:r>
            <w:r w:rsidRPr="00CE4138">
              <w:rPr>
                <w:b/>
                <w:sz w:val="18"/>
                <w:szCs w:val="18"/>
                <w:shd w:val="clear" w:color="auto" w:fill="FFFFFF"/>
              </w:rPr>
              <w:t>Mari, J. M</w:t>
            </w:r>
            <w:r w:rsidRPr="00CE4138">
              <w:rPr>
                <w:sz w:val="18"/>
                <w:szCs w:val="18"/>
                <w:shd w:val="clear" w:color="auto" w:fill="FFFFFF"/>
              </w:rPr>
              <w:t>., Bukero, A., ... &amp; Zhang, L. (2022). Insecticidal activity, Chemical Constituents of Trachyspermum ammi, Withania coagulans and Murraya koenigii ethanloic extracts against Bemisia tabaci. </w:t>
            </w:r>
            <w:r w:rsidRPr="00CE4138">
              <w:rPr>
                <w:i/>
                <w:iCs/>
                <w:sz w:val="18"/>
                <w:szCs w:val="18"/>
                <w:shd w:val="clear" w:color="auto" w:fill="FFFFFF"/>
              </w:rPr>
              <w:t>Brazilian Journal of Biology</w:t>
            </w:r>
            <w:r w:rsidRPr="00CE4138">
              <w:rPr>
                <w:sz w:val="18"/>
                <w:szCs w:val="18"/>
                <w:shd w:val="clear" w:color="auto" w:fill="FFFFFF"/>
              </w:rPr>
              <w:t>, </w:t>
            </w:r>
            <w:r w:rsidRPr="00CE4138">
              <w:rPr>
                <w:i/>
                <w:iCs/>
                <w:sz w:val="18"/>
                <w:szCs w:val="18"/>
                <w:shd w:val="clear" w:color="auto" w:fill="FFFFFF"/>
              </w:rPr>
              <w:t>84</w:t>
            </w:r>
            <w:r w:rsidRPr="00CE4138">
              <w:rPr>
                <w:sz w:val="18"/>
                <w:szCs w:val="18"/>
                <w:shd w:val="clear" w:color="auto" w:fill="FFFFFF"/>
              </w:rPr>
              <w:t xml:space="preserve">. </w:t>
            </w:r>
          </w:p>
          <w:p w14:paraId="148B8C35" w14:textId="77777777" w:rsidR="000214D9" w:rsidRPr="00CE4138" w:rsidRDefault="000214D9" w:rsidP="000214D9">
            <w:pPr>
              <w:pStyle w:val="ListParagraph"/>
              <w:numPr>
                <w:ilvl w:val="0"/>
                <w:numId w:val="9"/>
              </w:numPr>
              <w:ind w:left="331" w:hanging="270"/>
              <w:contextualSpacing/>
              <w:jc w:val="both"/>
              <w:rPr>
                <w:sz w:val="18"/>
                <w:szCs w:val="18"/>
              </w:rPr>
            </w:pPr>
            <w:r w:rsidRPr="00CE4138">
              <w:rPr>
                <w:sz w:val="18"/>
                <w:szCs w:val="18"/>
              </w:rPr>
              <w:t xml:space="preserve">Khuhro, S.A., </w:t>
            </w:r>
            <w:r w:rsidRPr="00CE4138">
              <w:rPr>
                <w:b/>
                <w:bCs/>
                <w:sz w:val="18"/>
                <w:szCs w:val="18"/>
              </w:rPr>
              <w:t>Mari, J.M,</w:t>
            </w:r>
            <w:r w:rsidRPr="00CE4138">
              <w:rPr>
                <w:sz w:val="18"/>
                <w:szCs w:val="18"/>
              </w:rPr>
              <w:t xml:space="preserve">  Jatoi, G.H., Soomro, N., Leghari, U.A., &amp; Mengal, A.N. (2001). Resistant Cultivars of Safflower Carthamus tinctorius based on Yield Performance and Infestation against Acanthiophilus helianthi (Diptera: Tephritidae). International Journal on Emerging Technologies 12(1): 175-180.</w:t>
            </w:r>
          </w:p>
          <w:p w14:paraId="495C872B" w14:textId="77777777" w:rsidR="000214D9" w:rsidRPr="00CE4138" w:rsidRDefault="00E0024B" w:rsidP="000214D9">
            <w:pPr>
              <w:pStyle w:val="ListParagraph"/>
              <w:numPr>
                <w:ilvl w:val="0"/>
                <w:numId w:val="9"/>
              </w:numPr>
              <w:ind w:left="331" w:hanging="270"/>
              <w:contextualSpacing/>
              <w:jc w:val="both"/>
              <w:rPr>
                <w:sz w:val="18"/>
                <w:szCs w:val="18"/>
              </w:rPr>
            </w:pPr>
            <w:r w:rsidRPr="00CE4138">
              <w:rPr>
                <w:sz w:val="18"/>
                <w:szCs w:val="18"/>
                <w:shd w:val="clear" w:color="auto" w:fill="FFFFFF"/>
              </w:rPr>
              <w:t xml:space="preserve">Soomro, M. H., </w:t>
            </w:r>
            <w:r w:rsidRPr="00CE4138">
              <w:rPr>
                <w:b/>
                <w:sz w:val="18"/>
                <w:szCs w:val="18"/>
                <w:shd w:val="clear" w:color="auto" w:fill="FFFFFF"/>
              </w:rPr>
              <w:t>Mari, J. M</w:t>
            </w:r>
            <w:r w:rsidRPr="00CE4138">
              <w:rPr>
                <w:sz w:val="18"/>
                <w:szCs w:val="18"/>
                <w:shd w:val="clear" w:color="auto" w:fill="FFFFFF"/>
              </w:rPr>
              <w:t>., Nizamani, I. A., &amp; Gilal, A. A. (2020). Impact of trapping density on the performance of aggregation pheromone against Rhynchorphorus ferrugineus (Coleoptera: Dryophthoridae). </w:t>
            </w:r>
            <w:r w:rsidRPr="00CE4138">
              <w:rPr>
                <w:i/>
                <w:iCs/>
                <w:sz w:val="18"/>
                <w:szCs w:val="18"/>
                <w:shd w:val="clear" w:color="auto" w:fill="FFFFFF"/>
              </w:rPr>
              <w:t>Int J Entomol Res.</w:t>
            </w:r>
            <w:r w:rsidRPr="00CE4138">
              <w:rPr>
                <w:sz w:val="18"/>
                <w:szCs w:val="18"/>
                <w:shd w:val="clear" w:color="auto" w:fill="FFFFFF"/>
              </w:rPr>
              <w:t>, </w:t>
            </w:r>
            <w:r w:rsidRPr="00CE4138">
              <w:rPr>
                <w:i/>
                <w:iCs/>
                <w:sz w:val="18"/>
                <w:szCs w:val="18"/>
                <w:shd w:val="clear" w:color="auto" w:fill="FFFFFF"/>
              </w:rPr>
              <w:t>5</w:t>
            </w:r>
            <w:r w:rsidRPr="00CE4138">
              <w:rPr>
                <w:sz w:val="18"/>
                <w:szCs w:val="18"/>
                <w:shd w:val="clear" w:color="auto" w:fill="FFFFFF"/>
              </w:rPr>
              <w:t>(3), 129-132.</w:t>
            </w:r>
          </w:p>
          <w:p w14:paraId="09CC9DA2" w14:textId="77777777" w:rsidR="00CE4138" w:rsidRPr="00CE4138" w:rsidRDefault="00E0024B" w:rsidP="00CE4138">
            <w:pPr>
              <w:pStyle w:val="ListParagraph"/>
              <w:numPr>
                <w:ilvl w:val="0"/>
                <w:numId w:val="9"/>
              </w:numPr>
              <w:ind w:left="331" w:hanging="270"/>
              <w:contextualSpacing/>
              <w:jc w:val="both"/>
              <w:rPr>
                <w:sz w:val="18"/>
                <w:szCs w:val="18"/>
              </w:rPr>
            </w:pPr>
            <w:r w:rsidRPr="00CE4138">
              <w:rPr>
                <w:sz w:val="18"/>
                <w:szCs w:val="18"/>
                <w:shd w:val="clear" w:color="auto" w:fill="FFFFFF"/>
              </w:rPr>
              <w:t xml:space="preserve">Soomro, M. H., </w:t>
            </w:r>
            <w:r w:rsidRPr="00CE4138">
              <w:rPr>
                <w:b/>
                <w:sz w:val="18"/>
                <w:szCs w:val="18"/>
                <w:shd w:val="clear" w:color="auto" w:fill="FFFFFF"/>
              </w:rPr>
              <w:t>Mari, J. M</w:t>
            </w:r>
            <w:r w:rsidRPr="00CE4138">
              <w:rPr>
                <w:sz w:val="18"/>
                <w:szCs w:val="18"/>
                <w:shd w:val="clear" w:color="auto" w:fill="FFFFFF"/>
              </w:rPr>
              <w:t>., Nizamani, I. A., &amp; Gilal, A. A. (2022). Performance of Ferrolure+ pheromone in the red palm weevil, Rhynchophorus ferrugineus (Coleoptera: Dryophthoridae) management in date palm growing areas of Sindh, Pakistan. </w:t>
            </w:r>
            <w:r w:rsidRPr="00CE4138">
              <w:rPr>
                <w:i/>
                <w:iCs/>
                <w:sz w:val="18"/>
                <w:szCs w:val="18"/>
                <w:shd w:val="clear" w:color="auto" w:fill="FFFFFF"/>
              </w:rPr>
              <w:t>Journal of the Saudi Society of Agricultural Sciences</w:t>
            </w:r>
            <w:r w:rsidRPr="00CE4138">
              <w:rPr>
                <w:sz w:val="18"/>
                <w:szCs w:val="18"/>
                <w:shd w:val="clear" w:color="auto" w:fill="FFFFFF"/>
              </w:rPr>
              <w:t>, </w:t>
            </w:r>
            <w:r w:rsidRPr="00CE4138">
              <w:rPr>
                <w:i/>
                <w:iCs/>
                <w:sz w:val="18"/>
                <w:szCs w:val="18"/>
                <w:shd w:val="clear" w:color="auto" w:fill="FFFFFF"/>
              </w:rPr>
              <w:t>21</w:t>
            </w:r>
            <w:r w:rsidRPr="00CE4138">
              <w:rPr>
                <w:sz w:val="18"/>
                <w:szCs w:val="18"/>
                <w:shd w:val="clear" w:color="auto" w:fill="FFFFFF"/>
              </w:rPr>
              <w:t>(2), 114-124.</w:t>
            </w:r>
          </w:p>
          <w:p w14:paraId="4B2DA504" w14:textId="6976B362" w:rsidR="001B4804" w:rsidRPr="00CE4138" w:rsidRDefault="000214D9" w:rsidP="00CE4138">
            <w:pPr>
              <w:pStyle w:val="ListParagraph"/>
              <w:numPr>
                <w:ilvl w:val="0"/>
                <w:numId w:val="9"/>
              </w:numPr>
              <w:ind w:left="331" w:hanging="270"/>
              <w:contextualSpacing/>
              <w:jc w:val="both"/>
              <w:rPr>
                <w:sz w:val="18"/>
                <w:szCs w:val="18"/>
              </w:rPr>
            </w:pPr>
            <w:r w:rsidRPr="00CE4138">
              <w:rPr>
                <w:b/>
                <w:sz w:val="18"/>
                <w:szCs w:val="18"/>
                <w:shd w:val="clear" w:color="auto" w:fill="FFFFFF"/>
              </w:rPr>
              <w:t>Mari, J. M</w:t>
            </w:r>
            <w:r w:rsidRPr="00CE4138">
              <w:rPr>
                <w:sz w:val="18"/>
                <w:szCs w:val="18"/>
                <w:shd w:val="clear" w:color="auto" w:fill="FFFFFF"/>
              </w:rPr>
              <w:t>., Mari, S., Kumar, S., &amp; Sultana, R. (2019). Utilization of bio-control agent in management of okra pest. </w:t>
            </w:r>
            <w:r w:rsidRPr="00CE4138">
              <w:rPr>
                <w:i/>
                <w:iCs/>
                <w:sz w:val="18"/>
                <w:szCs w:val="18"/>
                <w:shd w:val="clear" w:color="auto" w:fill="FFFFFF"/>
              </w:rPr>
              <w:t>Plant Protection</w:t>
            </w:r>
            <w:r w:rsidRPr="00CE4138">
              <w:rPr>
                <w:sz w:val="18"/>
                <w:szCs w:val="18"/>
                <w:shd w:val="clear" w:color="auto" w:fill="FFFFFF"/>
              </w:rPr>
              <w:t>, </w:t>
            </w:r>
            <w:r w:rsidRPr="00CE4138">
              <w:rPr>
                <w:i/>
                <w:iCs/>
                <w:sz w:val="18"/>
                <w:szCs w:val="18"/>
                <w:shd w:val="clear" w:color="auto" w:fill="FFFFFF"/>
              </w:rPr>
              <w:t>3</w:t>
            </w:r>
            <w:r w:rsidRPr="00CE4138">
              <w:rPr>
                <w:sz w:val="18"/>
                <w:szCs w:val="18"/>
                <w:shd w:val="clear" w:color="auto" w:fill="FFFFFF"/>
              </w:rPr>
              <w:t>(1), 1-</w:t>
            </w:r>
            <w:r w:rsidRPr="00CE4138">
              <w:rPr>
                <w:color w:val="222222"/>
                <w:sz w:val="18"/>
                <w:szCs w:val="18"/>
                <w:shd w:val="clear" w:color="auto" w:fill="FFFFFF"/>
              </w:rPr>
              <w:t>7.</w:t>
            </w:r>
          </w:p>
          <w:p w14:paraId="6A91DB98" w14:textId="12928664" w:rsidR="001B4804" w:rsidRPr="00EB3169" w:rsidRDefault="001B4804" w:rsidP="00EB3169">
            <w:pPr>
              <w:rPr>
                <w:rFonts w:ascii="Tw Cen MT" w:hAnsi="Tw Cen MT" w:cs="Times New Roman"/>
                <w:b/>
                <w:bCs/>
                <w:iCs/>
                <w:color w:val="E36C0A" w:themeColor="accent6" w:themeShade="BF"/>
                <w:sz w:val="18"/>
                <w:szCs w:val="18"/>
              </w:rPr>
            </w:pPr>
          </w:p>
        </w:tc>
      </w:tr>
      <w:tr w:rsidR="005128F1" w14:paraId="2279760C" w14:textId="77777777" w:rsidTr="000214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99"/>
        </w:trPr>
        <w:tc>
          <w:tcPr>
            <w:tcW w:w="2697" w:type="dxa"/>
          </w:tcPr>
          <w:p w14:paraId="151441FD" w14:textId="181814B6" w:rsidR="005128F1" w:rsidRDefault="005128F1" w:rsidP="00E46622">
            <w:pPr>
              <w:autoSpaceDE w:val="0"/>
              <w:autoSpaceDN w:val="0"/>
              <w:adjustRightInd w:val="0"/>
              <w:rPr>
                <w:b/>
                <w:sz w:val="20"/>
                <w:szCs w:val="20"/>
                <w:lang w:val="en-NZ"/>
              </w:rPr>
            </w:pPr>
            <w:r w:rsidRPr="005362B8">
              <w:rPr>
                <w:b/>
                <w:noProof/>
                <w:sz w:val="24"/>
                <w:szCs w:val="24"/>
                <w:bdr w:val="single" w:sz="4" w:space="0" w:color="auto"/>
              </w:rPr>
              <w:drawing>
                <wp:inline distT="0" distB="0" distL="0" distR="0" wp14:anchorId="338643D5" wp14:editId="69819C24">
                  <wp:extent cx="1562987" cy="1403350"/>
                  <wp:effectExtent l="0" t="0" r="0" b="0"/>
                  <wp:docPr id="3" name="Picture 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10" cstate="print">
                            <a:extLst>
                              <a:ext uri="{28A0092B-C50C-407E-A947-70E740481C1C}">
                                <a14:useLocalDpi xmlns:a14="http://schemas.microsoft.com/office/drawing/2010/main" val="0"/>
                              </a:ext>
                            </a:extLst>
                          </a:blip>
                          <a:srcRect l="10001" r="8667"/>
                          <a:stretch>
                            <a:fillRect/>
                          </a:stretch>
                        </pic:blipFill>
                        <pic:spPr bwMode="auto">
                          <a:xfrm>
                            <a:off x="0" y="0"/>
                            <a:ext cx="1570229" cy="1409852"/>
                          </a:xfrm>
                          <a:prstGeom prst="rect">
                            <a:avLst/>
                          </a:prstGeom>
                          <a:noFill/>
                          <a:ln>
                            <a:noFill/>
                          </a:ln>
                        </pic:spPr>
                      </pic:pic>
                    </a:graphicData>
                  </a:graphic>
                </wp:inline>
              </w:drawing>
            </w:r>
          </w:p>
        </w:tc>
        <w:tc>
          <w:tcPr>
            <w:tcW w:w="2680" w:type="dxa"/>
            <w:gridSpan w:val="2"/>
          </w:tcPr>
          <w:p w14:paraId="453433DE" w14:textId="77777777" w:rsidR="005128F1" w:rsidRDefault="005128F1" w:rsidP="00E46622">
            <w:pPr>
              <w:autoSpaceDE w:val="0"/>
              <w:autoSpaceDN w:val="0"/>
              <w:adjustRightInd w:val="0"/>
              <w:rPr>
                <w:b/>
                <w:sz w:val="20"/>
                <w:szCs w:val="20"/>
                <w:lang w:val="en-NZ"/>
              </w:rPr>
            </w:pPr>
          </w:p>
        </w:tc>
        <w:tc>
          <w:tcPr>
            <w:tcW w:w="2682" w:type="dxa"/>
          </w:tcPr>
          <w:p w14:paraId="7EB6A4E2" w14:textId="77777777" w:rsidR="005128F1" w:rsidRDefault="005128F1" w:rsidP="00E46622">
            <w:pPr>
              <w:autoSpaceDE w:val="0"/>
              <w:autoSpaceDN w:val="0"/>
              <w:adjustRightInd w:val="0"/>
              <w:rPr>
                <w:b/>
                <w:sz w:val="20"/>
                <w:szCs w:val="20"/>
                <w:lang w:val="en-NZ"/>
              </w:rPr>
            </w:pPr>
          </w:p>
        </w:tc>
        <w:tc>
          <w:tcPr>
            <w:tcW w:w="2687" w:type="dxa"/>
          </w:tcPr>
          <w:p w14:paraId="3FE07F1E" w14:textId="079A14E5" w:rsidR="005128F1" w:rsidRDefault="005128F1" w:rsidP="00E46622">
            <w:pPr>
              <w:autoSpaceDE w:val="0"/>
              <w:autoSpaceDN w:val="0"/>
              <w:adjustRightInd w:val="0"/>
              <w:rPr>
                <w:b/>
                <w:sz w:val="20"/>
                <w:szCs w:val="20"/>
                <w:lang w:val="en-NZ"/>
              </w:rPr>
            </w:pPr>
            <w:r>
              <w:rPr>
                <w:noProof/>
              </w:rPr>
              <w:drawing>
                <wp:inline distT="0" distB="0" distL="0" distR="0" wp14:anchorId="3D205482" wp14:editId="76338D52">
                  <wp:extent cx="1562986" cy="134928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88211" cy="1371060"/>
                          </a:xfrm>
                          <a:prstGeom prst="rect">
                            <a:avLst/>
                          </a:prstGeom>
                        </pic:spPr>
                      </pic:pic>
                    </a:graphicData>
                  </a:graphic>
                </wp:inline>
              </w:drawing>
            </w:r>
          </w:p>
        </w:tc>
      </w:tr>
    </w:tbl>
    <w:p w14:paraId="55791691" w14:textId="77777777" w:rsidR="000214D9" w:rsidRDefault="000214D9" w:rsidP="005128F1">
      <w:pPr>
        <w:autoSpaceDE w:val="0"/>
        <w:autoSpaceDN w:val="0"/>
        <w:adjustRightInd w:val="0"/>
        <w:spacing w:before="240" w:after="0"/>
        <w:rPr>
          <w:b/>
          <w:color w:val="E36C0A" w:themeColor="accent6" w:themeShade="BF"/>
          <w:sz w:val="20"/>
          <w:szCs w:val="20"/>
          <w:lang w:val="en-NZ"/>
        </w:rPr>
      </w:pPr>
    </w:p>
    <w:p w14:paraId="048B5409" w14:textId="77777777" w:rsidR="000214D9" w:rsidRDefault="000214D9" w:rsidP="005128F1">
      <w:pPr>
        <w:autoSpaceDE w:val="0"/>
        <w:autoSpaceDN w:val="0"/>
        <w:adjustRightInd w:val="0"/>
        <w:spacing w:before="240" w:after="0"/>
        <w:rPr>
          <w:b/>
          <w:color w:val="E36C0A" w:themeColor="accent6" w:themeShade="BF"/>
          <w:sz w:val="20"/>
          <w:szCs w:val="20"/>
          <w:lang w:val="en-NZ"/>
        </w:rPr>
      </w:pPr>
    </w:p>
    <w:p w14:paraId="2072DCFC" w14:textId="21639657" w:rsidR="00666EE5" w:rsidRPr="00FD78D0" w:rsidRDefault="005128F1" w:rsidP="005128F1">
      <w:pPr>
        <w:autoSpaceDE w:val="0"/>
        <w:autoSpaceDN w:val="0"/>
        <w:adjustRightInd w:val="0"/>
        <w:spacing w:before="240" w:after="0"/>
        <w:rPr>
          <w:b/>
          <w:color w:val="E36C0A" w:themeColor="accent6" w:themeShade="BF"/>
          <w:sz w:val="20"/>
          <w:szCs w:val="20"/>
          <w:lang w:val="en-NZ"/>
        </w:rPr>
      </w:pPr>
      <w:r w:rsidRPr="00FD78D0">
        <w:rPr>
          <w:b/>
          <w:color w:val="E36C0A" w:themeColor="accent6" w:themeShade="BF"/>
          <w:sz w:val="20"/>
          <w:szCs w:val="20"/>
          <w:lang w:val="en-NZ"/>
        </w:rPr>
        <w:lastRenderedPageBreak/>
        <w:t>Biography</w:t>
      </w:r>
    </w:p>
    <w:p w14:paraId="0793A5A2" w14:textId="09C7F9F7" w:rsidR="00666EE5" w:rsidRPr="00FD78D0" w:rsidRDefault="00CE4138" w:rsidP="00752931">
      <w:pPr>
        <w:spacing w:line="360" w:lineRule="auto"/>
        <w:jc w:val="both"/>
        <w:rPr>
          <w:b/>
          <w:color w:val="E36C0A" w:themeColor="accent6" w:themeShade="BF"/>
          <w:sz w:val="20"/>
          <w:szCs w:val="20"/>
          <w:lang w:val="en-NZ"/>
        </w:rPr>
      </w:pPr>
      <w:r>
        <w:rPr>
          <w:rFonts w:ascii="Tahoma" w:hAnsi="Tahoma" w:cs="Tahoma"/>
          <w:b/>
          <w:sz w:val="18"/>
          <w:szCs w:val="18"/>
        </w:rPr>
        <w:tab/>
      </w:r>
      <w:r w:rsidR="000214D9" w:rsidRPr="000214D9">
        <w:rPr>
          <w:rFonts w:ascii="Tahoma" w:hAnsi="Tahoma" w:cs="Tahoma"/>
          <w:b/>
          <w:sz w:val="18"/>
          <w:szCs w:val="18"/>
        </w:rPr>
        <w:t>Prof. Jan Mohammed Mari</w:t>
      </w:r>
      <w:r w:rsidR="000214D9" w:rsidRPr="000214D9">
        <w:rPr>
          <w:rFonts w:ascii="Tahoma" w:hAnsi="Tahoma" w:cs="Tahoma"/>
          <w:sz w:val="18"/>
          <w:szCs w:val="18"/>
        </w:rPr>
        <w:t xml:space="preserve"> is </w:t>
      </w:r>
      <w:r w:rsidR="00752931">
        <w:rPr>
          <w:rFonts w:ascii="Tahoma" w:hAnsi="Tahoma" w:cs="Tahoma"/>
          <w:sz w:val="18"/>
          <w:szCs w:val="18"/>
        </w:rPr>
        <w:t xml:space="preserve">currently </w:t>
      </w:r>
      <w:r w:rsidR="000214D9" w:rsidRPr="000214D9">
        <w:rPr>
          <w:rFonts w:ascii="Tahoma" w:hAnsi="Tahoma" w:cs="Tahoma"/>
          <w:sz w:val="18"/>
          <w:szCs w:val="18"/>
        </w:rPr>
        <w:t xml:space="preserve">working as First Pro-Vice Chancellor, Sindh Agriculture University Sub campus, Umerkot. His expertise is in Integrated Pest Management (IPM), biological control and ecology. </w:t>
      </w:r>
      <w:r w:rsidR="001378E2">
        <w:rPr>
          <w:rFonts w:ascii="Tahoma" w:hAnsi="Tahoma" w:cs="Tahoma"/>
          <w:sz w:val="18"/>
          <w:szCs w:val="18"/>
        </w:rPr>
        <w:t>During the services h</w:t>
      </w:r>
      <w:r w:rsidR="000214D9" w:rsidRPr="000214D9">
        <w:rPr>
          <w:rFonts w:ascii="Tahoma" w:hAnsi="Tahoma" w:cs="Tahoma"/>
          <w:sz w:val="18"/>
          <w:szCs w:val="18"/>
        </w:rPr>
        <w:t xml:space="preserve">e taught various courses of Plant Protection and Entomology including Integrated Pest Management, Basic Ecology, Economic Entomology and IPM informatics. He also supervised a number of postgraduate students (Doctoral as well as Masters). As a Principal Investigator, he has successfully completed research projects “Documentation of Insect Pest and their Natural Enemies on Cotton crop” and “Evaluation of different hosts for the rearing of </w:t>
      </w:r>
      <w:r w:rsidR="000214D9" w:rsidRPr="000214D9">
        <w:rPr>
          <w:rFonts w:ascii="Tahoma" w:hAnsi="Tahoma" w:cs="Tahoma"/>
          <w:i/>
          <w:sz w:val="18"/>
          <w:szCs w:val="18"/>
        </w:rPr>
        <w:t>Chrysperla carnea</w:t>
      </w:r>
      <w:r w:rsidR="000214D9" w:rsidRPr="000214D9">
        <w:rPr>
          <w:rFonts w:ascii="Tahoma" w:hAnsi="Tahoma" w:cs="Tahoma"/>
          <w:sz w:val="18"/>
          <w:szCs w:val="18"/>
        </w:rPr>
        <w:t xml:space="preserve"> (Stephan)”</w:t>
      </w:r>
      <w:r w:rsidR="001378E2">
        <w:rPr>
          <w:rFonts w:ascii="Tahoma" w:hAnsi="Tahoma" w:cs="Tahoma"/>
          <w:sz w:val="18"/>
          <w:szCs w:val="18"/>
        </w:rPr>
        <w:t xml:space="preserve">. </w:t>
      </w:r>
      <w:r w:rsidR="000214D9" w:rsidRPr="000214D9">
        <w:rPr>
          <w:rFonts w:ascii="Tahoma" w:hAnsi="Tahoma" w:cs="Tahoma"/>
          <w:sz w:val="18"/>
          <w:szCs w:val="18"/>
        </w:rPr>
        <w:t xml:space="preserve">He has also performed duty as Principal Scientist in research project “Major Insect pests of chilli in Sindh” funded by Pakistan Science Foundation (PSF), Islamabad, Pakistan. He also worked as Co-Principal Scientist in research projects “Application of </w:t>
      </w:r>
      <w:r w:rsidR="000214D9" w:rsidRPr="000214D9">
        <w:rPr>
          <w:rFonts w:ascii="Tahoma" w:hAnsi="Tahoma" w:cs="Tahoma"/>
          <w:i/>
          <w:sz w:val="18"/>
          <w:szCs w:val="18"/>
        </w:rPr>
        <w:t>Beaureria bassiania</w:t>
      </w:r>
      <w:r w:rsidR="000214D9" w:rsidRPr="000214D9">
        <w:rPr>
          <w:rFonts w:ascii="Tahoma" w:hAnsi="Tahoma" w:cs="Tahoma"/>
          <w:sz w:val="18"/>
          <w:szCs w:val="18"/>
        </w:rPr>
        <w:t xml:space="preserve"> for control of pest species of gross hoppers” and “Biology and management of </w:t>
      </w:r>
      <w:r w:rsidR="000214D9" w:rsidRPr="000214D9">
        <w:rPr>
          <w:rFonts w:ascii="Tahoma" w:hAnsi="Tahoma" w:cs="Tahoma"/>
          <w:i/>
          <w:sz w:val="18"/>
          <w:szCs w:val="18"/>
        </w:rPr>
        <w:t>Chilo suppressalis</w:t>
      </w:r>
      <w:r w:rsidR="000214D9" w:rsidRPr="000214D9">
        <w:rPr>
          <w:rFonts w:ascii="Tahoma" w:hAnsi="Tahoma" w:cs="Tahoma"/>
          <w:sz w:val="18"/>
          <w:szCs w:val="18"/>
        </w:rPr>
        <w:t xml:space="preserve"> by using eco-friendly tactics based on biogenic volatile organic compounds (BVOCs)” funded by Higher Education Islamabad, Pakistan. </w:t>
      </w:r>
    </w:p>
    <w:p w14:paraId="1CC1E7F5" w14:textId="5173F5E8" w:rsidR="00277D47" w:rsidRDefault="00FC34E3" w:rsidP="00277D47">
      <w:pPr>
        <w:pBdr>
          <w:bottom w:val="single" w:sz="12" w:space="1" w:color="auto"/>
        </w:pBdr>
        <w:spacing w:after="0"/>
        <w:jc w:val="center"/>
        <w:rPr>
          <w:rStyle w:val="Hyperlink"/>
          <w:rFonts w:ascii="Times New Roman" w:hAnsi="Times New Roman" w:cs="Times New Roman"/>
          <w:sz w:val="24"/>
          <w:szCs w:val="24"/>
        </w:rPr>
      </w:pPr>
      <w:hyperlink r:id="rId12" w:history="1">
        <w:r w:rsidR="00277D47" w:rsidRPr="0007018D">
          <w:rPr>
            <w:rStyle w:val="Hyperlink"/>
            <w:rFonts w:ascii="Times New Roman" w:hAnsi="Times New Roman" w:cs="Times New Roman"/>
            <w:sz w:val="24"/>
            <w:szCs w:val="24"/>
          </w:rPr>
          <w:t>janmarree@gmail.com</w:t>
        </w:r>
      </w:hyperlink>
    </w:p>
    <w:p w14:paraId="367A1911" w14:textId="77777777" w:rsidR="00277D47" w:rsidRDefault="00277D47" w:rsidP="00277D47">
      <w:pPr>
        <w:spacing w:after="0"/>
        <w:jc w:val="center"/>
      </w:pPr>
    </w:p>
    <w:p w14:paraId="5F09DF0B" w14:textId="17B7AEAE" w:rsidR="00E46622" w:rsidRPr="00FD78D0" w:rsidRDefault="00E46622" w:rsidP="00E46622">
      <w:pPr>
        <w:autoSpaceDE w:val="0"/>
        <w:autoSpaceDN w:val="0"/>
        <w:adjustRightInd w:val="0"/>
        <w:spacing w:after="0"/>
        <w:rPr>
          <w:rFonts w:ascii="Times New Roman" w:hAnsi="Times New Roman" w:cs="Times New Roman"/>
          <w:sz w:val="24"/>
          <w:szCs w:val="24"/>
          <w:lang w:val="en-NZ"/>
        </w:rPr>
      </w:pPr>
      <w:r w:rsidRPr="00FD78D0">
        <w:rPr>
          <w:rFonts w:ascii="Times New Roman" w:hAnsi="Times New Roman" w:cs="Times New Roman"/>
          <w:b/>
          <w:sz w:val="24"/>
          <w:szCs w:val="24"/>
          <w:lang w:val="en-NZ"/>
        </w:rPr>
        <w:t xml:space="preserve">Presenting author details </w:t>
      </w:r>
      <w:r w:rsidRPr="00FD78D0">
        <w:rPr>
          <w:rFonts w:ascii="Times New Roman" w:hAnsi="Times New Roman" w:cs="Times New Roman"/>
          <w:b/>
          <w:sz w:val="24"/>
          <w:szCs w:val="24"/>
          <w:lang w:val="en-NZ"/>
        </w:rPr>
        <w:br/>
      </w:r>
      <w:r w:rsidRPr="00FD78D0">
        <w:rPr>
          <w:rFonts w:ascii="Times New Roman" w:hAnsi="Times New Roman" w:cs="Times New Roman"/>
          <w:sz w:val="24"/>
          <w:szCs w:val="24"/>
          <w:lang w:val="en-NZ"/>
        </w:rPr>
        <w:t xml:space="preserve">Full name: </w:t>
      </w:r>
      <w:r w:rsidRPr="00FD78D0">
        <w:rPr>
          <w:rFonts w:ascii="Times New Roman" w:hAnsi="Times New Roman" w:cs="Times New Roman"/>
          <w:sz w:val="24"/>
          <w:szCs w:val="24"/>
          <w:lang w:val="en-NZ"/>
        </w:rPr>
        <w:tab/>
      </w:r>
      <w:r w:rsidRPr="00FD78D0">
        <w:rPr>
          <w:rFonts w:ascii="Times New Roman" w:hAnsi="Times New Roman" w:cs="Times New Roman"/>
          <w:sz w:val="24"/>
          <w:szCs w:val="24"/>
          <w:lang w:val="en-NZ"/>
        </w:rPr>
        <w:tab/>
      </w:r>
      <w:r w:rsidR="00FD78D0">
        <w:rPr>
          <w:rFonts w:ascii="Times New Roman" w:hAnsi="Times New Roman" w:cs="Times New Roman"/>
          <w:sz w:val="24"/>
          <w:szCs w:val="24"/>
          <w:lang w:val="en-NZ"/>
        </w:rPr>
        <w:tab/>
      </w:r>
      <w:r w:rsidR="00CE4138">
        <w:rPr>
          <w:rFonts w:ascii="Times New Roman" w:hAnsi="Times New Roman" w:cs="Times New Roman"/>
          <w:sz w:val="24"/>
          <w:szCs w:val="24"/>
          <w:lang w:val="en-NZ"/>
        </w:rPr>
        <w:t xml:space="preserve">Professor </w:t>
      </w:r>
      <w:r w:rsidRPr="00FD78D0">
        <w:rPr>
          <w:rFonts w:ascii="Times New Roman" w:hAnsi="Times New Roman" w:cs="Times New Roman"/>
          <w:sz w:val="24"/>
          <w:szCs w:val="24"/>
          <w:lang w:val="en-NZ"/>
        </w:rPr>
        <w:t>Dr. Jan Muhammad Mari</w:t>
      </w:r>
      <w:r w:rsidRPr="00FD78D0">
        <w:rPr>
          <w:rFonts w:ascii="Times New Roman" w:hAnsi="Times New Roman" w:cs="Times New Roman"/>
          <w:sz w:val="24"/>
          <w:szCs w:val="24"/>
          <w:lang w:val="en-NZ"/>
        </w:rPr>
        <w:br/>
        <w:t>Contact number:</w:t>
      </w:r>
      <w:r w:rsidRPr="00FD78D0">
        <w:rPr>
          <w:rFonts w:ascii="Times New Roman" w:hAnsi="Times New Roman" w:cs="Times New Roman"/>
          <w:sz w:val="24"/>
          <w:szCs w:val="24"/>
          <w:lang w:val="en-NZ"/>
        </w:rPr>
        <w:tab/>
      </w:r>
      <w:r w:rsidRPr="00FD78D0">
        <w:rPr>
          <w:rFonts w:ascii="Times New Roman" w:hAnsi="Times New Roman" w:cs="Times New Roman"/>
          <w:sz w:val="24"/>
          <w:szCs w:val="24"/>
          <w:lang w:val="en-NZ"/>
        </w:rPr>
        <w:tab/>
        <w:t>+923000269158</w:t>
      </w:r>
      <w:r w:rsidRPr="00FD78D0">
        <w:rPr>
          <w:rFonts w:ascii="Times New Roman" w:hAnsi="Times New Roman" w:cs="Times New Roman"/>
          <w:sz w:val="24"/>
          <w:szCs w:val="24"/>
          <w:lang w:val="en-NZ"/>
        </w:rPr>
        <w:br/>
        <w:t>Twitter account:</w:t>
      </w:r>
      <w:r w:rsidRPr="00FD78D0">
        <w:rPr>
          <w:rFonts w:ascii="Times New Roman" w:hAnsi="Times New Roman" w:cs="Times New Roman"/>
          <w:sz w:val="24"/>
          <w:szCs w:val="24"/>
          <w:lang w:val="en-NZ"/>
        </w:rPr>
        <w:br/>
        <w:t>Linked In account:</w:t>
      </w:r>
    </w:p>
    <w:p w14:paraId="6B939BD6" w14:textId="7C4848FF" w:rsidR="00E46622" w:rsidRPr="00FD78D0" w:rsidRDefault="00E46622" w:rsidP="00E46622">
      <w:pPr>
        <w:autoSpaceDE w:val="0"/>
        <w:autoSpaceDN w:val="0"/>
        <w:adjustRightInd w:val="0"/>
        <w:spacing w:after="0"/>
        <w:rPr>
          <w:rFonts w:ascii="Times New Roman" w:hAnsi="Times New Roman" w:cs="Times New Roman"/>
          <w:sz w:val="24"/>
          <w:szCs w:val="24"/>
          <w:lang w:val="en-NZ"/>
        </w:rPr>
      </w:pPr>
      <w:r w:rsidRPr="00FD78D0">
        <w:rPr>
          <w:rFonts w:ascii="Times New Roman" w:hAnsi="Times New Roman" w:cs="Times New Roman"/>
          <w:sz w:val="24"/>
          <w:szCs w:val="24"/>
          <w:lang w:val="en-NZ"/>
        </w:rPr>
        <w:t xml:space="preserve">Session name/ number: </w:t>
      </w:r>
      <w:r w:rsidRPr="00FD78D0">
        <w:rPr>
          <w:rFonts w:ascii="Times New Roman" w:hAnsi="Times New Roman" w:cs="Times New Roman"/>
          <w:sz w:val="24"/>
          <w:szCs w:val="24"/>
          <w:lang w:val="en-NZ"/>
        </w:rPr>
        <w:br/>
        <w:t>Category:</w:t>
      </w:r>
      <w:r w:rsidRPr="00FD78D0">
        <w:rPr>
          <w:rFonts w:ascii="Times New Roman" w:hAnsi="Times New Roman" w:cs="Times New Roman"/>
          <w:sz w:val="24"/>
          <w:szCs w:val="24"/>
          <w:lang w:val="en-NZ"/>
        </w:rPr>
        <w:tab/>
      </w:r>
      <w:r w:rsidRPr="00FD78D0">
        <w:rPr>
          <w:rFonts w:ascii="Times New Roman" w:hAnsi="Times New Roman" w:cs="Times New Roman"/>
          <w:sz w:val="24"/>
          <w:szCs w:val="24"/>
          <w:lang w:val="en-NZ"/>
        </w:rPr>
        <w:tab/>
      </w:r>
      <w:r w:rsidR="00FD78D0">
        <w:rPr>
          <w:rFonts w:ascii="Times New Roman" w:hAnsi="Times New Roman" w:cs="Times New Roman"/>
          <w:sz w:val="24"/>
          <w:szCs w:val="24"/>
          <w:lang w:val="en-NZ"/>
        </w:rPr>
        <w:tab/>
      </w:r>
      <w:r w:rsidRPr="00FD78D0">
        <w:rPr>
          <w:rFonts w:ascii="Times New Roman" w:hAnsi="Times New Roman" w:cs="Times New Roman"/>
          <w:sz w:val="24"/>
          <w:szCs w:val="24"/>
          <w:lang w:val="en-NZ"/>
        </w:rPr>
        <w:t xml:space="preserve"> (Oral presentation)</w:t>
      </w:r>
      <w:r w:rsidRPr="00FD78D0">
        <w:rPr>
          <w:rFonts w:ascii="Times New Roman" w:hAnsi="Times New Roman" w:cs="Times New Roman"/>
          <w:sz w:val="24"/>
          <w:szCs w:val="24"/>
          <w:lang w:val="en-NZ"/>
        </w:rPr>
        <w:br/>
      </w:r>
      <w:r w:rsidR="00FD78D0">
        <w:rPr>
          <w:rFonts w:ascii="Times New Roman" w:hAnsi="Times New Roman" w:cs="Times New Roman"/>
          <w:sz w:val="24"/>
          <w:szCs w:val="24"/>
          <w:lang w:val="en-NZ"/>
        </w:rPr>
        <w:tab/>
      </w:r>
    </w:p>
    <w:p w14:paraId="768478D5" w14:textId="77777777" w:rsidR="003469AF" w:rsidRDefault="003469AF" w:rsidP="00F347DD">
      <w:pPr>
        <w:autoSpaceDE w:val="0"/>
        <w:autoSpaceDN w:val="0"/>
        <w:adjustRightInd w:val="0"/>
        <w:spacing w:after="0" w:line="240" w:lineRule="auto"/>
        <w:rPr>
          <w:rFonts w:ascii="Times New Roman" w:hAnsi="Times New Roman" w:cs="Times New Roman"/>
          <w:sz w:val="24"/>
          <w:szCs w:val="24"/>
        </w:rPr>
      </w:pPr>
    </w:p>
    <w:p w14:paraId="531C695B" w14:textId="77777777" w:rsidR="003469AF" w:rsidRDefault="003469AF" w:rsidP="00F347DD">
      <w:pPr>
        <w:autoSpaceDE w:val="0"/>
        <w:autoSpaceDN w:val="0"/>
        <w:adjustRightInd w:val="0"/>
        <w:spacing w:after="0" w:line="240" w:lineRule="auto"/>
        <w:rPr>
          <w:rFonts w:ascii="Times New Roman" w:hAnsi="Times New Roman" w:cs="Times New Roman"/>
          <w:sz w:val="24"/>
          <w:szCs w:val="24"/>
        </w:rPr>
      </w:pPr>
    </w:p>
    <w:p w14:paraId="0402AA25" w14:textId="77777777" w:rsidR="003469AF" w:rsidRDefault="003469AF" w:rsidP="00F347DD">
      <w:pPr>
        <w:autoSpaceDE w:val="0"/>
        <w:autoSpaceDN w:val="0"/>
        <w:adjustRightInd w:val="0"/>
        <w:spacing w:after="0" w:line="240" w:lineRule="auto"/>
        <w:rPr>
          <w:rFonts w:ascii="Times New Roman" w:hAnsi="Times New Roman" w:cs="Times New Roman"/>
          <w:sz w:val="24"/>
          <w:szCs w:val="24"/>
        </w:rPr>
      </w:pPr>
    </w:p>
    <w:p w14:paraId="001211C1" w14:textId="77777777" w:rsidR="0077370C" w:rsidRPr="00CB4BC1" w:rsidRDefault="0077370C" w:rsidP="0077370C">
      <w:pPr>
        <w:autoSpaceDE w:val="0"/>
        <w:autoSpaceDN w:val="0"/>
        <w:adjustRightInd w:val="0"/>
        <w:spacing w:after="0" w:line="360" w:lineRule="auto"/>
        <w:jc w:val="center"/>
        <w:rPr>
          <w:rFonts w:asciiTheme="majorBidi" w:hAnsiTheme="majorBidi" w:cstheme="majorBidi"/>
          <w:b/>
          <w:bCs/>
          <w:sz w:val="24"/>
          <w:szCs w:val="24"/>
          <w:shd w:val="clear" w:color="auto" w:fill="FFFFFF"/>
        </w:rPr>
      </w:pPr>
    </w:p>
    <w:sectPr w:rsidR="0077370C" w:rsidRPr="00CB4BC1" w:rsidSect="00711166">
      <w:footerReference w:type="default" r:id="rId13"/>
      <w:pgSz w:w="12240" w:h="15840"/>
      <w:pgMar w:top="810" w:right="720" w:bottom="1440" w:left="99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6DF125" w14:textId="77777777" w:rsidR="00FC34E3" w:rsidRDefault="00FC34E3" w:rsidP="0077370C">
      <w:pPr>
        <w:spacing w:after="0" w:line="240" w:lineRule="auto"/>
      </w:pPr>
      <w:r>
        <w:separator/>
      </w:r>
    </w:p>
  </w:endnote>
  <w:endnote w:type="continuationSeparator" w:id="0">
    <w:p w14:paraId="0757391A" w14:textId="77777777" w:rsidR="00FC34E3" w:rsidRDefault="00FC34E3" w:rsidP="00773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04297"/>
      <w:docPartObj>
        <w:docPartGallery w:val="Page Numbers (Bottom of Page)"/>
        <w:docPartUnique/>
      </w:docPartObj>
    </w:sdtPr>
    <w:sdtEndPr/>
    <w:sdtContent>
      <w:p w14:paraId="1355DD2D" w14:textId="77777777" w:rsidR="0077370C" w:rsidRDefault="00FC34E3">
        <w:pPr>
          <w:pStyle w:val="Footer"/>
          <w:jc w:val="center"/>
        </w:pPr>
        <w:r>
          <w:fldChar w:fldCharType="begin"/>
        </w:r>
        <w:r>
          <w:instrText xml:space="preserve"> PAGE   \* MERGEFORMAT </w:instrText>
        </w:r>
        <w:r>
          <w:fldChar w:fldCharType="separate"/>
        </w:r>
        <w:r w:rsidR="003F4605">
          <w:rPr>
            <w:noProof/>
          </w:rPr>
          <w:t>1</w:t>
        </w:r>
        <w:r>
          <w:rPr>
            <w:noProof/>
          </w:rPr>
          <w:fldChar w:fldCharType="end"/>
        </w:r>
      </w:p>
    </w:sdtContent>
  </w:sdt>
  <w:p w14:paraId="6012D4BF" w14:textId="77777777" w:rsidR="0077370C" w:rsidRDefault="007737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B66588" w14:textId="77777777" w:rsidR="00FC34E3" w:rsidRDefault="00FC34E3" w:rsidP="0077370C">
      <w:pPr>
        <w:spacing w:after="0" w:line="240" w:lineRule="auto"/>
      </w:pPr>
      <w:r>
        <w:separator/>
      </w:r>
    </w:p>
  </w:footnote>
  <w:footnote w:type="continuationSeparator" w:id="0">
    <w:p w14:paraId="6C475162" w14:textId="77777777" w:rsidR="00FC34E3" w:rsidRDefault="00FC34E3" w:rsidP="007737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4718D"/>
    <w:multiLevelType w:val="hybridMultilevel"/>
    <w:tmpl w:val="20606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2C4731"/>
    <w:multiLevelType w:val="hybridMultilevel"/>
    <w:tmpl w:val="F634DFA4"/>
    <w:lvl w:ilvl="0" w:tplc="332A2C46">
      <w:start w:val="1"/>
      <w:numFmt w:val="lowerRoman"/>
      <w:lvlText w:val="(%1)"/>
      <w:lvlJc w:val="left"/>
      <w:pPr>
        <w:ind w:left="1980" w:hanging="720"/>
      </w:pPr>
      <w:rPr>
        <w:rFonts w:hint="default"/>
        <w:b/>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nsid w:val="26094EA1"/>
    <w:multiLevelType w:val="hybridMultilevel"/>
    <w:tmpl w:val="7FD6D76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nsid w:val="47501569"/>
    <w:multiLevelType w:val="hybridMultilevel"/>
    <w:tmpl w:val="9C365E1A"/>
    <w:lvl w:ilvl="0" w:tplc="86F27E9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B0554A0"/>
    <w:multiLevelType w:val="hybridMultilevel"/>
    <w:tmpl w:val="F634DFA4"/>
    <w:lvl w:ilvl="0" w:tplc="FFFFFFFF">
      <w:start w:val="1"/>
      <w:numFmt w:val="lowerRoman"/>
      <w:lvlText w:val="(%1)"/>
      <w:lvlJc w:val="left"/>
      <w:pPr>
        <w:ind w:left="1980" w:hanging="720"/>
      </w:pPr>
      <w:rPr>
        <w:rFonts w:hint="default"/>
        <w:b/>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5">
    <w:nsid w:val="4BC87C06"/>
    <w:multiLevelType w:val="hybridMultilevel"/>
    <w:tmpl w:val="637C1852"/>
    <w:lvl w:ilvl="0" w:tplc="28CC6F5C">
      <w:start w:val="1"/>
      <w:numFmt w:val="decimal"/>
      <w:lvlText w:val="%1."/>
      <w:lvlJc w:val="left"/>
      <w:pPr>
        <w:ind w:left="810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0F7A72"/>
    <w:multiLevelType w:val="hybridMultilevel"/>
    <w:tmpl w:val="8126F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770296B"/>
    <w:multiLevelType w:val="hybridMultilevel"/>
    <w:tmpl w:val="F634DFA4"/>
    <w:lvl w:ilvl="0" w:tplc="FFFFFFFF">
      <w:start w:val="1"/>
      <w:numFmt w:val="lowerRoman"/>
      <w:lvlText w:val="(%1)"/>
      <w:lvlJc w:val="left"/>
      <w:pPr>
        <w:ind w:left="1980" w:hanging="720"/>
      </w:pPr>
      <w:rPr>
        <w:rFonts w:hint="default"/>
        <w:b/>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8">
    <w:nsid w:val="714B19E4"/>
    <w:multiLevelType w:val="hybridMultilevel"/>
    <w:tmpl w:val="D6589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2"/>
  </w:num>
  <w:num w:numId="4">
    <w:abstractNumId w:val="0"/>
  </w:num>
  <w:num w:numId="5">
    <w:abstractNumId w:val="1"/>
  </w:num>
  <w:num w:numId="6">
    <w:abstractNumId w:val="6"/>
  </w:num>
  <w:num w:numId="7">
    <w:abstractNumId w:val="4"/>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en-US" w:vendorID="64" w:dllVersion="6" w:nlCheck="1" w:checkStyle="1"/>
  <w:activeWritingStyle w:appName="MSWord" w:lang="en-US" w:vendorID="64" w:dllVersion="0" w:nlCheck="1" w:checkStyle="0"/>
  <w:activeWritingStyle w:appName="MSWord" w:lang="en-NZ" w:vendorID="64" w:dllVersion="0" w:nlCheck="1" w:checkStyle="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GxsDAzMDa3NLcwNTNT0lEKTi0uzszPAykwNq8FAC4s2UgtAAAA"/>
  </w:docVars>
  <w:rsids>
    <w:rsidRoot w:val="004C5001"/>
    <w:rsid w:val="000021EB"/>
    <w:rsid w:val="00006229"/>
    <w:rsid w:val="00006F89"/>
    <w:rsid w:val="000214D9"/>
    <w:rsid w:val="00025A74"/>
    <w:rsid w:val="00026497"/>
    <w:rsid w:val="00046ACC"/>
    <w:rsid w:val="00047646"/>
    <w:rsid w:val="000533CE"/>
    <w:rsid w:val="00062C6A"/>
    <w:rsid w:val="00071D3A"/>
    <w:rsid w:val="000776DA"/>
    <w:rsid w:val="00083774"/>
    <w:rsid w:val="00092DF9"/>
    <w:rsid w:val="000A64BB"/>
    <w:rsid w:val="000B4A9E"/>
    <w:rsid w:val="000B4D27"/>
    <w:rsid w:val="000B59EA"/>
    <w:rsid w:val="000B727C"/>
    <w:rsid w:val="000B7BF7"/>
    <w:rsid w:val="000C4CFE"/>
    <w:rsid w:val="000D4335"/>
    <w:rsid w:val="000E46AD"/>
    <w:rsid w:val="000F3223"/>
    <w:rsid w:val="000F5221"/>
    <w:rsid w:val="000F57FE"/>
    <w:rsid w:val="00117FE6"/>
    <w:rsid w:val="0012513A"/>
    <w:rsid w:val="00136D45"/>
    <w:rsid w:val="001378E2"/>
    <w:rsid w:val="00143AB9"/>
    <w:rsid w:val="00144ADF"/>
    <w:rsid w:val="00152C59"/>
    <w:rsid w:val="00152EBD"/>
    <w:rsid w:val="00155731"/>
    <w:rsid w:val="0016133B"/>
    <w:rsid w:val="00163054"/>
    <w:rsid w:val="00165955"/>
    <w:rsid w:val="001702F3"/>
    <w:rsid w:val="001712A7"/>
    <w:rsid w:val="00172708"/>
    <w:rsid w:val="00173689"/>
    <w:rsid w:val="0017613B"/>
    <w:rsid w:val="0018425F"/>
    <w:rsid w:val="00186DCC"/>
    <w:rsid w:val="00187956"/>
    <w:rsid w:val="00190389"/>
    <w:rsid w:val="0019349F"/>
    <w:rsid w:val="00196AF9"/>
    <w:rsid w:val="001A53A8"/>
    <w:rsid w:val="001B4804"/>
    <w:rsid w:val="001C5D8A"/>
    <w:rsid w:val="001D5B48"/>
    <w:rsid w:val="001D7952"/>
    <w:rsid w:val="001E0315"/>
    <w:rsid w:val="001F60A9"/>
    <w:rsid w:val="001F7D79"/>
    <w:rsid w:val="00203744"/>
    <w:rsid w:val="0020628B"/>
    <w:rsid w:val="0021329E"/>
    <w:rsid w:val="00221CC3"/>
    <w:rsid w:val="00230F3B"/>
    <w:rsid w:val="002344FC"/>
    <w:rsid w:val="00236615"/>
    <w:rsid w:val="00237247"/>
    <w:rsid w:val="00237C29"/>
    <w:rsid w:val="00243017"/>
    <w:rsid w:val="00247509"/>
    <w:rsid w:val="00251012"/>
    <w:rsid w:val="00260F5F"/>
    <w:rsid w:val="00261A49"/>
    <w:rsid w:val="00264366"/>
    <w:rsid w:val="00264FA9"/>
    <w:rsid w:val="00265AB7"/>
    <w:rsid w:val="002728EA"/>
    <w:rsid w:val="00277D47"/>
    <w:rsid w:val="00281D91"/>
    <w:rsid w:val="00283FB5"/>
    <w:rsid w:val="00293869"/>
    <w:rsid w:val="00294F19"/>
    <w:rsid w:val="0029757E"/>
    <w:rsid w:val="002A0E0B"/>
    <w:rsid w:val="002A2EA5"/>
    <w:rsid w:val="002B403D"/>
    <w:rsid w:val="002B7A5D"/>
    <w:rsid w:val="002C6237"/>
    <w:rsid w:val="002C6DA8"/>
    <w:rsid w:val="002D6489"/>
    <w:rsid w:val="002D7285"/>
    <w:rsid w:val="002E066B"/>
    <w:rsid w:val="002E1704"/>
    <w:rsid w:val="002E3187"/>
    <w:rsid w:val="002E7E3B"/>
    <w:rsid w:val="00305299"/>
    <w:rsid w:val="003117AE"/>
    <w:rsid w:val="0031393E"/>
    <w:rsid w:val="003169F0"/>
    <w:rsid w:val="00317E09"/>
    <w:rsid w:val="00320512"/>
    <w:rsid w:val="0032623E"/>
    <w:rsid w:val="00327CD3"/>
    <w:rsid w:val="003409D2"/>
    <w:rsid w:val="00343AA4"/>
    <w:rsid w:val="003469AF"/>
    <w:rsid w:val="0034798C"/>
    <w:rsid w:val="00354576"/>
    <w:rsid w:val="0035641E"/>
    <w:rsid w:val="00357ED2"/>
    <w:rsid w:val="00366D56"/>
    <w:rsid w:val="00367818"/>
    <w:rsid w:val="0037497E"/>
    <w:rsid w:val="00375207"/>
    <w:rsid w:val="00376E7B"/>
    <w:rsid w:val="00391C78"/>
    <w:rsid w:val="003C128C"/>
    <w:rsid w:val="003D09D9"/>
    <w:rsid w:val="003D45DD"/>
    <w:rsid w:val="003D5E32"/>
    <w:rsid w:val="003E3074"/>
    <w:rsid w:val="003E641D"/>
    <w:rsid w:val="003F25A5"/>
    <w:rsid w:val="003F4605"/>
    <w:rsid w:val="003F5C2B"/>
    <w:rsid w:val="003F76ED"/>
    <w:rsid w:val="00402B01"/>
    <w:rsid w:val="00403B55"/>
    <w:rsid w:val="00403B8C"/>
    <w:rsid w:val="0040596E"/>
    <w:rsid w:val="00405BA2"/>
    <w:rsid w:val="00413836"/>
    <w:rsid w:val="004168D0"/>
    <w:rsid w:val="0042126D"/>
    <w:rsid w:val="0042251E"/>
    <w:rsid w:val="0042529B"/>
    <w:rsid w:val="00426C0B"/>
    <w:rsid w:val="00431AAE"/>
    <w:rsid w:val="00445FFC"/>
    <w:rsid w:val="0045114B"/>
    <w:rsid w:val="0045241D"/>
    <w:rsid w:val="004567D0"/>
    <w:rsid w:val="00457BC4"/>
    <w:rsid w:val="00491BAD"/>
    <w:rsid w:val="00494AB1"/>
    <w:rsid w:val="004B21A5"/>
    <w:rsid w:val="004C5001"/>
    <w:rsid w:val="004D13DA"/>
    <w:rsid w:val="004E396E"/>
    <w:rsid w:val="004E4EDB"/>
    <w:rsid w:val="004E68AA"/>
    <w:rsid w:val="004E7D0E"/>
    <w:rsid w:val="004F1CA6"/>
    <w:rsid w:val="005128F1"/>
    <w:rsid w:val="005258C2"/>
    <w:rsid w:val="005273FB"/>
    <w:rsid w:val="005374DE"/>
    <w:rsid w:val="00537B93"/>
    <w:rsid w:val="0054419C"/>
    <w:rsid w:val="005625D3"/>
    <w:rsid w:val="00562D78"/>
    <w:rsid w:val="00571761"/>
    <w:rsid w:val="00574334"/>
    <w:rsid w:val="00597469"/>
    <w:rsid w:val="005A4964"/>
    <w:rsid w:val="005B0606"/>
    <w:rsid w:val="005B3A95"/>
    <w:rsid w:val="005B5D6E"/>
    <w:rsid w:val="005B5E13"/>
    <w:rsid w:val="005C077C"/>
    <w:rsid w:val="005C51A0"/>
    <w:rsid w:val="005C724A"/>
    <w:rsid w:val="005D0759"/>
    <w:rsid w:val="005D4665"/>
    <w:rsid w:val="005E0635"/>
    <w:rsid w:val="005E133B"/>
    <w:rsid w:val="005E2449"/>
    <w:rsid w:val="005F1631"/>
    <w:rsid w:val="005F2242"/>
    <w:rsid w:val="00602326"/>
    <w:rsid w:val="00602A3A"/>
    <w:rsid w:val="00605BA5"/>
    <w:rsid w:val="00617237"/>
    <w:rsid w:val="00617CE3"/>
    <w:rsid w:val="00620346"/>
    <w:rsid w:val="00624399"/>
    <w:rsid w:val="006308D6"/>
    <w:rsid w:val="00640458"/>
    <w:rsid w:val="006519E1"/>
    <w:rsid w:val="006528EC"/>
    <w:rsid w:val="0065403F"/>
    <w:rsid w:val="00666EE5"/>
    <w:rsid w:val="00674DD6"/>
    <w:rsid w:val="00675314"/>
    <w:rsid w:val="0068021F"/>
    <w:rsid w:val="00681201"/>
    <w:rsid w:val="00681801"/>
    <w:rsid w:val="0069537E"/>
    <w:rsid w:val="006A0B6C"/>
    <w:rsid w:val="006B1943"/>
    <w:rsid w:val="006B4C9E"/>
    <w:rsid w:val="006B68ED"/>
    <w:rsid w:val="006E0D62"/>
    <w:rsid w:val="006E6AD5"/>
    <w:rsid w:val="00700E00"/>
    <w:rsid w:val="00711166"/>
    <w:rsid w:val="00715700"/>
    <w:rsid w:val="007227DC"/>
    <w:rsid w:val="0072401E"/>
    <w:rsid w:val="007244A3"/>
    <w:rsid w:val="0073155B"/>
    <w:rsid w:val="0073518B"/>
    <w:rsid w:val="0075022D"/>
    <w:rsid w:val="00752931"/>
    <w:rsid w:val="0076181E"/>
    <w:rsid w:val="00761A86"/>
    <w:rsid w:val="00762CAB"/>
    <w:rsid w:val="007635B5"/>
    <w:rsid w:val="007709F6"/>
    <w:rsid w:val="0077370C"/>
    <w:rsid w:val="0077635B"/>
    <w:rsid w:val="00785339"/>
    <w:rsid w:val="007A2100"/>
    <w:rsid w:val="007A5B82"/>
    <w:rsid w:val="007A6426"/>
    <w:rsid w:val="007B4E6C"/>
    <w:rsid w:val="007B7133"/>
    <w:rsid w:val="007C2F47"/>
    <w:rsid w:val="007D48F4"/>
    <w:rsid w:val="007E463D"/>
    <w:rsid w:val="008038B1"/>
    <w:rsid w:val="00803E5F"/>
    <w:rsid w:val="00804A24"/>
    <w:rsid w:val="00814655"/>
    <w:rsid w:val="008160C4"/>
    <w:rsid w:val="00816172"/>
    <w:rsid w:val="00820E3E"/>
    <w:rsid w:val="00840EB1"/>
    <w:rsid w:val="008456EF"/>
    <w:rsid w:val="0085498C"/>
    <w:rsid w:val="00862FFC"/>
    <w:rsid w:val="008671BE"/>
    <w:rsid w:val="008707CD"/>
    <w:rsid w:val="0087270E"/>
    <w:rsid w:val="00883DC6"/>
    <w:rsid w:val="00885EA8"/>
    <w:rsid w:val="008906F5"/>
    <w:rsid w:val="00891111"/>
    <w:rsid w:val="008917DD"/>
    <w:rsid w:val="008943E8"/>
    <w:rsid w:val="008965D5"/>
    <w:rsid w:val="008A163B"/>
    <w:rsid w:val="008A4FF2"/>
    <w:rsid w:val="008C1CC7"/>
    <w:rsid w:val="008D34E6"/>
    <w:rsid w:val="008D6A7D"/>
    <w:rsid w:val="008E08FC"/>
    <w:rsid w:val="008E48C4"/>
    <w:rsid w:val="008E4AB8"/>
    <w:rsid w:val="00900276"/>
    <w:rsid w:val="00901EF5"/>
    <w:rsid w:val="00911D86"/>
    <w:rsid w:val="00914C49"/>
    <w:rsid w:val="00915C5B"/>
    <w:rsid w:val="009230B2"/>
    <w:rsid w:val="00953153"/>
    <w:rsid w:val="0096218A"/>
    <w:rsid w:val="00963270"/>
    <w:rsid w:val="0097020B"/>
    <w:rsid w:val="009773B7"/>
    <w:rsid w:val="00983929"/>
    <w:rsid w:val="009943DE"/>
    <w:rsid w:val="00996165"/>
    <w:rsid w:val="009A302C"/>
    <w:rsid w:val="009A5396"/>
    <w:rsid w:val="009A5FDA"/>
    <w:rsid w:val="009B17DB"/>
    <w:rsid w:val="009B2612"/>
    <w:rsid w:val="009B5443"/>
    <w:rsid w:val="009D0008"/>
    <w:rsid w:val="009D4F6F"/>
    <w:rsid w:val="009E4895"/>
    <w:rsid w:val="009E5925"/>
    <w:rsid w:val="009E5E0D"/>
    <w:rsid w:val="009F63BD"/>
    <w:rsid w:val="009F7BED"/>
    <w:rsid w:val="00A00626"/>
    <w:rsid w:val="00A05480"/>
    <w:rsid w:val="00A06BA7"/>
    <w:rsid w:val="00A24A38"/>
    <w:rsid w:val="00A25E26"/>
    <w:rsid w:val="00A312C5"/>
    <w:rsid w:val="00A315EE"/>
    <w:rsid w:val="00A3614D"/>
    <w:rsid w:val="00A3799F"/>
    <w:rsid w:val="00A41AB0"/>
    <w:rsid w:val="00A43750"/>
    <w:rsid w:val="00A528BC"/>
    <w:rsid w:val="00A54182"/>
    <w:rsid w:val="00A638D9"/>
    <w:rsid w:val="00A75C53"/>
    <w:rsid w:val="00A865C9"/>
    <w:rsid w:val="00A94CB6"/>
    <w:rsid w:val="00A96B44"/>
    <w:rsid w:val="00AA1D63"/>
    <w:rsid w:val="00AB21CB"/>
    <w:rsid w:val="00AB515B"/>
    <w:rsid w:val="00AB79FB"/>
    <w:rsid w:val="00AC10AA"/>
    <w:rsid w:val="00AC7A89"/>
    <w:rsid w:val="00AD1C5A"/>
    <w:rsid w:val="00AD3635"/>
    <w:rsid w:val="00AD59F9"/>
    <w:rsid w:val="00AD6E15"/>
    <w:rsid w:val="00AE1333"/>
    <w:rsid w:val="00AE1AA9"/>
    <w:rsid w:val="00AE4E33"/>
    <w:rsid w:val="00AF68DF"/>
    <w:rsid w:val="00AF757B"/>
    <w:rsid w:val="00B00D1B"/>
    <w:rsid w:val="00B03A6C"/>
    <w:rsid w:val="00B07473"/>
    <w:rsid w:val="00B112D6"/>
    <w:rsid w:val="00B13527"/>
    <w:rsid w:val="00B13C48"/>
    <w:rsid w:val="00B25390"/>
    <w:rsid w:val="00B335AD"/>
    <w:rsid w:val="00B4718F"/>
    <w:rsid w:val="00B4799E"/>
    <w:rsid w:val="00B550DC"/>
    <w:rsid w:val="00B556E7"/>
    <w:rsid w:val="00B67A1B"/>
    <w:rsid w:val="00B7542B"/>
    <w:rsid w:val="00B7550F"/>
    <w:rsid w:val="00B8000C"/>
    <w:rsid w:val="00B80CF6"/>
    <w:rsid w:val="00B81E78"/>
    <w:rsid w:val="00BA72CF"/>
    <w:rsid w:val="00BB5BF3"/>
    <w:rsid w:val="00BC1429"/>
    <w:rsid w:val="00BC2B69"/>
    <w:rsid w:val="00BC47BF"/>
    <w:rsid w:val="00BC7E47"/>
    <w:rsid w:val="00BD0190"/>
    <w:rsid w:val="00BD7E96"/>
    <w:rsid w:val="00BF5886"/>
    <w:rsid w:val="00C0213D"/>
    <w:rsid w:val="00C03E58"/>
    <w:rsid w:val="00C05BA2"/>
    <w:rsid w:val="00C0738C"/>
    <w:rsid w:val="00C078A5"/>
    <w:rsid w:val="00C150A4"/>
    <w:rsid w:val="00C27304"/>
    <w:rsid w:val="00C3046D"/>
    <w:rsid w:val="00C31D97"/>
    <w:rsid w:val="00C31F17"/>
    <w:rsid w:val="00C35CBF"/>
    <w:rsid w:val="00C503AC"/>
    <w:rsid w:val="00C5330D"/>
    <w:rsid w:val="00C53DB6"/>
    <w:rsid w:val="00C602AD"/>
    <w:rsid w:val="00C638FD"/>
    <w:rsid w:val="00C63919"/>
    <w:rsid w:val="00C64A62"/>
    <w:rsid w:val="00C67F7D"/>
    <w:rsid w:val="00C72414"/>
    <w:rsid w:val="00C776A1"/>
    <w:rsid w:val="00C82088"/>
    <w:rsid w:val="00C93508"/>
    <w:rsid w:val="00C940B2"/>
    <w:rsid w:val="00C949FC"/>
    <w:rsid w:val="00CB4BC1"/>
    <w:rsid w:val="00CC3BC1"/>
    <w:rsid w:val="00CC53B2"/>
    <w:rsid w:val="00CC6B9F"/>
    <w:rsid w:val="00CC7007"/>
    <w:rsid w:val="00CC7701"/>
    <w:rsid w:val="00CD49D7"/>
    <w:rsid w:val="00CE2A38"/>
    <w:rsid w:val="00CE4138"/>
    <w:rsid w:val="00CF592A"/>
    <w:rsid w:val="00CF648F"/>
    <w:rsid w:val="00D00BFE"/>
    <w:rsid w:val="00D04C31"/>
    <w:rsid w:val="00D213F7"/>
    <w:rsid w:val="00D31648"/>
    <w:rsid w:val="00D3447C"/>
    <w:rsid w:val="00D42DCF"/>
    <w:rsid w:val="00D43355"/>
    <w:rsid w:val="00D4797A"/>
    <w:rsid w:val="00D5266E"/>
    <w:rsid w:val="00D60642"/>
    <w:rsid w:val="00D62B99"/>
    <w:rsid w:val="00D64C18"/>
    <w:rsid w:val="00D6756E"/>
    <w:rsid w:val="00D70158"/>
    <w:rsid w:val="00D70DC2"/>
    <w:rsid w:val="00D72D01"/>
    <w:rsid w:val="00D75236"/>
    <w:rsid w:val="00D8081C"/>
    <w:rsid w:val="00D85754"/>
    <w:rsid w:val="00D87424"/>
    <w:rsid w:val="00D90151"/>
    <w:rsid w:val="00D91C69"/>
    <w:rsid w:val="00DA393B"/>
    <w:rsid w:val="00DB379B"/>
    <w:rsid w:val="00DC3C28"/>
    <w:rsid w:val="00DC69B6"/>
    <w:rsid w:val="00DC77B6"/>
    <w:rsid w:val="00DD37EB"/>
    <w:rsid w:val="00DD7A0F"/>
    <w:rsid w:val="00DE1C75"/>
    <w:rsid w:val="00DE7036"/>
    <w:rsid w:val="00DF0A41"/>
    <w:rsid w:val="00DF468F"/>
    <w:rsid w:val="00E0024B"/>
    <w:rsid w:val="00E10EE0"/>
    <w:rsid w:val="00E11F64"/>
    <w:rsid w:val="00E1502A"/>
    <w:rsid w:val="00E16E72"/>
    <w:rsid w:val="00E175AB"/>
    <w:rsid w:val="00E23C9D"/>
    <w:rsid w:val="00E244FC"/>
    <w:rsid w:val="00E27B92"/>
    <w:rsid w:val="00E34E52"/>
    <w:rsid w:val="00E4479B"/>
    <w:rsid w:val="00E46622"/>
    <w:rsid w:val="00E50A10"/>
    <w:rsid w:val="00E510F8"/>
    <w:rsid w:val="00E523D1"/>
    <w:rsid w:val="00E5289B"/>
    <w:rsid w:val="00E55592"/>
    <w:rsid w:val="00E57586"/>
    <w:rsid w:val="00E6085A"/>
    <w:rsid w:val="00E60BDB"/>
    <w:rsid w:val="00E6168D"/>
    <w:rsid w:val="00E70BDB"/>
    <w:rsid w:val="00E73767"/>
    <w:rsid w:val="00E771BF"/>
    <w:rsid w:val="00E80D04"/>
    <w:rsid w:val="00E828AC"/>
    <w:rsid w:val="00E835D3"/>
    <w:rsid w:val="00E836DC"/>
    <w:rsid w:val="00E95CE9"/>
    <w:rsid w:val="00E96ACF"/>
    <w:rsid w:val="00EA3602"/>
    <w:rsid w:val="00EB3169"/>
    <w:rsid w:val="00EC675D"/>
    <w:rsid w:val="00ED04EA"/>
    <w:rsid w:val="00ED38D9"/>
    <w:rsid w:val="00ED7A30"/>
    <w:rsid w:val="00EE12B3"/>
    <w:rsid w:val="00EF296D"/>
    <w:rsid w:val="00F06AFB"/>
    <w:rsid w:val="00F24F65"/>
    <w:rsid w:val="00F316D0"/>
    <w:rsid w:val="00F32A54"/>
    <w:rsid w:val="00F347DD"/>
    <w:rsid w:val="00F3781B"/>
    <w:rsid w:val="00F456D3"/>
    <w:rsid w:val="00F45D22"/>
    <w:rsid w:val="00F52143"/>
    <w:rsid w:val="00F64013"/>
    <w:rsid w:val="00F74303"/>
    <w:rsid w:val="00F8501A"/>
    <w:rsid w:val="00F85A8E"/>
    <w:rsid w:val="00F9235F"/>
    <w:rsid w:val="00F93E30"/>
    <w:rsid w:val="00F94497"/>
    <w:rsid w:val="00F96C3F"/>
    <w:rsid w:val="00FA6203"/>
    <w:rsid w:val="00FB0923"/>
    <w:rsid w:val="00FB1553"/>
    <w:rsid w:val="00FC1740"/>
    <w:rsid w:val="00FC34E3"/>
    <w:rsid w:val="00FC5333"/>
    <w:rsid w:val="00FC66FD"/>
    <w:rsid w:val="00FD04F8"/>
    <w:rsid w:val="00FD0718"/>
    <w:rsid w:val="00FD78D0"/>
    <w:rsid w:val="00FE1250"/>
    <w:rsid w:val="00FE635F"/>
    <w:rsid w:val="00FF05D2"/>
    <w:rsid w:val="00FF72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CC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0B6C"/>
    <w:pPr>
      <w:spacing w:after="0" w:line="240" w:lineRule="auto"/>
      <w:ind w:left="720"/>
    </w:pPr>
    <w:rPr>
      <w:rFonts w:ascii="Times New Roman" w:eastAsia="Times New Roman" w:hAnsi="Times New Roman" w:cs="Times New Roman"/>
      <w:sz w:val="20"/>
      <w:szCs w:val="20"/>
    </w:rPr>
  </w:style>
  <w:style w:type="paragraph" w:styleId="BodyTextIndent">
    <w:name w:val="Body Text Indent"/>
    <w:basedOn w:val="Normal"/>
    <w:link w:val="BodyTextIndentChar"/>
    <w:rsid w:val="008E48C4"/>
    <w:pPr>
      <w:spacing w:before="120" w:after="0" w:line="240" w:lineRule="auto"/>
      <w:ind w:left="540" w:hanging="540"/>
      <w:jc w:val="both"/>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8E48C4"/>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7157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700"/>
    <w:rPr>
      <w:rFonts w:ascii="Tahoma" w:hAnsi="Tahoma" w:cs="Tahoma"/>
      <w:sz w:val="16"/>
      <w:szCs w:val="16"/>
    </w:rPr>
  </w:style>
  <w:style w:type="character" w:customStyle="1" w:styleId="html-italic">
    <w:name w:val="html-italic"/>
    <w:basedOn w:val="DefaultParagraphFont"/>
    <w:rsid w:val="00B4799E"/>
  </w:style>
  <w:style w:type="character" w:styleId="Hyperlink">
    <w:name w:val="Hyperlink"/>
    <w:basedOn w:val="DefaultParagraphFont"/>
    <w:uiPriority w:val="99"/>
    <w:unhideWhenUsed/>
    <w:rsid w:val="00B4799E"/>
    <w:rPr>
      <w:color w:val="0000FF"/>
      <w:u w:val="single"/>
    </w:rPr>
  </w:style>
  <w:style w:type="character" w:styleId="PlaceholderText">
    <w:name w:val="Placeholder Text"/>
    <w:basedOn w:val="DefaultParagraphFont"/>
    <w:uiPriority w:val="99"/>
    <w:semiHidden/>
    <w:rsid w:val="006E0D62"/>
    <w:rPr>
      <w:color w:val="808080"/>
    </w:rPr>
  </w:style>
  <w:style w:type="character" w:customStyle="1" w:styleId="EndNoteBibliographyChar">
    <w:name w:val="EndNote Bibliography Char"/>
    <w:link w:val="EndNoteBibliography"/>
    <w:rsid w:val="006B68ED"/>
    <w:rPr>
      <w:rFonts w:ascii="Calibri" w:hAnsi="Calibri" w:cs="Calibri"/>
    </w:rPr>
  </w:style>
  <w:style w:type="paragraph" w:customStyle="1" w:styleId="EndNoteBibliography">
    <w:name w:val="EndNote Bibliography"/>
    <w:basedOn w:val="Normal"/>
    <w:link w:val="EndNoteBibliographyChar"/>
    <w:rsid w:val="006B68ED"/>
    <w:pPr>
      <w:spacing w:line="240" w:lineRule="auto"/>
    </w:pPr>
    <w:rPr>
      <w:rFonts w:ascii="Calibri" w:hAnsi="Calibri" w:cs="Calibri"/>
    </w:rPr>
  </w:style>
  <w:style w:type="character" w:styleId="CommentReference">
    <w:name w:val="annotation reference"/>
    <w:basedOn w:val="DefaultParagraphFont"/>
    <w:uiPriority w:val="99"/>
    <w:semiHidden/>
    <w:unhideWhenUsed/>
    <w:rsid w:val="00236615"/>
    <w:rPr>
      <w:sz w:val="16"/>
      <w:szCs w:val="16"/>
    </w:rPr>
  </w:style>
  <w:style w:type="paragraph" w:styleId="CommentText">
    <w:name w:val="annotation text"/>
    <w:basedOn w:val="Normal"/>
    <w:link w:val="CommentTextChar"/>
    <w:uiPriority w:val="99"/>
    <w:semiHidden/>
    <w:unhideWhenUsed/>
    <w:rsid w:val="00236615"/>
    <w:pPr>
      <w:spacing w:line="240" w:lineRule="auto"/>
    </w:pPr>
    <w:rPr>
      <w:sz w:val="20"/>
      <w:szCs w:val="20"/>
    </w:rPr>
  </w:style>
  <w:style w:type="character" w:customStyle="1" w:styleId="CommentTextChar">
    <w:name w:val="Comment Text Char"/>
    <w:basedOn w:val="DefaultParagraphFont"/>
    <w:link w:val="CommentText"/>
    <w:uiPriority w:val="99"/>
    <w:semiHidden/>
    <w:rsid w:val="00236615"/>
    <w:rPr>
      <w:sz w:val="20"/>
      <w:szCs w:val="20"/>
    </w:rPr>
  </w:style>
  <w:style w:type="paragraph" w:styleId="CommentSubject">
    <w:name w:val="annotation subject"/>
    <w:basedOn w:val="CommentText"/>
    <w:next w:val="CommentText"/>
    <w:link w:val="CommentSubjectChar"/>
    <w:uiPriority w:val="99"/>
    <w:semiHidden/>
    <w:unhideWhenUsed/>
    <w:rsid w:val="00236615"/>
    <w:rPr>
      <w:b/>
      <w:bCs/>
    </w:rPr>
  </w:style>
  <w:style w:type="character" w:customStyle="1" w:styleId="CommentSubjectChar">
    <w:name w:val="Comment Subject Char"/>
    <w:basedOn w:val="CommentTextChar"/>
    <w:link w:val="CommentSubject"/>
    <w:uiPriority w:val="99"/>
    <w:semiHidden/>
    <w:rsid w:val="00236615"/>
    <w:rPr>
      <w:b/>
      <w:bCs/>
      <w:sz w:val="20"/>
      <w:szCs w:val="20"/>
    </w:rPr>
  </w:style>
  <w:style w:type="paragraph" w:styleId="Revision">
    <w:name w:val="Revision"/>
    <w:hidden/>
    <w:uiPriority w:val="99"/>
    <w:semiHidden/>
    <w:rsid w:val="00236615"/>
    <w:pPr>
      <w:spacing w:after="0" w:line="240" w:lineRule="auto"/>
    </w:pPr>
  </w:style>
  <w:style w:type="character" w:styleId="LineNumber">
    <w:name w:val="line number"/>
    <w:basedOn w:val="DefaultParagraphFont"/>
    <w:uiPriority w:val="99"/>
    <w:semiHidden/>
    <w:unhideWhenUsed/>
    <w:rsid w:val="00D4797A"/>
  </w:style>
  <w:style w:type="paragraph" w:styleId="Header">
    <w:name w:val="header"/>
    <w:basedOn w:val="Normal"/>
    <w:link w:val="HeaderChar"/>
    <w:uiPriority w:val="99"/>
    <w:semiHidden/>
    <w:unhideWhenUsed/>
    <w:rsid w:val="0077370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7370C"/>
  </w:style>
  <w:style w:type="paragraph" w:styleId="Footer">
    <w:name w:val="footer"/>
    <w:basedOn w:val="Normal"/>
    <w:link w:val="FooterChar"/>
    <w:uiPriority w:val="99"/>
    <w:unhideWhenUsed/>
    <w:rsid w:val="00773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370C"/>
  </w:style>
  <w:style w:type="table" w:styleId="TableGrid">
    <w:name w:val="Table Grid"/>
    <w:basedOn w:val="TableNormal"/>
    <w:uiPriority w:val="59"/>
    <w:unhideWhenUsed/>
    <w:rsid w:val="00EB31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0B6C"/>
    <w:pPr>
      <w:spacing w:after="0" w:line="240" w:lineRule="auto"/>
      <w:ind w:left="720"/>
    </w:pPr>
    <w:rPr>
      <w:rFonts w:ascii="Times New Roman" w:eastAsia="Times New Roman" w:hAnsi="Times New Roman" w:cs="Times New Roman"/>
      <w:sz w:val="20"/>
      <w:szCs w:val="20"/>
    </w:rPr>
  </w:style>
  <w:style w:type="paragraph" w:styleId="BodyTextIndent">
    <w:name w:val="Body Text Indent"/>
    <w:basedOn w:val="Normal"/>
    <w:link w:val="BodyTextIndentChar"/>
    <w:rsid w:val="008E48C4"/>
    <w:pPr>
      <w:spacing w:before="120" w:after="0" w:line="240" w:lineRule="auto"/>
      <w:ind w:left="540" w:hanging="540"/>
      <w:jc w:val="both"/>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8E48C4"/>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7157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700"/>
    <w:rPr>
      <w:rFonts w:ascii="Tahoma" w:hAnsi="Tahoma" w:cs="Tahoma"/>
      <w:sz w:val="16"/>
      <w:szCs w:val="16"/>
    </w:rPr>
  </w:style>
  <w:style w:type="character" w:customStyle="1" w:styleId="html-italic">
    <w:name w:val="html-italic"/>
    <w:basedOn w:val="DefaultParagraphFont"/>
    <w:rsid w:val="00B4799E"/>
  </w:style>
  <w:style w:type="character" w:styleId="Hyperlink">
    <w:name w:val="Hyperlink"/>
    <w:basedOn w:val="DefaultParagraphFont"/>
    <w:uiPriority w:val="99"/>
    <w:unhideWhenUsed/>
    <w:rsid w:val="00B4799E"/>
    <w:rPr>
      <w:color w:val="0000FF"/>
      <w:u w:val="single"/>
    </w:rPr>
  </w:style>
  <w:style w:type="character" w:styleId="PlaceholderText">
    <w:name w:val="Placeholder Text"/>
    <w:basedOn w:val="DefaultParagraphFont"/>
    <w:uiPriority w:val="99"/>
    <w:semiHidden/>
    <w:rsid w:val="006E0D62"/>
    <w:rPr>
      <w:color w:val="808080"/>
    </w:rPr>
  </w:style>
  <w:style w:type="character" w:customStyle="1" w:styleId="EndNoteBibliographyChar">
    <w:name w:val="EndNote Bibliography Char"/>
    <w:link w:val="EndNoteBibliography"/>
    <w:rsid w:val="006B68ED"/>
    <w:rPr>
      <w:rFonts w:ascii="Calibri" w:hAnsi="Calibri" w:cs="Calibri"/>
    </w:rPr>
  </w:style>
  <w:style w:type="paragraph" w:customStyle="1" w:styleId="EndNoteBibliography">
    <w:name w:val="EndNote Bibliography"/>
    <w:basedOn w:val="Normal"/>
    <w:link w:val="EndNoteBibliographyChar"/>
    <w:rsid w:val="006B68ED"/>
    <w:pPr>
      <w:spacing w:line="240" w:lineRule="auto"/>
    </w:pPr>
    <w:rPr>
      <w:rFonts w:ascii="Calibri" w:hAnsi="Calibri" w:cs="Calibri"/>
    </w:rPr>
  </w:style>
  <w:style w:type="character" w:styleId="CommentReference">
    <w:name w:val="annotation reference"/>
    <w:basedOn w:val="DefaultParagraphFont"/>
    <w:uiPriority w:val="99"/>
    <w:semiHidden/>
    <w:unhideWhenUsed/>
    <w:rsid w:val="00236615"/>
    <w:rPr>
      <w:sz w:val="16"/>
      <w:szCs w:val="16"/>
    </w:rPr>
  </w:style>
  <w:style w:type="paragraph" w:styleId="CommentText">
    <w:name w:val="annotation text"/>
    <w:basedOn w:val="Normal"/>
    <w:link w:val="CommentTextChar"/>
    <w:uiPriority w:val="99"/>
    <w:semiHidden/>
    <w:unhideWhenUsed/>
    <w:rsid w:val="00236615"/>
    <w:pPr>
      <w:spacing w:line="240" w:lineRule="auto"/>
    </w:pPr>
    <w:rPr>
      <w:sz w:val="20"/>
      <w:szCs w:val="20"/>
    </w:rPr>
  </w:style>
  <w:style w:type="character" w:customStyle="1" w:styleId="CommentTextChar">
    <w:name w:val="Comment Text Char"/>
    <w:basedOn w:val="DefaultParagraphFont"/>
    <w:link w:val="CommentText"/>
    <w:uiPriority w:val="99"/>
    <w:semiHidden/>
    <w:rsid w:val="00236615"/>
    <w:rPr>
      <w:sz w:val="20"/>
      <w:szCs w:val="20"/>
    </w:rPr>
  </w:style>
  <w:style w:type="paragraph" w:styleId="CommentSubject">
    <w:name w:val="annotation subject"/>
    <w:basedOn w:val="CommentText"/>
    <w:next w:val="CommentText"/>
    <w:link w:val="CommentSubjectChar"/>
    <w:uiPriority w:val="99"/>
    <w:semiHidden/>
    <w:unhideWhenUsed/>
    <w:rsid w:val="00236615"/>
    <w:rPr>
      <w:b/>
      <w:bCs/>
    </w:rPr>
  </w:style>
  <w:style w:type="character" w:customStyle="1" w:styleId="CommentSubjectChar">
    <w:name w:val="Comment Subject Char"/>
    <w:basedOn w:val="CommentTextChar"/>
    <w:link w:val="CommentSubject"/>
    <w:uiPriority w:val="99"/>
    <w:semiHidden/>
    <w:rsid w:val="00236615"/>
    <w:rPr>
      <w:b/>
      <w:bCs/>
      <w:sz w:val="20"/>
      <w:szCs w:val="20"/>
    </w:rPr>
  </w:style>
  <w:style w:type="paragraph" w:styleId="Revision">
    <w:name w:val="Revision"/>
    <w:hidden/>
    <w:uiPriority w:val="99"/>
    <w:semiHidden/>
    <w:rsid w:val="00236615"/>
    <w:pPr>
      <w:spacing w:after="0" w:line="240" w:lineRule="auto"/>
    </w:pPr>
  </w:style>
  <w:style w:type="character" w:styleId="LineNumber">
    <w:name w:val="line number"/>
    <w:basedOn w:val="DefaultParagraphFont"/>
    <w:uiPriority w:val="99"/>
    <w:semiHidden/>
    <w:unhideWhenUsed/>
    <w:rsid w:val="00D4797A"/>
  </w:style>
  <w:style w:type="paragraph" w:styleId="Header">
    <w:name w:val="header"/>
    <w:basedOn w:val="Normal"/>
    <w:link w:val="HeaderChar"/>
    <w:uiPriority w:val="99"/>
    <w:semiHidden/>
    <w:unhideWhenUsed/>
    <w:rsid w:val="0077370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7370C"/>
  </w:style>
  <w:style w:type="paragraph" w:styleId="Footer">
    <w:name w:val="footer"/>
    <w:basedOn w:val="Normal"/>
    <w:link w:val="FooterChar"/>
    <w:uiPriority w:val="99"/>
    <w:unhideWhenUsed/>
    <w:rsid w:val="00773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370C"/>
  </w:style>
  <w:style w:type="table" w:styleId="TableGrid">
    <w:name w:val="Table Grid"/>
    <w:basedOn w:val="TableNormal"/>
    <w:uiPriority w:val="59"/>
    <w:unhideWhenUsed/>
    <w:rsid w:val="00EB31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6745402">
      <w:bodyDiv w:val="1"/>
      <w:marLeft w:val="0"/>
      <w:marRight w:val="0"/>
      <w:marTop w:val="0"/>
      <w:marBottom w:val="0"/>
      <w:divBdr>
        <w:top w:val="none" w:sz="0" w:space="0" w:color="auto"/>
        <w:left w:val="none" w:sz="0" w:space="0" w:color="auto"/>
        <w:bottom w:val="none" w:sz="0" w:space="0" w:color="auto"/>
        <w:right w:val="none" w:sz="0" w:space="0" w:color="auto"/>
      </w:divBdr>
      <w:divsChild>
        <w:div w:id="1062602661">
          <w:marLeft w:val="0"/>
          <w:marRight w:val="0"/>
          <w:marTop w:val="0"/>
          <w:marBottom w:val="0"/>
          <w:divBdr>
            <w:top w:val="none" w:sz="0" w:space="0" w:color="auto"/>
            <w:left w:val="none" w:sz="0" w:space="0" w:color="auto"/>
            <w:bottom w:val="none" w:sz="0" w:space="0" w:color="auto"/>
            <w:right w:val="none" w:sz="0" w:space="0" w:color="auto"/>
          </w:divBdr>
        </w:div>
        <w:div w:id="1184782903">
          <w:marLeft w:val="0"/>
          <w:marRight w:val="0"/>
          <w:marTop w:val="0"/>
          <w:marBottom w:val="0"/>
          <w:divBdr>
            <w:top w:val="none" w:sz="0" w:space="0" w:color="auto"/>
            <w:left w:val="none" w:sz="0" w:space="0" w:color="auto"/>
            <w:bottom w:val="none" w:sz="0" w:space="0" w:color="auto"/>
            <w:right w:val="none" w:sz="0" w:space="0" w:color="auto"/>
          </w:divBdr>
        </w:div>
        <w:div w:id="6318335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janmarree@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3B248-D97B-4C91-BF51-43CD4126F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695</Words>
  <Characters>3964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BANGASH COMPUTERS</dc:creator>
  <cp:lastModifiedBy>wajhul</cp:lastModifiedBy>
  <cp:revision>2</cp:revision>
  <dcterms:created xsi:type="dcterms:W3CDTF">2023-01-20T12:03:00Z</dcterms:created>
  <dcterms:modified xsi:type="dcterms:W3CDTF">2023-01-20T12:03:00Z</dcterms:modified>
</cp:coreProperties>
</file>