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CA0" w:rsidRPr="00BA7AE3" w:rsidRDefault="00BE7CA0" w:rsidP="00BE7CA0">
      <w:bookmarkStart w:id="0" w:name="_Hlk112961217"/>
      <w:r>
        <w:rPr>
          <w:sz w:val="36"/>
          <w:szCs w:val="36"/>
        </w:rPr>
        <w:t>M</w:t>
      </w:r>
      <w:r w:rsidRPr="0091747A">
        <w:rPr>
          <w:sz w:val="36"/>
          <w:szCs w:val="36"/>
        </w:rPr>
        <w:t xml:space="preserve">ini </w:t>
      </w:r>
      <w:r>
        <w:rPr>
          <w:sz w:val="36"/>
          <w:szCs w:val="36"/>
        </w:rPr>
        <w:t>f</w:t>
      </w:r>
      <w:r w:rsidRPr="0091747A">
        <w:rPr>
          <w:sz w:val="36"/>
          <w:szCs w:val="36"/>
        </w:rPr>
        <w:t xml:space="preserve">emale </w:t>
      </w:r>
      <w:r>
        <w:rPr>
          <w:sz w:val="36"/>
          <w:szCs w:val="36"/>
        </w:rPr>
        <w:t>h</w:t>
      </w:r>
      <w:r w:rsidRPr="0091747A">
        <w:rPr>
          <w:sz w:val="36"/>
          <w:szCs w:val="36"/>
        </w:rPr>
        <w:t xml:space="preserve">ealth </w:t>
      </w:r>
      <w:r>
        <w:rPr>
          <w:sz w:val="36"/>
          <w:szCs w:val="36"/>
        </w:rPr>
        <w:t xml:space="preserve">programme </w:t>
      </w:r>
      <w:r w:rsidRPr="0091747A">
        <w:rPr>
          <w:sz w:val="36"/>
          <w:szCs w:val="36"/>
        </w:rPr>
        <w:t>for</w:t>
      </w:r>
      <w:r>
        <w:rPr>
          <w:sz w:val="36"/>
          <w:szCs w:val="36"/>
        </w:rPr>
        <w:t xml:space="preserve"> detection of</w:t>
      </w:r>
      <w:r w:rsidRPr="0091747A">
        <w:rPr>
          <w:sz w:val="36"/>
          <w:szCs w:val="36"/>
        </w:rPr>
        <w:t xml:space="preserve"> Non-communicable diseases in Women</w:t>
      </w:r>
      <w:r>
        <w:rPr>
          <w:sz w:val="36"/>
          <w:szCs w:val="36"/>
        </w:rPr>
        <w:t xml:space="preserve"> </w:t>
      </w:r>
      <w:r w:rsidRPr="00BA7AE3">
        <w:rPr>
          <w:sz w:val="36"/>
          <w:szCs w:val="36"/>
        </w:rPr>
        <w:t>– in a urban teaching hospital in India</w:t>
      </w:r>
      <w:bookmarkEnd w:id="0"/>
    </w:p>
    <w:p w:rsidR="00331B39" w:rsidRPr="00331B39" w:rsidRDefault="00331B39" w:rsidP="00331B39">
      <w:pPr>
        <w:spacing w:line="360" w:lineRule="auto"/>
        <w:rPr>
          <w:b/>
          <w:bCs/>
          <w:sz w:val="24"/>
          <w:szCs w:val="24"/>
          <w:u w:val="single"/>
        </w:rPr>
      </w:pPr>
      <w:r w:rsidRPr="00331B39">
        <w:rPr>
          <w:b/>
          <w:bCs/>
          <w:sz w:val="24"/>
          <w:szCs w:val="24"/>
          <w:u w:val="single"/>
        </w:rPr>
        <w:t>Abstract:</w:t>
      </w:r>
    </w:p>
    <w:p w:rsidR="00331B39" w:rsidRPr="00331B39" w:rsidRDefault="00331B39" w:rsidP="00331B39">
      <w:pPr>
        <w:spacing w:line="360" w:lineRule="auto"/>
        <w:jc w:val="both"/>
        <w:rPr>
          <w:sz w:val="24"/>
          <w:szCs w:val="24"/>
        </w:rPr>
      </w:pPr>
      <w:r w:rsidRPr="00331B39">
        <w:rPr>
          <w:rFonts w:cs="Calibri"/>
          <w:b/>
          <w:bCs/>
          <w:sz w:val="24"/>
          <w:szCs w:val="24"/>
          <w:shd w:val="clear" w:color="auto" w:fill="FFFFFF"/>
        </w:rPr>
        <w:t>Background and Aim:</w:t>
      </w:r>
      <w:r w:rsidRPr="00331B39">
        <w:rPr>
          <w:rFonts w:cs="Calibri"/>
          <w:sz w:val="24"/>
          <w:szCs w:val="24"/>
          <w:shd w:val="clear" w:color="auto" w:fill="FFFFFF"/>
        </w:rPr>
        <w:t xml:space="preserve"> </w:t>
      </w:r>
      <w:r w:rsidRPr="00331B39">
        <w:rPr>
          <w:sz w:val="24"/>
          <w:szCs w:val="24"/>
        </w:rPr>
        <w:t>Prevalence of non-communicable diseases (NCDs) is increasing with women affected at an early age. The Mini Female Health Program (MFHP) is a simple screening package to detect NCDs in women. This study wanted to know the prevalence of selected NCDs in hospital based outpatient setting using   MFHP.</w:t>
      </w:r>
    </w:p>
    <w:p w:rsidR="00331B39" w:rsidRPr="00331B39" w:rsidRDefault="00331B39" w:rsidP="00331B39">
      <w:pPr>
        <w:spacing w:line="480" w:lineRule="auto"/>
        <w:rPr>
          <w:rFonts w:cs="Calibri"/>
          <w:sz w:val="24"/>
          <w:szCs w:val="24"/>
          <w:shd w:val="clear" w:color="auto" w:fill="FFFFFF"/>
        </w:rPr>
      </w:pPr>
      <w:r w:rsidRPr="00331B39">
        <w:rPr>
          <w:rFonts w:cs="Calibri"/>
          <w:b/>
          <w:sz w:val="24"/>
          <w:szCs w:val="24"/>
          <w:shd w:val="clear" w:color="auto" w:fill="FFFFFF"/>
        </w:rPr>
        <w:t>Design:</w:t>
      </w:r>
      <w:r w:rsidRPr="00331B39">
        <w:rPr>
          <w:rFonts w:cs="Calibri"/>
          <w:sz w:val="24"/>
          <w:szCs w:val="24"/>
          <w:shd w:val="clear" w:color="auto" w:fill="FFFFFF"/>
        </w:rPr>
        <w:t xml:space="preserve"> This cross-sectional observational study was conducted in an urban teaching hospital in India.</w:t>
      </w:r>
    </w:p>
    <w:p w:rsidR="00331B39" w:rsidRPr="00331B39" w:rsidRDefault="00331B39" w:rsidP="00331B39">
      <w:pPr>
        <w:spacing w:line="480" w:lineRule="auto"/>
        <w:jc w:val="both"/>
        <w:rPr>
          <w:rFonts w:cs="Calibri"/>
          <w:sz w:val="24"/>
          <w:szCs w:val="24"/>
          <w:shd w:val="clear" w:color="auto" w:fill="FFFFFF"/>
        </w:rPr>
      </w:pPr>
      <w:r w:rsidRPr="00331B39">
        <w:rPr>
          <w:rFonts w:cs="Calibri"/>
          <w:b/>
          <w:bCs/>
          <w:sz w:val="24"/>
          <w:szCs w:val="24"/>
          <w:shd w:val="clear" w:color="auto" w:fill="FFFFFF"/>
        </w:rPr>
        <w:t>Methods:</w:t>
      </w:r>
      <w:r w:rsidRPr="00331B39">
        <w:rPr>
          <w:rFonts w:cs="Calibri"/>
          <w:sz w:val="24"/>
          <w:szCs w:val="24"/>
          <w:shd w:val="clear" w:color="auto" w:fill="FFFFFF"/>
        </w:rPr>
        <w:t xml:space="preserve"> The MFHP included medical history, physical examination, and investigations. Non-communicable diseases (NCDs) of interest included anaemia, thyroid disorders, hypertension, diabetes, and obesity.</w:t>
      </w:r>
      <w:r w:rsidRPr="00331B39">
        <w:rPr>
          <w:sz w:val="24"/>
          <w:szCs w:val="24"/>
        </w:rPr>
        <w:t xml:space="preserve"> Analysis was performed on group stratified by age groups (18-30, 31-40 and &gt;41 years).</w:t>
      </w:r>
      <w:r w:rsidRPr="00331B39">
        <w:rPr>
          <w:rFonts w:cs="Calibri"/>
          <w:sz w:val="24"/>
          <w:szCs w:val="24"/>
          <w:shd w:val="clear" w:color="auto" w:fill="FFFFFF"/>
        </w:rPr>
        <w:t xml:space="preserve"> Groups were compared, and associations between hypertension and other variables were determined. </w:t>
      </w:r>
    </w:p>
    <w:p w:rsidR="00331B39" w:rsidRPr="00331B39" w:rsidRDefault="00331B39" w:rsidP="00331B39">
      <w:pPr>
        <w:spacing w:line="360" w:lineRule="auto"/>
        <w:jc w:val="both"/>
        <w:rPr>
          <w:sz w:val="24"/>
          <w:szCs w:val="24"/>
        </w:rPr>
      </w:pPr>
      <w:r w:rsidRPr="00331B39">
        <w:rPr>
          <w:rFonts w:cs="Calibri"/>
          <w:b/>
          <w:bCs/>
          <w:sz w:val="24"/>
          <w:szCs w:val="24"/>
          <w:shd w:val="clear" w:color="auto" w:fill="FFFFFF"/>
        </w:rPr>
        <w:t>Results:</w:t>
      </w:r>
      <w:r w:rsidRPr="00331B39">
        <w:rPr>
          <w:rFonts w:cs="Calibri"/>
          <w:sz w:val="24"/>
          <w:szCs w:val="24"/>
          <w:shd w:val="clear" w:color="auto" w:fill="FFFFFF"/>
        </w:rPr>
        <w:t xml:space="preserve"> A total of 600 individuals were recruited, 468 had blood test results, and </w:t>
      </w:r>
      <w:r w:rsidRPr="00331B39">
        <w:rPr>
          <w:sz w:val="24"/>
          <w:szCs w:val="24"/>
        </w:rPr>
        <w:t xml:space="preserve">final analysis included 468 women, of whom 49.8, 29.9 and 20.3% were between 18-30, 31-40 or &gt;41yrs respectively. Central obesity was most common NCD WHR &gt; 0.5 (72.7%), WC&gt; 80cms (62.7%)) followed by generalised obesity (BMI &gt;25kg/m2 (52.4%)), anaemia (52.6%), thyroid disorders (27.4%), hypertension (14.1%) and diabetes (5.1%). Half of the women between 18 and 30 years were either overweight (BMI 23-25kg/m2) or obese.  Increasing age was associated with significant increase in the prevalence of hypertension, diabetes, thyroid disorders and obesity, but not anaemia. Only 9.8% of women were without an NCD with 17.3% having one NCD and 72.8% reporting multiple NCDs. Hypertension was strongly associated with age and WHR in multivariate regression analysis. </w:t>
      </w:r>
    </w:p>
    <w:p w:rsidR="00422E94" w:rsidRDefault="00331B39" w:rsidP="00331B39">
      <w:pPr>
        <w:spacing w:line="360" w:lineRule="auto"/>
        <w:jc w:val="both"/>
        <w:rPr>
          <w:sz w:val="24"/>
          <w:szCs w:val="24"/>
        </w:rPr>
      </w:pPr>
      <w:r w:rsidRPr="006B696C">
        <w:rPr>
          <w:b/>
          <w:sz w:val="24"/>
          <w:szCs w:val="24"/>
        </w:rPr>
        <w:t>Conclusion:</w:t>
      </w:r>
      <w:r w:rsidRPr="00331B39">
        <w:rPr>
          <w:sz w:val="24"/>
          <w:szCs w:val="24"/>
        </w:rPr>
        <w:t xml:space="preserve"> The MFHP has highlighted the high prevalence of NCDs in women</w:t>
      </w:r>
      <w:r w:rsidR="00E15231">
        <w:rPr>
          <w:sz w:val="24"/>
          <w:szCs w:val="24"/>
        </w:rPr>
        <w:t xml:space="preserve"> </w:t>
      </w:r>
    </w:p>
    <w:p w:rsidR="00331B39" w:rsidRPr="00331B39" w:rsidRDefault="00E15231" w:rsidP="00331B39">
      <w:pPr>
        <w:spacing w:line="360" w:lineRule="auto"/>
        <w:jc w:val="both"/>
        <w:rPr>
          <w:sz w:val="24"/>
          <w:szCs w:val="24"/>
        </w:rPr>
      </w:pPr>
      <w:bookmarkStart w:id="1" w:name="_GoBack"/>
      <w:bookmarkEnd w:id="1"/>
      <w:proofErr w:type="gramStart"/>
      <w:r>
        <w:rPr>
          <w:sz w:val="24"/>
          <w:szCs w:val="24"/>
        </w:rPr>
        <w:lastRenderedPageBreak/>
        <w:t>central</w:t>
      </w:r>
      <w:proofErr w:type="gramEnd"/>
      <w:r>
        <w:rPr>
          <w:sz w:val="24"/>
          <w:szCs w:val="24"/>
        </w:rPr>
        <w:t xml:space="preserve"> obesity being most common</w:t>
      </w:r>
      <w:r w:rsidR="00331B39" w:rsidRPr="00331B39">
        <w:rPr>
          <w:sz w:val="24"/>
          <w:szCs w:val="24"/>
        </w:rPr>
        <w:t xml:space="preserve">, particularly in young women demonstrating the value of simple screening programme in routine clinical care. </w:t>
      </w:r>
    </w:p>
    <w:p w:rsidR="00331B39" w:rsidRPr="00331B39" w:rsidRDefault="00331B39" w:rsidP="00331B39">
      <w:pPr>
        <w:spacing w:line="480" w:lineRule="auto"/>
        <w:jc w:val="both"/>
        <w:rPr>
          <w:rFonts w:cs="Calibri"/>
          <w:sz w:val="24"/>
          <w:szCs w:val="24"/>
          <w:shd w:val="clear" w:color="auto" w:fill="FFFFFF"/>
        </w:rPr>
      </w:pPr>
    </w:p>
    <w:p w:rsidR="00E7101C" w:rsidRPr="00331B39" w:rsidRDefault="00E7101C">
      <w:pPr>
        <w:rPr>
          <w:sz w:val="24"/>
          <w:szCs w:val="24"/>
        </w:rPr>
      </w:pPr>
    </w:p>
    <w:sectPr w:rsidR="00E7101C" w:rsidRPr="00331B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B39"/>
    <w:rsid w:val="00331B39"/>
    <w:rsid w:val="00422E94"/>
    <w:rsid w:val="006B696C"/>
    <w:rsid w:val="00BB4BDD"/>
    <w:rsid w:val="00BE7CA0"/>
    <w:rsid w:val="00E15231"/>
    <w:rsid w:val="00E7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2223FC-3161-48E3-9943-5D4A82261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B39"/>
    <w:pPr>
      <w:suppressAutoHyphens/>
      <w:autoSpaceDN w:val="0"/>
      <w:spacing w:line="251" w:lineRule="auto"/>
    </w:pPr>
    <w:rPr>
      <w:rFonts w:ascii="Calibri" w:eastAsia="Calibri" w:hAnsi="Calibri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293</Words>
  <Characters>1720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Apollo</dc:creator>
  <cp:keywords/>
  <dc:description/>
  <cp:lastModifiedBy>Apollo</cp:lastModifiedBy>
  <cp:revision>7</cp:revision>
  <dcterms:created xsi:type="dcterms:W3CDTF">2023-01-11T05:21:00Z</dcterms:created>
  <dcterms:modified xsi:type="dcterms:W3CDTF">2023-01-11T07:19:00Z</dcterms:modified>
</cp:coreProperties>
</file>