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137" w:rsidRDefault="00E26137" w:rsidP="00E26137">
      <w:pPr>
        <w:pStyle w:val="MS"/>
        <w:widowControl w:val="0"/>
        <w:spacing w:after="240" w:line="240" w:lineRule="auto"/>
        <w:jc w:val="left"/>
      </w:pPr>
      <w:r>
        <w:rPr>
          <w:rFonts w:ascii="Arial"/>
          <w:b/>
          <w:sz w:val="24"/>
        </w:rPr>
        <w:t>Clinical outcome of implant placed in grafted maxillary sinus using rhBMP-2: A 5-year follow-up study</w:t>
      </w:r>
    </w:p>
    <w:p w:rsidR="00934914" w:rsidRDefault="00E26137" w:rsidP="00934914">
      <w:pPr>
        <w:pStyle w:val="MS"/>
        <w:widowControl w:val="0"/>
        <w:spacing w:after="240" w:line="240" w:lineRule="auto"/>
        <w:rPr>
          <w:rFonts w:ascii="Times New Roman"/>
          <w:sz w:val="22"/>
        </w:rPr>
      </w:pPr>
      <w:bookmarkStart w:id="0" w:name="_GoBack"/>
      <w:r>
        <w:rPr>
          <w:rFonts w:ascii="Times New Roman"/>
          <w:sz w:val="22"/>
        </w:rPr>
        <w:t>Jin-Ho Lee</w:t>
      </w:r>
      <w:r w:rsidR="005973B9">
        <w:rPr>
          <w:rFonts w:ascii="Arial"/>
        </w:rPr>
        <w:t>,</w:t>
      </w:r>
      <w:bookmarkEnd w:id="0"/>
      <w:r w:rsidR="005973B9">
        <w:rPr>
          <w:rFonts w:ascii="Arial"/>
        </w:rPr>
        <w:t xml:space="preserve"> </w:t>
      </w:r>
      <w:r w:rsidR="00934914">
        <w:rPr>
          <w:rFonts w:ascii="Times New Roman" w:eastAsia="Times New Roman"/>
          <w:sz w:val="22"/>
        </w:rPr>
        <w:t>Department of Oral and Maxillofacial Surgery, University of Ulsan Hospital, University of Ulsan College of Medicine</w:t>
      </w:r>
      <w:r w:rsidR="00934914">
        <w:rPr>
          <w:rFonts w:ascii="Times New Roman" w:hint="eastAsia"/>
          <w:sz w:val="22"/>
        </w:rPr>
        <w:t>, Ulsan, south Korea</w:t>
      </w:r>
    </w:p>
    <w:p w:rsidR="005973B9" w:rsidRPr="00934914" w:rsidRDefault="00934914" w:rsidP="00934914">
      <w:pPr>
        <w:pStyle w:val="MS"/>
        <w:widowControl w:val="0"/>
        <w:spacing w:after="240" w:line="240" w:lineRule="auto"/>
      </w:pPr>
      <w:r>
        <w:rPr>
          <w:rFonts w:ascii="Times New Roman" w:eastAsia="Times New Roman"/>
          <w:sz w:val="22"/>
        </w:rPr>
        <w:t>Jang-Ho Son</w:t>
      </w:r>
      <w:r>
        <w:rPr>
          <w:rFonts w:ascii="Arial"/>
        </w:rPr>
        <w:t xml:space="preserve">, </w:t>
      </w:r>
      <w:r>
        <w:rPr>
          <w:rFonts w:ascii="Times New Roman" w:eastAsia="Times New Roman"/>
          <w:sz w:val="22"/>
        </w:rPr>
        <w:t>Department of Oral and Maxillofacial Surgery, University of Ulsan Hospital, University of Ulsan College of Medicine</w:t>
      </w:r>
      <w:r>
        <w:rPr>
          <w:rFonts w:ascii="Times New Roman" w:hint="eastAsia"/>
          <w:sz w:val="22"/>
        </w:rPr>
        <w:t>, Ulsan, south Korea</w:t>
      </w:r>
      <w:r w:rsidR="00A0692F">
        <w:rPr>
          <w:rFonts w:ascii="Times New Roman"/>
          <w:sz w:val="22"/>
        </w:rPr>
        <w:t xml:space="preserve"> </w:t>
      </w:r>
      <w:r w:rsidR="00A0692F" w:rsidRPr="00A0692F">
        <w:rPr>
          <w:rFonts w:ascii="Times New Roman" w:hAnsi="Times New Roman" w:cs="Times New Roman"/>
          <w:sz w:val="22"/>
        </w:rPr>
        <w:t>(Correspondence)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365017" w:rsidRDefault="00A9710C" w:rsidP="00365017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365017" w:rsidRPr="00365017" w:rsidRDefault="00365017" w:rsidP="00365017">
      <w:pPr>
        <w:pStyle w:val="Heading3"/>
        <w:spacing w:before="147"/>
        <w:jc w:val="both"/>
        <w:rPr>
          <w:color w:val="BF5A14"/>
        </w:rPr>
      </w:pPr>
    </w:p>
    <w:p w:rsidR="00365017" w:rsidRDefault="00365017" w:rsidP="00365017">
      <w:pPr>
        <w:pStyle w:val="MS"/>
        <w:widowControl w:val="0"/>
        <w:pBdr>
          <w:left w:val="none" w:sz="2" w:space="0" w:color="000000"/>
        </w:pBdr>
        <w:spacing w:line="360" w:lineRule="auto"/>
        <w:jc w:val="left"/>
        <w:rPr>
          <w:rFonts w:ascii="Times New Roman"/>
        </w:rPr>
      </w:pPr>
      <w:r>
        <w:rPr>
          <w:rFonts w:ascii="Times New Roman" w:hint="eastAsia"/>
          <w:b/>
        </w:rPr>
        <w:t>Purpose</w:t>
      </w:r>
      <w:r>
        <w:rPr>
          <w:rFonts w:ascii="Times New Roman"/>
          <w:b/>
        </w:rPr>
        <w:t>:</w:t>
      </w:r>
      <w:r>
        <w:rPr>
          <w:rFonts w:ascii="Times New Roman"/>
        </w:rPr>
        <w:t xml:space="preserve"> The aim of this</w:t>
      </w:r>
      <w:r>
        <w:rPr>
          <w:rFonts w:ascii="Times New Roman" w:hint="eastAsia"/>
        </w:rPr>
        <w:t xml:space="preserve"> </w:t>
      </w:r>
      <w:r>
        <w:rPr>
          <w:rFonts w:ascii="Times New Roman"/>
        </w:rPr>
        <w:t xml:space="preserve">study was to investigate the </w:t>
      </w:r>
      <w:r>
        <w:rPr>
          <w:rFonts w:ascii="Times New Roman" w:hint="eastAsia"/>
        </w:rPr>
        <w:t>5</w:t>
      </w:r>
      <w:r w:rsidRPr="0060693F">
        <w:rPr>
          <w:rFonts w:ascii="Times New Roman"/>
        </w:rPr>
        <w:t>-year outcome of dental implants placed in a grafted maxillary</w:t>
      </w:r>
      <w:r>
        <w:rPr>
          <w:rFonts w:ascii="Times New Roman" w:hint="eastAsia"/>
        </w:rPr>
        <w:t xml:space="preserve"> sinus using </w:t>
      </w:r>
      <w:r w:rsidRPr="00210F46">
        <w:rPr>
          <w:rFonts w:ascii="Times New Roman"/>
        </w:rPr>
        <w:t xml:space="preserve">recombinant human </w:t>
      </w:r>
      <w:r w:rsidRPr="0060693F">
        <w:rPr>
          <w:rFonts w:ascii="Times New Roman"/>
        </w:rPr>
        <w:t>bone morphogenetic protein</w:t>
      </w:r>
      <w:r>
        <w:rPr>
          <w:rFonts w:ascii="Times New Roman" w:hint="eastAsia"/>
        </w:rPr>
        <w:t>-2 (</w:t>
      </w:r>
      <w:r>
        <w:rPr>
          <w:rFonts w:ascii="Times New Roman"/>
        </w:rPr>
        <w:t>rh</w:t>
      </w:r>
      <w:r>
        <w:rPr>
          <w:rFonts w:ascii="Times New Roman" w:hint="eastAsia"/>
        </w:rPr>
        <w:t>BMP-2).</w:t>
      </w:r>
    </w:p>
    <w:p w:rsidR="00365017" w:rsidRPr="00365017" w:rsidRDefault="00365017" w:rsidP="00365017">
      <w:pPr>
        <w:pStyle w:val="MS"/>
        <w:widowControl w:val="0"/>
        <w:pBdr>
          <w:left w:val="none" w:sz="2" w:space="0" w:color="000000"/>
        </w:pBdr>
        <w:spacing w:line="360" w:lineRule="auto"/>
        <w:jc w:val="left"/>
        <w:rPr>
          <w:rFonts w:ascii="Times New Roman"/>
        </w:rPr>
      </w:pPr>
    </w:p>
    <w:p w:rsidR="00365017" w:rsidRDefault="00365017" w:rsidP="00365017">
      <w:pPr>
        <w:pStyle w:val="MS"/>
        <w:pBdr>
          <w:left w:val="none" w:sz="2" w:space="0" w:color="000000"/>
        </w:pBdr>
        <w:spacing w:line="360" w:lineRule="auto"/>
        <w:jc w:val="left"/>
        <w:rPr>
          <w:rFonts w:ascii="Times New Roman"/>
        </w:rPr>
      </w:pPr>
      <w:r>
        <w:rPr>
          <w:rFonts w:ascii="Times New Roman"/>
          <w:b/>
        </w:rPr>
        <w:t>Materials and Methods:</w:t>
      </w:r>
      <w:r>
        <w:rPr>
          <w:rFonts w:ascii="Times New Roman"/>
        </w:rPr>
        <w:t xml:space="preserve"> </w:t>
      </w:r>
      <w:r w:rsidRPr="00210F46">
        <w:rPr>
          <w:rFonts w:ascii="Times New Roman"/>
        </w:rPr>
        <w:t>We retrospectively analyz</w:t>
      </w:r>
      <w:r>
        <w:rPr>
          <w:rFonts w:ascii="Times New Roman"/>
        </w:rPr>
        <w:t xml:space="preserve">ed </w:t>
      </w:r>
      <w:r>
        <w:rPr>
          <w:rFonts w:ascii="Times New Roman" w:hint="eastAsia"/>
        </w:rPr>
        <w:t>27</w:t>
      </w:r>
      <w:r>
        <w:rPr>
          <w:rFonts w:ascii="Times New Roman"/>
        </w:rPr>
        <w:t xml:space="preserve"> implants after </w:t>
      </w:r>
      <w:r>
        <w:rPr>
          <w:rFonts w:ascii="Times New Roman" w:hint="eastAsia"/>
        </w:rPr>
        <w:t xml:space="preserve">maxillary </w:t>
      </w:r>
      <w:r>
        <w:rPr>
          <w:rFonts w:ascii="Times New Roman"/>
        </w:rPr>
        <w:t xml:space="preserve">sinus floor augmentation (MSFA) </w:t>
      </w:r>
      <w:r>
        <w:rPr>
          <w:rFonts w:ascii="Times New Roman" w:hint="eastAsia"/>
        </w:rPr>
        <w:t xml:space="preserve">using rhBMP-2 </w:t>
      </w:r>
      <w:r>
        <w:rPr>
          <w:rFonts w:ascii="Times New Roman"/>
        </w:rPr>
        <w:t xml:space="preserve">in </w:t>
      </w:r>
      <w:r>
        <w:rPr>
          <w:rFonts w:ascii="Times New Roman" w:hint="eastAsia"/>
        </w:rPr>
        <w:t>16</w:t>
      </w:r>
      <w:r>
        <w:rPr>
          <w:rFonts w:ascii="Times New Roman"/>
        </w:rPr>
        <w:t xml:space="preserve"> patients</w:t>
      </w:r>
      <w:r>
        <w:rPr>
          <w:rFonts w:ascii="Times New Roman" w:hint="eastAsia"/>
        </w:rPr>
        <w:t xml:space="preserve"> </w:t>
      </w:r>
      <w:r>
        <w:rPr>
          <w:rFonts w:ascii="Times New Roman"/>
        </w:rPr>
        <w:t>from January 20</w:t>
      </w:r>
      <w:r>
        <w:rPr>
          <w:rFonts w:ascii="Times New Roman" w:hint="eastAsia"/>
        </w:rPr>
        <w:t>16</w:t>
      </w:r>
      <w:r>
        <w:rPr>
          <w:rFonts w:ascii="Times New Roman"/>
        </w:rPr>
        <w:t xml:space="preserve"> to </w:t>
      </w:r>
      <w:r>
        <w:rPr>
          <w:rFonts w:ascii="Times New Roman" w:hint="eastAsia"/>
        </w:rPr>
        <w:t>March</w:t>
      </w:r>
      <w:r>
        <w:rPr>
          <w:rFonts w:ascii="Times New Roman"/>
        </w:rPr>
        <w:t xml:space="preserve"> 20</w:t>
      </w:r>
      <w:r>
        <w:rPr>
          <w:rFonts w:ascii="Times New Roman" w:hint="eastAsia"/>
        </w:rPr>
        <w:t>17</w:t>
      </w:r>
      <w:r w:rsidRPr="00210F46">
        <w:rPr>
          <w:rFonts w:ascii="Times New Roman"/>
        </w:rPr>
        <w:t xml:space="preserve">. </w:t>
      </w:r>
      <w:r w:rsidRPr="004447CA">
        <w:rPr>
          <w:rFonts w:ascii="Times New Roman"/>
        </w:rPr>
        <w:t>The outcome variables were</w:t>
      </w:r>
      <w:r>
        <w:rPr>
          <w:rFonts w:ascii="Times New Roman" w:hint="eastAsia"/>
        </w:rPr>
        <w:t xml:space="preserve"> 1)</w:t>
      </w:r>
      <w:r>
        <w:rPr>
          <w:rFonts w:ascii="Times New Roman"/>
        </w:rPr>
        <w:t xml:space="preserve"> </w:t>
      </w:r>
      <w:r>
        <w:rPr>
          <w:rFonts w:ascii="Times New Roman" w:hint="eastAsia"/>
        </w:rPr>
        <w:t xml:space="preserve">5-year </w:t>
      </w:r>
      <w:r>
        <w:rPr>
          <w:rFonts w:ascii="Times New Roman"/>
        </w:rPr>
        <w:t>cumulative survival</w:t>
      </w:r>
      <w:r w:rsidRPr="004447CA">
        <w:rPr>
          <w:rFonts w:ascii="Times New Roman"/>
        </w:rPr>
        <w:t xml:space="preserve"> </w:t>
      </w:r>
      <w:r>
        <w:rPr>
          <w:rFonts w:ascii="Times New Roman" w:hint="eastAsia"/>
        </w:rPr>
        <w:t xml:space="preserve">and success rate </w:t>
      </w:r>
      <w:r w:rsidRPr="004447CA">
        <w:rPr>
          <w:rFonts w:ascii="Times New Roman"/>
        </w:rPr>
        <w:t>of the implant</w:t>
      </w:r>
      <w:r>
        <w:rPr>
          <w:rFonts w:ascii="Times New Roman" w:hint="eastAsia"/>
        </w:rPr>
        <w:t xml:space="preserve"> after functional loading, </w:t>
      </w:r>
      <w:r w:rsidRPr="007E7608">
        <w:rPr>
          <w:rFonts w:ascii="Times New Roman" w:hint="eastAsia"/>
          <w:color w:val="auto"/>
        </w:rPr>
        <w:t xml:space="preserve">2) </w:t>
      </w:r>
      <w:r>
        <w:rPr>
          <w:rFonts w:ascii="Times New Roman"/>
        </w:rPr>
        <w:t>marginal bone loss.</w:t>
      </w:r>
      <w:r>
        <w:rPr>
          <w:rFonts w:ascii="Times New Roman" w:hint="eastAsia"/>
        </w:rPr>
        <w:t xml:space="preserve"> </w:t>
      </w:r>
      <w:r>
        <w:rPr>
          <w:rFonts w:ascii="Times New Roman"/>
        </w:rPr>
        <w:t>Through the medical records</w:t>
      </w:r>
      <w:r>
        <w:rPr>
          <w:rFonts w:ascii="Times New Roman" w:hint="eastAsia"/>
        </w:rPr>
        <w:t xml:space="preserve"> and radiographic images</w:t>
      </w:r>
      <w:r>
        <w:rPr>
          <w:rFonts w:ascii="Times New Roman"/>
        </w:rPr>
        <w:t>,</w:t>
      </w:r>
      <w:r>
        <w:rPr>
          <w:rFonts w:ascii="Times New Roman" w:hint="eastAsia"/>
        </w:rPr>
        <w:t xml:space="preserve"> p</w:t>
      </w:r>
      <w:r w:rsidRPr="00B1639B">
        <w:rPr>
          <w:rFonts w:ascii="Times New Roman"/>
        </w:rPr>
        <w:t>atient demographic information</w:t>
      </w:r>
      <w:r>
        <w:rPr>
          <w:rFonts w:ascii="Times New Roman"/>
        </w:rPr>
        <w:t>, surgical site, residual bone height (RBH), implant length and diameter, bone graft material, healing period</w:t>
      </w:r>
      <w:r>
        <w:rPr>
          <w:rFonts w:ascii="Times New Roman" w:hint="eastAsia"/>
        </w:rPr>
        <w:t xml:space="preserve"> prior to loading</w:t>
      </w:r>
      <w:r>
        <w:rPr>
          <w:rFonts w:ascii="Times New Roman"/>
        </w:rPr>
        <w:t>, condition of the opposite dentition, prosthesis type, and cr</w:t>
      </w:r>
      <w:r>
        <w:rPr>
          <w:rFonts w:ascii="Times New Roman" w:hint="eastAsia"/>
        </w:rPr>
        <w:t>own</w:t>
      </w:r>
      <w:r>
        <w:rPr>
          <w:rFonts w:ascii="Times New Roman"/>
        </w:rPr>
        <w:t>-to-implant ratio were analyzed.</w:t>
      </w:r>
    </w:p>
    <w:p w:rsidR="00365017" w:rsidRPr="00B20E9F" w:rsidRDefault="00365017" w:rsidP="00365017">
      <w:pPr>
        <w:pStyle w:val="MS"/>
        <w:pBdr>
          <w:left w:val="none" w:sz="2" w:space="0" w:color="000000"/>
        </w:pBdr>
        <w:spacing w:line="360" w:lineRule="auto"/>
        <w:jc w:val="left"/>
        <w:rPr>
          <w:rFonts w:ascii="Times New Roman"/>
        </w:rPr>
      </w:pPr>
    </w:p>
    <w:p w:rsidR="00365017" w:rsidRDefault="00365017" w:rsidP="00365017">
      <w:pPr>
        <w:pStyle w:val="MS"/>
        <w:widowControl w:val="0"/>
        <w:pBdr>
          <w:left w:val="none" w:sz="2" w:space="0" w:color="000000"/>
        </w:pBdr>
        <w:spacing w:line="360" w:lineRule="auto"/>
        <w:jc w:val="left"/>
        <w:rPr>
          <w:rFonts w:ascii="Times New Roman" w:eastAsia="HYSinMyeongJo-Medium" w:hAnsi="Times New Roman" w:cs="Times New Roman"/>
          <w:color w:val="FF0000"/>
        </w:rPr>
      </w:pPr>
      <w:r>
        <w:rPr>
          <w:rFonts w:ascii="Times New Roman"/>
          <w:b/>
        </w:rPr>
        <w:t xml:space="preserve">Results: </w:t>
      </w:r>
      <w:r>
        <w:rPr>
          <w:rFonts w:ascii="Times New Roman" w:eastAsia="HYSinMyeongJo-Medium" w:hAnsi="Times New Roman" w:cs="Times New Roman"/>
        </w:rPr>
        <w:t xml:space="preserve">The average RBH was 4.78 </w:t>
      </w:r>
      <w:r w:rsidRPr="00377A3F">
        <w:rPr>
          <w:rFonts w:ascii="Times New Roman" w:eastAsia="HYSinMyeongJo-Medium" w:hAnsi="Times New Roman" w:cs="Times New Roman"/>
        </w:rPr>
        <w:t>±</w:t>
      </w:r>
      <w:r>
        <w:rPr>
          <w:rFonts w:ascii="Times New Roman" w:eastAsia="HYSinMyeongJo-Medium" w:hAnsi="Times New Roman" w:cs="Times New Roman"/>
        </w:rPr>
        <w:t xml:space="preserve"> 1.53 mm</w:t>
      </w:r>
      <w:r>
        <w:rPr>
          <w:rFonts w:ascii="Times New Roman" w:eastAsia="HYSinMyeongJo-Medium" w:hAnsi="Times New Roman" w:cs="Times New Roman" w:hint="eastAsia"/>
        </w:rPr>
        <w:t xml:space="preserve">. </w:t>
      </w:r>
      <w:r>
        <w:rPr>
          <w:rFonts w:ascii="Times New Roman" w:eastAsia="HYSinMyeongJo-Medium" w:hAnsi="Times New Roman" w:cs="Times New Roman"/>
        </w:rPr>
        <w:t>The healing period</w:t>
      </w:r>
      <w:r>
        <w:rPr>
          <w:rFonts w:ascii="Times New Roman" w:eastAsia="HYSinMyeongJo-Medium" w:hAnsi="Times New Roman" w:cs="Times New Roman" w:hint="eastAsia"/>
        </w:rPr>
        <w:t xml:space="preserve"> prior to loading</w:t>
      </w:r>
      <w:r>
        <w:rPr>
          <w:rFonts w:ascii="Times New Roman" w:eastAsia="HYSinMyeongJo-Medium" w:hAnsi="Times New Roman" w:cs="Times New Roman"/>
        </w:rPr>
        <w:t xml:space="preserve"> was 8.35</w:t>
      </w:r>
      <w:r>
        <w:rPr>
          <w:rFonts w:ascii="Times New Roman" w:eastAsia="HYSinMyeongJo-Medium" w:hAnsi="Times New Roman" w:cs="Times New Roman" w:hint="eastAsia"/>
        </w:rPr>
        <w:t xml:space="preserve"> </w:t>
      </w:r>
      <w:r w:rsidRPr="00377A3F">
        <w:rPr>
          <w:rFonts w:ascii="Times New Roman" w:eastAsia="HYSinMyeongJo-Medium" w:hAnsi="Times New Roman" w:cs="Times New Roman"/>
        </w:rPr>
        <w:t>±</w:t>
      </w:r>
      <w:r>
        <w:rPr>
          <w:rFonts w:ascii="Times New Roman" w:eastAsia="HYSinMyeongJo-Medium" w:hAnsi="Times New Roman" w:cs="Times New Roman" w:hint="eastAsia"/>
        </w:rPr>
        <w:t xml:space="preserve"> </w:t>
      </w:r>
      <w:r>
        <w:rPr>
          <w:rFonts w:ascii="Times New Roman" w:eastAsia="HYSinMyeongJo-Medium" w:hAnsi="Times New Roman" w:cs="Times New Roman"/>
        </w:rPr>
        <w:t xml:space="preserve">2.34 months. The crown-to-implant ratio was 1.31 </w:t>
      </w:r>
      <w:r w:rsidRPr="00377A3F">
        <w:rPr>
          <w:rFonts w:ascii="Times New Roman" w:eastAsia="HYSinMyeongJo-Medium" w:hAnsi="Times New Roman" w:cs="Times New Roman"/>
        </w:rPr>
        <w:t>±</w:t>
      </w:r>
      <w:r>
        <w:rPr>
          <w:rFonts w:ascii="Times New Roman" w:eastAsia="HYSinMyeongJo-Medium" w:hAnsi="Times New Roman" w:cs="Times New Roman"/>
        </w:rPr>
        <w:t xml:space="preserve"> 0.26. The 5-year </w:t>
      </w:r>
      <w:r w:rsidRPr="00B1639B">
        <w:rPr>
          <w:rFonts w:ascii="Times New Roman" w:eastAsia="HYSinMyeongJo-Medium" w:hAnsi="Times New Roman" w:cs="Times New Roman"/>
        </w:rPr>
        <w:t xml:space="preserve">cumulative </w:t>
      </w:r>
      <w:r>
        <w:rPr>
          <w:rFonts w:ascii="Times New Roman" w:eastAsia="HYSinMyeongJo-Medium" w:hAnsi="Times New Roman" w:cs="Times New Roman"/>
        </w:rPr>
        <w:t>survival and success rate</w:t>
      </w:r>
      <w:r>
        <w:rPr>
          <w:rFonts w:ascii="Times New Roman" w:eastAsia="HYSinMyeongJo-Medium" w:hAnsi="Times New Roman" w:cs="Times New Roman" w:hint="eastAsia"/>
        </w:rPr>
        <w:t xml:space="preserve"> after functional loading</w:t>
      </w:r>
      <w:r>
        <w:rPr>
          <w:rFonts w:ascii="Times New Roman" w:eastAsia="HYSinMyeongJo-Medium" w:hAnsi="Times New Roman" w:cs="Times New Roman"/>
        </w:rPr>
        <w:t xml:space="preserve"> </w:t>
      </w:r>
      <w:r>
        <w:rPr>
          <w:rFonts w:ascii="Times New Roman" w:eastAsia="HYSinMyeongJo-Medium" w:hAnsi="Times New Roman" w:cs="Times New Roman" w:hint="eastAsia"/>
        </w:rPr>
        <w:t>were</w:t>
      </w:r>
      <w:r>
        <w:rPr>
          <w:rFonts w:ascii="Times New Roman" w:eastAsia="HYSinMyeongJo-Medium" w:hAnsi="Times New Roman" w:cs="Times New Roman"/>
        </w:rPr>
        <w:t xml:space="preserve"> </w:t>
      </w:r>
      <w:r>
        <w:rPr>
          <w:rFonts w:ascii="Times New Roman" w:eastAsia="HYSinMyeongJo-Medium" w:hAnsi="Times New Roman" w:cs="Times New Roman" w:hint="eastAsia"/>
        </w:rPr>
        <w:t xml:space="preserve">100% and </w:t>
      </w:r>
      <w:r>
        <w:rPr>
          <w:rFonts w:ascii="Times New Roman" w:eastAsia="HYSinMyeongJo-Medium" w:hAnsi="Times New Roman" w:cs="Times New Roman"/>
        </w:rPr>
        <w:t>96.3%</w:t>
      </w:r>
      <w:r>
        <w:rPr>
          <w:rFonts w:ascii="Times New Roman" w:eastAsia="HYSinMyeongJo-Medium" w:hAnsi="Times New Roman" w:cs="Times New Roman" w:hint="eastAsia"/>
        </w:rPr>
        <w:t xml:space="preserve"> respectively</w:t>
      </w:r>
      <w:r>
        <w:rPr>
          <w:rFonts w:ascii="Times New Roman" w:eastAsia="HYSinMyeongJo-Medium" w:hAnsi="Times New Roman" w:cs="Times New Roman"/>
        </w:rPr>
        <w:t xml:space="preserve">. </w:t>
      </w:r>
      <w:r>
        <w:rPr>
          <w:rFonts w:ascii="Times New Roman" w:eastAsia="HYSinMyeongJo-Medium" w:hAnsi="Times New Roman" w:cs="Times New Roman" w:hint="eastAsia"/>
        </w:rPr>
        <w:t>The average marginal bone loss was 0.89</w:t>
      </w:r>
      <w:r>
        <w:rPr>
          <w:rFonts w:ascii="Times New Roman" w:eastAsia="HYSinMyeongJo-Medium" w:hAnsi="Times New Roman" w:cs="Times New Roman"/>
        </w:rPr>
        <w:t xml:space="preserve"> </w:t>
      </w:r>
      <w:r w:rsidRPr="00377A3F">
        <w:rPr>
          <w:rFonts w:ascii="Times New Roman" w:eastAsia="HYSinMyeongJo-Medium" w:hAnsi="Times New Roman" w:cs="Times New Roman"/>
        </w:rPr>
        <w:t>±</w:t>
      </w:r>
      <w:r>
        <w:rPr>
          <w:rFonts w:ascii="Times New Roman" w:eastAsia="HYSinMyeongJo-Medium" w:hAnsi="Times New Roman" w:cs="Times New Roman"/>
        </w:rPr>
        <w:t xml:space="preserve"> 0.82 mm. One implant did not meet </w:t>
      </w:r>
      <w:r w:rsidRPr="00F369E2">
        <w:rPr>
          <w:rFonts w:ascii="Times New Roman" w:eastAsia="HYSinMyeongJo-Medium" w:hAnsi="Times New Roman" w:cs="Times New Roman" w:hint="eastAsia"/>
          <w:color w:val="auto"/>
        </w:rPr>
        <w:t>the</w:t>
      </w:r>
      <w:r>
        <w:rPr>
          <w:rFonts w:ascii="Times New Roman" w:eastAsia="HYSinMyeongJo-Medium" w:hAnsi="Times New Roman" w:cs="Times New Roman" w:hint="eastAsia"/>
        </w:rPr>
        <w:t xml:space="preserve"> </w:t>
      </w:r>
      <w:r>
        <w:rPr>
          <w:rFonts w:ascii="Times New Roman" w:eastAsia="HYSinMyeongJo-Medium" w:hAnsi="Times New Roman" w:cs="Times New Roman"/>
        </w:rPr>
        <w:t xml:space="preserve">implant success criteria, </w:t>
      </w:r>
      <w:r>
        <w:rPr>
          <w:rFonts w:ascii="Times New Roman" w:eastAsia="HYSinMyeongJo-Medium" w:hAnsi="Times New Roman" w:cs="Times New Roman" w:hint="eastAsia"/>
        </w:rPr>
        <w:t>where</w:t>
      </w:r>
      <w:r>
        <w:rPr>
          <w:rFonts w:ascii="Times New Roman" w:eastAsia="HYSinMyeongJo-Medium" w:hAnsi="Times New Roman" w:cs="Times New Roman"/>
        </w:rPr>
        <w:t xml:space="preserve"> the </w:t>
      </w:r>
      <w:r>
        <w:rPr>
          <w:rFonts w:ascii="Times New Roman" w:eastAsia="HYSinMyeongJo-Medium" w:hAnsi="Times New Roman" w:cs="Times New Roman" w:hint="eastAsia"/>
        </w:rPr>
        <w:t xml:space="preserve">marginal bone loss </w:t>
      </w:r>
      <w:r>
        <w:rPr>
          <w:rFonts w:ascii="Times New Roman" w:eastAsia="HYSinMyeongJo-Medium" w:hAnsi="Times New Roman" w:cs="Times New Roman"/>
        </w:rPr>
        <w:t xml:space="preserve">was 2.53mm. </w:t>
      </w:r>
    </w:p>
    <w:p w:rsidR="00365017" w:rsidRDefault="00365017" w:rsidP="00365017">
      <w:pPr>
        <w:pStyle w:val="MS"/>
        <w:widowControl w:val="0"/>
        <w:pBdr>
          <w:left w:val="none" w:sz="2" w:space="0" w:color="000000"/>
        </w:pBdr>
        <w:spacing w:line="360" w:lineRule="auto"/>
        <w:jc w:val="left"/>
        <w:rPr>
          <w:rFonts w:ascii="Times New Roman" w:eastAsia="HYSinMyeongJo-Medium" w:hAnsi="Times New Roman" w:cs="Times New Roman"/>
        </w:rPr>
      </w:pPr>
    </w:p>
    <w:p w:rsidR="00365017" w:rsidRPr="00B20E9F" w:rsidRDefault="00365017" w:rsidP="00365017">
      <w:pPr>
        <w:pStyle w:val="MS"/>
        <w:widowControl w:val="0"/>
        <w:pBdr>
          <w:left w:val="none" w:sz="2" w:space="0" w:color="000000"/>
        </w:pBdr>
        <w:spacing w:line="360" w:lineRule="auto"/>
        <w:jc w:val="left"/>
      </w:pPr>
      <w:r>
        <w:rPr>
          <w:rFonts w:ascii="Times New Roman"/>
          <w:b/>
        </w:rPr>
        <w:t xml:space="preserve">Conclusion: </w:t>
      </w:r>
      <w:r w:rsidRPr="00A7389F">
        <w:rPr>
          <w:rFonts w:ascii="Times New Roman"/>
        </w:rPr>
        <w:t>The placement of dental implants with MSFA</w:t>
      </w:r>
      <w:r w:rsidRPr="00A7389F">
        <w:rPr>
          <w:rFonts w:ascii="Times New Roman" w:hint="eastAsia"/>
        </w:rPr>
        <w:t xml:space="preserve"> using rhBMP-2 </w:t>
      </w:r>
      <w:r w:rsidRPr="00A7389F">
        <w:rPr>
          <w:rFonts w:ascii="Times New Roman" w:eastAsia="HYSinMyeongJo-Medium" w:hAnsi="Times New Roman" w:cs="Times New Roman"/>
        </w:rPr>
        <w:t>is a reliable procedure</w:t>
      </w:r>
      <w:r>
        <w:rPr>
          <w:rFonts w:ascii="Times New Roman" w:eastAsia="HYSinMyeongJo-Medium" w:hAnsi="Times New Roman" w:cs="Times New Roman" w:hint="eastAsia"/>
        </w:rPr>
        <w:t xml:space="preserve"> in terms of long-term </w:t>
      </w:r>
      <w:r>
        <w:rPr>
          <w:rFonts w:ascii="Times New Roman" w:eastAsia="HYSinMyeongJo-Medium" w:hAnsi="Times New Roman" w:cs="Times New Roman"/>
        </w:rPr>
        <w:t>survival</w:t>
      </w:r>
      <w:r>
        <w:rPr>
          <w:rFonts w:ascii="Times New Roman" w:eastAsia="HYSinMyeongJo-Medium" w:hAnsi="Times New Roman" w:cs="Times New Roman" w:hint="eastAsia"/>
        </w:rPr>
        <w:t xml:space="preserve"> and success rate.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9A60DF" w:rsidRPr="009A60DF" w:rsidRDefault="009A60DF" w:rsidP="009A60D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9A60DF">
        <w:rPr>
          <w:sz w:val="18"/>
        </w:rPr>
        <w:t>The Study of the Risk Factors and Bone Mineral Density Related</w:t>
      </w:r>
    </w:p>
    <w:p w:rsidR="009A60DF" w:rsidRDefault="009A60DF" w:rsidP="009A60DF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rFonts w:ascii="HelveticaNeueLTStd-Roman" w:eastAsiaTheme="minorEastAsia" w:hAnsi="HelveticaNeueLTStd-Roman" w:cs="HelveticaNeueLTStd-Roman"/>
          <w:sz w:val="16"/>
          <w:szCs w:val="16"/>
        </w:rPr>
      </w:pPr>
      <w:r w:rsidRPr="009A60DF">
        <w:rPr>
          <w:sz w:val="18"/>
        </w:rPr>
        <w:t>to Medication-related Osteonecrosis of the Jaw</w:t>
      </w:r>
      <w:r>
        <w:rPr>
          <w:sz w:val="18"/>
        </w:rPr>
        <w:t xml:space="preserve">. </w:t>
      </w:r>
      <w:r>
        <w:rPr>
          <w:rFonts w:ascii="HelveticaNeueLTStd-Roman" w:eastAsiaTheme="minorEastAsia" w:hAnsi="HelveticaNeueLTStd-Roman" w:cs="HelveticaNeueLTStd-Roman"/>
          <w:sz w:val="16"/>
          <w:szCs w:val="16"/>
        </w:rPr>
        <w:t xml:space="preserve">J Korean </w:t>
      </w:r>
    </w:p>
    <w:p w:rsidR="009A60DF" w:rsidRDefault="009A60DF" w:rsidP="009A60DF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rFonts w:ascii="HelveticaNeueLTStd-Roman" w:eastAsiaTheme="minorEastAsia" w:hAnsi="HelveticaNeueLTStd-Roman" w:cs="HelveticaNeueLTStd-Roman"/>
          <w:sz w:val="16"/>
          <w:szCs w:val="16"/>
        </w:rPr>
      </w:pPr>
      <w:r>
        <w:rPr>
          <w:rFonts w:ascii="HelveticaNeueLTStd-Roman" w:eastAsiaTheme="minorEastAsia" w:hAnsi="HelveticaNeueLTStd-Roman" w:cs="HelveticaNeueLTStd-Roman"/>
          <w:sz w:val="16"/>
          <w:szCs w:val="16"/>
        </w:rPr>
        <w:t>Academy of Advanced General Dentistry 2023;12:9-14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5DF5A0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52075" w:rsidP="00512BB5">
      <w:pPr>
        <w:spacing w:before="92"/>
        <w:ind w:right="4234"/>
        <w:rPr>
          <w:rFonts w:ascii="Arial"/>
          <w:sz w:val="1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0BA6DCA3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512BB5">
        <w:rPr>
          <w:rFonts w:asciiTheme="minorEastAsia" w:eastAsiaTheme="minorEastAsia" w:hAnsiTheme="minorEastAsia"/>
          <w:sz w:val="20"/>
          <w:szCs w:val="20"/>
          <w:lang w:val="en-NZ" w:eastAsia="ko-KR"/>
        </w:rPr>
        <w:t>Jin-Ho Lee</w:t>
      </w:r>
      <w:r w:rsidRPr="00F35A62">
        <w:rPr>
          <w:sz w:val="20"/>
          <w:szCs w:val="20"/>
          <w:lang w:val="en-NZ"/>
        </w:rPr>
        <w:br/>
        <w:t>Contact number:</w:t>
      </w:r>
      <w:r w:rsidR="00512BB5">
        <w:rPr>
          <w:sz w:val="20"/>
          <w:szCs w:val="20"/>
          <w:lang w:val="en-NZ"/>
        </w:rPr>
        <w:t xml:space="preserve"> +82-10-4580-1059</w:t>
      </w:r>
      <w:r w:rsidR="00512BB5">
        <w:rPr>
          <w:sz w:val="20"/>
          <w:szCs w:val="20"/>
          <w:lang w:val="en-NZ"/>
        </w:rPr>
        <w:tab/>
      </w:r>
      <w:r w:rsidRPr="00F35A62">
        <w:rPr>
          <w:sz w:val="20"/>
          <w:szCs w:val="20"/>
          <w:lang w:val="en-NZ"/>
        </w:rPr>
        <w:br/>
        <w:t>Twitter account:</w:t>
      </w:r>
      <w:r w:rsidR="00512BB5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br/>
        <w:t>Linked In account:</w:t>
      </w:r>
    </w:p>
    <w:p w:rsidR="00EA7D51" w:rsidRPr="005F7E36" w:rsidRDefault="00EA7D51" w:rsidP="005F7E36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5F7E36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</w:t>
      </w:r>
      <w:r w:rsidR="005F7E36">
        <w:rPr>
          <w:sz w:val="20"/>
          <w:szCs w:val="20"/>
          <w:lang w:val="en-NZ"/>
        </w:rPr>
        <w:t>Poster presentation)</w:t>
      </w: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89A" w:rsidRDefault="0003489A">
      <w:r>
        <w:separator/>
      </w:r>
    </w:p>
  </w:endnote>
  <w:endnote w:type="continuationSeparator" w:id="0">
    <w:p w:rsidR="0003489A" w:rsidRDefault="0003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YSinMyeongJo-Medium">
    <w:altName w:val="HY신명조"/>
    <w:charset w:val="81"/>
    <w:family w:val="roman"/>
    <w:pitch w:val="variable"/>
    <w:sig w:usb0="900002A7" w:usb1="29D77CF9" w:usb2="00000010" w:usb3="00000000" w:csb0="00080000" w:csb1="00000000"/>
  </w:font>
  <w:font w:name="HelveticaNeueLTStd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437E56F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5D6ACFB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89A" w:rsidRDefault="0003489A">
      <w:r>
        <w:separator/>
      </w:r>
    </w:p>
  </w:footnote>
  <w:footnote w:type="continuationSeparator" w:id="0">
    <w:p w:rsidR="0003489A" w:rsidRDefault="00034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489A"/>
    <w:rsid w:val="000534A1"/>
    <w:rsid w:val="0006797A"/>
    <w:rsid w:val="000B4CAA"/>
    <w:rsid w:val="000E2911"/>
    <w:rsid w:val="001263DF"/>
    <w:rsid w:val="00292ED9"/>
    <w:rsid w:val="00351D9B"/>
    <w:rsid w:val="00365017"/>
    <w:rsid w:val="00380299"/>
    <w:rsid w:val="00404E5B"/>
    <w:rsid w:val="00414F7B"/>
    <w:rsid w:val="004355DC"/>
    <w:rsid w:val="004749B4"/>
    <w:rsid w:val="00475D20"/>
    <w:rsid w:val="00494130"/>
    <w:rsid w:val="004F3523"/>
    <w:rsid w:val="00501025"/>
    <w:rsid w:val="00512BB5"/>
    <w:rsid w:val="005747AA"/>
    <w:rsid w:val="00590D60"/>
    <w:rsid w:val="005973B9"/>
    <w:rsid w:val="005B3A56"/>
    <w:rsid w:val="005F7E3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34914"/>
    <w:rsid w:val="009A60DF"/>
    <w:rsid w:val="009B2D44"/>
    <w:rsid w:val="00A0692F"/>
    <w:rsid w:val="00A07E82"/>
    <w:rsid w:val="00A52075"/>
    <w:rsid w:val="00A9710C"/>
    <w:rsid w:val="00AE3E37"/>
    <w:rsid w:val="00B21A57"/>
    <w:rsid w:val="00BE6743"/>
    <w:rsid w:val="00C33602"/>
    <w:rsid w:val="00C56C74"/>
    <w:rsid w:val="00CD6F55"/>
    <w:rsid w:val="00D25749"/>
    <w:rsid w:val="00DE3104"/>
    <w:rsid w:val="00DE6170"/>
    <w:rsid w:val="00E26137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MS">
    <w:name w:val="MS바탕글"/>
    <w:uiPriority w:val="2"/>
    <w:rsid w:val="00E26137"/>
    <w:pPr>
      <w:widowControl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napToGrid w:val="0"/>
      <w:spacing w:line="384" w:lineRule="auto"/>
      <w:jc w:val="both"/>
      <w:textAlignment w:val="baseline"/>
    </w:pPr>
    <w:rPr>
      <w:rFonts w:ascii="Batang" w:eastAsia="Batang"/>
      <w:color w:val="000000"/>
      <w:kern w:val="2"/>
      <w:sz w:val="2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MS">
    <w:name w:val="MS바탕글"/>
    <w:uiPriority w:val="2"/>
    <w:rsid w:val="00E26137"/>
    <w:pPr>
      <w:widowControl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napToGrid w:val="0"/>
      <w:spacing w:line="384" w:lineRule="auto"/>
      <w:jc w:val="both"/>
      <w:textAlignment w:val="baseline"/>
    </w:pPr>
    <w:rPr>
      <w:rFonts w:ascii="Batang" w:eastAsia="Batang"/>
      <w:color w:val="000000"/>
      <w:kern w:val="2"/>
      <w:sz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Apme Reproductive 2018</cp:lastModifiedBy>
  <cp:revision>2</cp:revision>
  <dcterms:created xsi:type="dcterms:W3CDTF">2023-03-21T05:12:00Z</dcterms:created>
  <dcterms:modified xsi:type="dcterms:W3CDTF">2023-03-21T05:12:00Z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