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71624" w14:textId="77777777" w:rsidR="0083643A" w:rsidRPr="0083643A" w:rsidRDefault="0083643A" w:rsidP="0083643A">
      <w:pPr>
        <w:pStyle w:val="Heading1"/>
        <w:spacing w:before="170"/>
        <w:ind w:left="0"/>
        <w:jc w:val="both"/>
        <w:rPr>
          <w:color w:val="337AB7"/>
        </w:rPr>
      </w:pPr>
      <w:r w:rsidRPr="0083643A">
        <w:rPr>
          <w:color w:val="337AB7"/>
        </w:rPr>
        <w:t>Novel Machine Learning Models to Predict Residual Strengths of Recycled Aggregate Concrete after Exposure to High Temperatures</w:t>
      </w:r>
    </w:p>
    <w:p w14:paraId="4A270BEA" w14:textId="77777777" w:rsidR="00870765" w:rsidRDefault="003F60E8" w:rsidP="005973B9">
      <w:pPr>
        <w:pStyle w:val="BodyText"/>
        <w:spacing w:before="73" w:line="198" w:lineRule="exact"/>
        <w:ind w:left="100" w:right="5987"/>
        <w:rPr>
          <w:rFonts w:ascii="Arial"/>
        </w:rPr>
      </w:pPr>
      <w:r>
        <w:rPr>
          <w:rFonts w:ascii="Arial"/>
        </w:rPr>
        <w:t>Mohammed Abed</w:t>
      </w:r>
      <w:r w:rsidR="005973B9">
        <w:rPr>
          <w:rFonts w:ascii="Arial"/>
        </w:rPr>
        <w:t xml:space="preserve">, PhD, </w:t>
      </w:r>
      <w:r w:rsidR="00870765">
        <w:rPr>
          <w:rFonts w:ascii="Arial"/>
        </w:rPr>
        <w:t>Assistant Professor, Engineering department, King</w:t>
      </w:r>
      <w:r w:rsidR="00870765">
        <w:rPr>
          <w:rFonts w:ascii="Arial"/>
        </w:rPr>
        <w:t>’</w:t>
      </w:r>
      <w:r w:rsidR="00870765">
        <w:rPr>
          <w:rFonts w:ascii="Arial"/>
        </w:rPr>
        <w:t>s College, Pennsylvania, USA</w:t>
      </w:r>
    </w:p>
    <w:p w14:paraId="407AEB6D" w14:textId="2C550E5C" w:rsidR="008F5BA1" w:rsidRPr="008F5BA1" w:rsidRDefault="002B27EF" w:rsidP="008F5BA1">
      <w:pPr>
        <w:pStyle w:val="BodyText"/>
        <w:spacing w:before="73" w:line="198" w:lineRule="exact"/>
        <w:ind w:left="100" w:right="5987"/>
        <w:rPr>
          <w:rFonts w:ascii="Arial"/>
        </w:rPr>
      </w:pPr>
      <w:proofErr w:type="spellStart"/>
      <w:r w:rsidRPr="008F5BA1">
        <w:rPr>
          <w:rFonts w:ascii="Arial"/>
        </w:rPr>
        <w:t>Ehsan</w:t>
      </w:r>
      <w:proofErr w:type="spellEnd"/>
      <w:r w:rsidRPr="008F5BA1">
        <w:rPr>
          <w:rFonts w:ascii="Arial"/>
        </w:rPr>
        <w:t xml:space="preserve"> </w:t>
      </w:r>
      <w:proofErr w:type="spellStart"/>
      <w:r w:rsidRPr="008F5BA1">
        <w:rPr>
          <w:rFonts w:ascii="Arial"/>
        </w:rPr>
        <w:t>Mehryaar</w:t>
      </w:r>
      <w:proofErr w:type="spellEnd"/>
      <w:r w:rsidR="008F5BA1" w:rsidRPr="008F5BA1">
        <w:rPr>
          <w:rFonts w:ascii="Arial"/>
        </w:rPr>
        <w:t xml:space="preserve">, John A. </w:t>
      </w:r>
      <w:proofErr w:type="spellStart"/>
      <w:r w:rsidR="008F5BA1" w:rsidRPr="008F5BA1">
        <w:rPr>
          <w:rFonts w:ascii="Arial"/>
        </w:rPr>
        <w:t>Reif</w:t>
      </w:r>
      <w:proofErr w:type="spellEnd"/>
      <w:r w:rsidR="008F5BA1" w:rsidRPr="008F5BA1">
        <w:rPr>
          <w:rFonts w:ascii="Arial"/>
        </w:rPr>
        <w:t>, Jr., Department of Civil and Environmental Engineering, New Jersey Institute of Technology, NJ, USA</w:t>
      </w:r>
    </w:p>
    <w:p w14:paraId="34EE20B7" w14:textId="77777777" w:rsidR="00AE3E37" w:rsidRDefault="00AE3E37">
      <w:pPr>
        <w:pStyle w:val="BodyText"/>
        <w:rPr>
          <w:rFonts w:ascii="Arial"/>
          <w:sz w:val="20"/>
        </w:rPr>
      </w:pPr>
    </w:p>
    <w:p w14:paraId="2E69E280"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F23100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F2BD4D5" w14:textId="322E9BFA" w:rsidR="00AE3E37" w:rsidRPr="003F60E8" w:rsidRDefault="003F60E8" w:rsidP="003F60E8">
      <w:pPr>
        <w:spacing w:before="240" w:line="360" w:lineRule="auto"/>
        <w:rPr>
          <w:rFonts w:cstheme="majorBidi"/>
          <w:lang w:bidi="fa-IR"/>
        </w:rPr>
      </w:pPr>
      <w:r w:rsidRPr="00186B07">
        <w:rPr>
          <w:rFonts w:cstheme="majorBidi"/>
        </w:rPr>
        <w:t>In recent years, researchers and policymakers are paying more attention to the environmental impact and sustainability of human activities. Reusing construction materials, especially concrete, can help alleviate this problem and prevent the deterioration of limited natural resources. In this study, a hybrid machine learning model is proposed for the prediction of relative residual mechanical properties of recycled aggregate concrete after exposure to high temperatures including compressive strength, flexural strength, elasticity modulus, and splitting tensile strength. An uncertainty analysis was performed on each model to assess the reliability of each of the proposed models. Then a sensitivity analysis was performed to find out the importance of each input variable for each predictive model</w:t>
      </w:r>
      <w:proofErr w:type="gramStart"/>
      <w:r w:rsidRPr="00186B07">
        <w:rPr>
          <w:rFonts w:cstheme="majorBidi"/>
        </w:rPr>
        <w:t>.</w:t>
      </w:r>
      <w:r w:rsidR="00A9710C">
        <w:t>.</w:t>
      </w:r>
      <w:proofErr w:type="gramEnd"/>
    </w:p>
    <w:p w14:paraId="71A96DE6" w14:textId="017889A1" w:rsidR="00AE3E37" w:rsidRDefault="00AE3E37">
      <w:pPr>
        <w:pStyle w:val="BodyText"/>
        <w:spacing w:before="2"/>
        <w:rPr>
          <w:rFonts w:ascii="Arial"/>
          <w:b/>
          <w:sz w:val="16"/>
        </w:rPr>
      </w:pPr>
    </w:p>
    <w:p w14:paraId="0BE9F2A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7F3C517" w14:textId="77777777" w:rsidR="0015204A" w:rsidRPr="00DB047B" w:rsidRDefault="0015204A" w:rsidP="00DB047B">
      <w:pPr>
        <w:pStyle w:val="BodyText"/>
        <w:spacing w:before="85" w:line="216" w:lineRule="exact"/>
        <w:ind w:left="383" w:right="138" w:hanging="284"/>
        <w:jc w:val="both"/>
        <w:rPr>
          <w:rFonts w:ascii="Calibri" w:hAnsi="Calibri"/>
        </w:rPr>
      </w:pPr>
      <w:proofErr w:type="gramStart"/>
      <w:r w:rsidRPr="00DB047B">
        <w:rPr>
          <w:rFonts w:ascii="Calibri" w:hAnsi="Calibri"/>
        </w:rPr>
        <w:t xml:space="preserve">Abed, Mohammed A.; </w:t>
      </w:r>
      <w:proofErr w:type="spellStart"/>
      <w:r w:rsidRPr="00DB047B">
        <w:rPr>
          <w:rFonts w:ascii="Calibri" w:hAnsi="Calibri"/>
        </w:rPr>
        <w:t>Alrefai</w:t>
      </w:r>
      <w:proofErr w:type="spellEnd"/>
      <w:r w:rsidRPr="00DB047B">
        <w:rPr>
          <w:rFonts w:ascii="Calibri" w:hAnsi="Calibri"/>
        </w:rPr>
        <w:t xml:space="preserve">, Mohammad; </w:t>
      </w:r>
      <w:proofErr w:type="spellStart"/>
      <w:r w:rsidRPr="00DB047B">
        <w:rPr>
          <w:rFonts w:ascii="Calibri" w:hAnsi="Calibri"/>
        </w:rPr>
        <w:t>Alali</w:t>
      </w:r>
      <w:proofErr w:type="spellEnd"/>
      <w:r w:rsidRPr="00DB047B">
        <w:rPr>
          <w:rFonts w:ascii="Calibri" w:hAnsi="Calibri"/>
        </w:rPr>
        <w:t xml:space="preserve">, </w:t>
      </w:r>
      <w:proofErr w:type="spellStart"/>
      <w:r w:rsidRPr="00DB047B">
        <w:rPr>
          <w:rFonts w:ascii="Calibri" w:hAnsi="Calibri"/>
        </w:rPr>
        <w:t>Asaad</w:t>
      </w:r>
      <w:proofErr w:type="spellEnd"/>
      <w:r w:rsidRPr="00DB047B">
        <w:rPr>
          <w:rFonts w:ascii="Calibri" w:hAnsi="Calibri"/>
        </w:rPr>
        <w:t xml:space="preserve">; </w:t>
      </w:r>
      <w:proofErr w:type="spellStart"/>
      <w:r w:rsidRPr="00DB047B">
        <w:rPr>
          <w:rFonts w:ascii="Calibri" w:hAnsi="Calibri"/>
        </w:rPr>
        <w:t>Nemes</w:t>
      </w:r>
      <w:proofErr w:type="spellEnd"/>
      <w:r w:rsidRPr="00DB047B">
        <w:rPr>
          <w:rFonts w:ascii="Calibri" w:hAnsi="Calibri"/>
        </w:rPr>
        <w:t xml:space="preserve">, Rita; </w:t>
      </w:r>
      <w:proofErr w:type="spellStart"/>
      <w:r w:rsidRPr="00DB047B">
        <w:rPr>
          <w:rFonts w:ascii="Calibri" w:hAnsi="Calibri"/>
        </w:rPr>
        <w:t>Yehia</w:t>
      </w:r>
      <w:proofErr w:type="spellEnd"/>
      <w:r w:rsidRPr="00DB047B">
        <w:rPr>
          <w:rFonts w:ascii="Calibri" w:hAnsi="Calibri"/>
        </w:rPr>
        <w:t xml:space="preserve">, </w:t>
      </w:r>
      <w:proofErr w:type="spellStart"/>
      <w:r w:rsidRPr="00DB047B">
        <w:rPr>
          <w:rFonts w:ascii="Calibri" w:hAnsi="Calibri"/>
        </w:rPr>
        <w:t>Sherif</w:t>
      </w:r>
      <w:proofErr w:type="spellEnd"/>
      <w:r w:rsidRPr="00DB047B">
        <w:rPr>
          <w:rFonts w:ascii="Calibri" w:hAnsi="Calibri"/>
        </w:rPr>
        <w:t>.</w:t>
      </w:r>
      <w:proofErr w:type="gramEnd"/>
      <w:r w:rsidRPr="00DB047B">
        <w:rPr>
          <w:rFonts w:ascii="Calibri" w:hAnsi="Calibri"/>
        </w:rPr>
        <w:t xml:space="preserve"> (2022). Effect of MAS on the Performance of Recycled Aggregate SCC: Experimental and Numerical Investigation. </w:t>
      </w:r>
      <w:proofErr w:type="gramStart"/>
      <w:r w:rsidRPr="00DB047B">
        <w:rPr>
          <w:rFonts w:ascii="Calibri" w:hAnsi="Calibri"/>
        </w:rPr>
        <w:t>ACI materials journal.</w:t>
      </w:r>
      <w:proofErr w:type="gramEnd"/>
      <w:r w:rsidRPr="00DB047B">
        <w:rPr>
          <w:rFonts w:ascii="Calibri" w:hAnsi="Calibri"/>
        </w:rPr>
        <w:t xml:space="preserve"> https://doi.org/10.14359/51735948</w:t>
      </w:r>
    </w:p>
    <w:p w14:paraId="7DDCBB19" w14:textId="77777777" w:rsidR="0015204A" w:rsidRPr="00DB047B" w:rsidRDefault="0015204A" w:rsidP="00DB047B">
      <w:pPr>
        <w:pStyle w:val="BodyText"/>
        <w:spacing w:before="85" w:line="216" w:lineRule="exact"/>
        <w:ind w:left="383" w:right="138" w:hanging="284"/>
        <w:jc w:val="both"/>
        <w:rPr>
          <w:rFonts w:ascii="Calibri" w:hAnsi="Calibri"/>
        </w:rPr>
      </w:pPr>
      <w:proofErr w:type="gramStart"/>
      <w:r w:rsidRPr="00DB047B">
        <w:rPr>
          <w:rFonts w:ascii="Calibri" w:hAnsi="Calibri"/>
        </w:rPr>
        <w:t xml:space="preserve">Abed, Mohammed; </w:t>
      </w:r>
      <w:proofErr w:type="spellStart"/>
      <w:r w:rsidRPr="00DB047B">
        <w:rPr>
          <w:rFonts w:ascii="Calibri" w:hAnsi="Calibri"/>
        </w:rPr>
        <w:t>Fořt</w:t>
      </w:r>
      <w:proofErr w:type="spellEnd"/>
      <w:r w:rsidRPr="00DB047B">
        <w:rPr>
          <w:rFonts w:ascii="Calibri" w:hAnsi="Calibri"/>
        </w:rPr>
        <w:t xml:space="preserve">, Jan; Rashid, </w:t>
      </w:r>
      <w:proofErr w:type="spellStart"/>
      <w:r w:rsidRPr="00DB047B">
        <w:rPr>
          <w:rFonts w:ascii="Calibri" w:hAnsi="Calibri"/>
        </w:rPr>
        <w:t>Khuram</w:t>
      </w:r>
      <w:proofErr w:type="spellEnd"/>
      <w:r w:rsidRPr="00DB047B">
        <w:rPr>
          <w:rFonts w:ascii="Calibri" w:hAnsi="Calibri"/>
        </w:rPr>
        <w:t>.</w:t>
      </w:r>
      <w:proofErr w:type="gramEnd"/>
      <w:r w:rsidRPr="00DB047B">
        <w:rPr>
          <w:rFonts w:ascii="Calibri" w:hAnsi="Calibri"/>
        </w:rPr>
        <w:t xml:space="preserve"> </w:t>
      </w:r>
      <w:proofErr w:type="gramStart"/>
      <w:r w:rsidRPr="00DB047B">
        <w:rPr>
          <w:rFonts w:ascii="Calibri" w:hAnsi="Calibri"/>
        </w:rPr>
        <w:t>(2022). Multicriterial life cycle assessment of eco-efficient self-compacting concrete modified by waste perlite powder and/or recycled concrete aggregate.</w:t>
      </w:r>
      <w:proofErr w:type="gramEnd"/>
      <w:r w:rsidRPr="00DB047B">
        <w:rPr>
          <w:rFonts w:ascii="Calibri" w:hAnsi="Calibri"/>
        </w:rPr>
        <w:t xml:space="preserve"> </w:t>
      </w:r>
      <w:proofErr w:type="gramStart"/>
      <w:r w:rsidRPr="00DB047B">
        <w:rPr>
          <w:rFonts w:ascii="Calibri" w:hAnsi="Calibri"/>
        </w:rPr>
        <w:t>Construction and Building Materials.128696.</w:t>
      </w:r>
      <w:proofErr w:type="gramEnd"/>
      <w:r w:rsidRPr="00DB047B">
        <w:rPr>
          <w:rFonts w:ascii="Calibri" w:hAnsi="Calibri"/>
        </w:rPr>
        <w:t xml:space="preserve"> https://doi.org/10.1016/j.conbuildmat.2022.128696</w:t>
      </w:r>
    </w:p>
    <w:p w14:paraId="1802B3AF" w14:textId="77777777" w:rsidR="0015204A" w:rsidRPr="00DB047B" w:rsidRDefault="0015204A" w:rsidP="00DB047B">
      <w:pPr>
        <w:pStyle w:val="BodyText"/>
        <w:spacing w:before="85" w:line="216" w:lineRule="exact"/>
        <w:ind w:left="383" w:right="138" w:hanging="284"/>
        <w:jc w:val="both"/>
        <w:rPr>
          <w:rFonts w:ascii="Calibri" w:hAnsi="Calibri"/>
        </w:rPr>
      </w:pPr>
      <w:proofErr w:type="spellStart"/>
      <w:proofErr w:type="gramStart"/>
      <w:r w:rsidRPr="00DB047B">
        <w:rPr>
          <w:rFonts w:ascii="Calibri" w:hAnsi="Calibri"/>
        </w:rPr>
        <w:t>Shmlls</w:t>
      </w:r>
      <w:proofErr w:type="spellEnd"/>
      <w:r w:rsidRPr="00DB047B">
        <w:rPr>
          <w:rFonts w:ascii="Calibri" w:hAnsi="Calibri"/>
        </w:rPr>
        <w:t xml:space="preserve">, </w:t>
      </w:r>
      <w:proofErr w:type="spellStart"/>
      <w:r w:rsidRPr="00DB047B">
        <w:rPr>
          <w:rFonts w:ascii="Calibri" w:hAnsi="Calibri"/>
        </w:rPr>
        <w:t>Maysam</w:t>
      </w:r>
      <w:proofErr w:type="spellEnd"/>
      <w:r w:rsidRPr="00DB047B">
        <w:rPr>
          <w:rFonts w:ascii="Calibri" w:hAnsi="Calibri"/>
        </w:rPr>
        <w:t xml:space="preserve">; Abed, Mohammed; Horvath, </w:t>
      </w:r>
      <w:proofErr w:type="spellStart"/>
      <w:r w:rsidRPr="00DB047B">
        <w:rPr>
          <w:rFonts w:ascii="Calibri" w:hAnsi="Calibri"/>
        </w:rPr>
        <w:t>Tamas</w:t>
      </w:r>
      <w:proofErr w:type="spellEnd"/>
      <w:r w:rsidRPr="00DB047B">
        <w:rPr>
          <w:rFonts w:ascii="Calibri" w:hAnsi="Calibri"/>
        </w:rPr>
        <w:t xml:space="preserve">; </w:t>
      </w:r>
      <w:proofErr w:type="spellStart"/>
      <w:r w:rsidRPr="00DB047B">
        <w:rPr>
          <w:rFonts w:ascii="Calibri" w:hAnsi="Calibri"/>
        </w:rPr>
        <w:t>Bozsakya</w:t>
      </w:r>
      <w:proofErr w:type="spellEnd"/>
      <w:r w:rsidRPr="00DB047B">
        <w:rPr>
          <w:rFonts w:ascii="Calibri" w:hAnsi="Calibri"/>
        </w:rPr>
        <w:t>, David.</w:t>
      </w:r>
      <w:proofErr w:type="gramEnd"/>
      <w:r w:rsidRPr="00DB047B">
        <w:rPr>
          <w:rFonts w:ascii="Calibri" w:hAnsi="Calibri"/>
        </w:rPr>
        <w:t xml:space="preserve"> (2022). Multicriteria Based Optimization of Second Generation Recycled Aggregate Concrete. </w:t>
      </w:r>
      <w:proofErr w:type="gramStart"/>
      <w:r w:rsidRPr="00DB047B">
        <w:rPr>
          <w:rFonts w:ascii="Calibri" w:hAnsi="Calibri"/>
        </w:rPr>
        <w:t>Case Studies in Construction Materials.</w:t>
      </w:r>
      <w:proofErr w:type="gramEnd"/>
      <w:r w:rsidRPr="00DB047B">
        <w:rPr>
          <w:rFonts w:ascii="Calibri" w:hAnsi="Calibri"/>
        </w:rPr>
        <w:t xml:space="preserve"> e01447. https://doi.org/10.1016/j.cscm.2022.e01447</w:t>
      </w:r>
    </w:p>
    <w:p w14:paraId="3AB3EEF5" w14:textId="77777777" w:rsidR="0015204A" w:rsidRPr="00DB047B" w:rsidRDefault="0015204A" w:rsidP="00DB047B">
      <w:pPr>
        <w:pStyle w:val="BodyText"/>
        <w:spacing w:before="85" w:line="216" w:lineRule="exact"/>
        <w:ind w:left="383" w:right="138" w:hanging="284"/>
        <w:jc w:val="both"/>
        <w:rPr>
          <w:rFonts w:ascii="Calibri" w:hAnsi="Calibri"/>
        </w:rPr>
      </w:pPr>
      <w:r w:rsidRPr="00DB047B">
        <w:rPr>
          <w:rFonts w:ascii="Calibri" w:hAnsi="Calibri"/>
        </w:rPr>
        <w:t xml:space="preserve">Abed, Mohammed A.; </w:t>
      </w:r>
      <w:proofErr w:type="spellStart"/>
      <w:r w:rsidRPr="00DB047B">
        <w:rPr>
          <w:rFonts w:ascii="Calibri" w:hAnsi="Calibri"/>
        </w:rPr>
        <w:t>Anagreh</w:t>
      </w:r>
      <w:proofErr w:type="spellEnd"/>
      <w:r w:rsidRPr="00DB047B">
        <w:rPr>
          <w:rFonts w:ascii="Calibri" w:hAnsi="Calibri"/>
        </w:rPr>
        <w:t xml:space="preserve">, </w:t>
      </w:r>
      <w:proofErr w:type="spellStart"/>
      <w:r w:rsidRPr="00DB047B">
        <w:rPr>
          <w:rFonts w:ascii="Calibri" w:hAnsi="Calibri"/>
        </w:rPr>
        <w:t>Aysha</w:t>
      </w:r>
      <w:proofErr w:type="spellEnd"/>
      <w:r w:rsidRPr="00DB047B">
        <w:rPr>
          <w:rFonts w:ascii="Calibri" w:hAnsi="Calibri"/>
        </w:rPr>
        <w:t xml:space="preserve">; </w:t>
      </w:r>
      <w:proofErr w:type="spellStart"/>
      <w:r w:rsidRPr="00DB047B">
        <w:rPr>
          <w:rFonts w:ascii="Calibri" w:hAnsi="Calibri"/>
        </w:rPr>
        <w:t>Tošić</w:t>
      </w:r>
      <w:proofErr w:type="spellEnd"/>
      <w:r w:rsidRPr="00DB047B">
        <w:rPr>
          <w:rFonts w:ascii="Calibri" w:hAnsi="Calibri"/>
        </w:rPr>
        <w:t xml:space="preserve">, Nikola; </w:t>
      </w:r>
      <w:proofErr w:type="spellStart"/>
      <w:r w:rsidRPr="00DB047B">
        <w:rPr>
          <w:rFonts w:ascii="Calibri" w:hAnsi="Calibri"/>
        </w:rPr>
        <w:t>Alkhabbaz</w:t>
      </w:r>
      <w:proofErr w:type="spellEnd"/>
      <w:r w:rsidRPr="00DB047B">
        <w:rPr>
          <w:rFonts w:ascii="Calibri" w:hAnsi="Calibri"/>
        </w:rPr>
        <w:t xml:space="preserve">, Ola; </w:t>
      </w:r>
      <w:proofErr w:type="spellStart"/>
      <w:r w:rsidRPr="00DB047B">
        <w:rPr>
          <w:rFonts w:ascii="Calibri" w:hAnsi="Calibri"/>
        </w:rPr>
        <w:t>Alshwaiki</w:t>
      </w:r>
      <w:proofErr w:type="spellEnd"/>
      <w:r w:rsidRPr="00DB047B">
        <w:rPr>
          <w:rFonts w:ascii="Calibri" w:hAnsi="Calibri"/>
        </w:rPr>
        <w:t xml:space="preserve">, </w:t>
      </w:r>
      <w:proofErr w:type="spellStart"/>
      <w:r w:rsidRPr="00DB047B">
        <w:rPr>
          <w:rFonts w:ascii="Calibri" w:hAnsi="Calibri"/>
        </w:rPr>
        <w:t>Majd</w:t>
      </w:r>
      <w:proofErr w:type="spellEnd"/>
      <w:r w:rsidRPr="00DB047B">
        <w:rPr>
          <w:rFonts w:ascii="Calibri" w:hAnsi="Calibri"/>
        </w:rPr>
        <w:t xml:space="preserve"> </w:t>
      </w:r>
      <w:proofErr w:type="spellStart"/>
      <w:r w:rsidRPr="00DB047B">
        <w:rPr>
          <w:rFonts w:ascii="Calibri" w:hAnsi="Calibri"/>
        </w:rPr>
        <w:t>Eddin</w:t>
      </w:r>
      <w:proofErr w:type="spellEnd"/>
      <w:r w:rsidRPr="00DB047B">
        <w:rPr>
          <w:rFonts w:ascii="Calibri" w:hAnsi="Calibri"/>
        </w:rPr>
        <w:t xml:space="preserve">; </w:t>
      </w:r>
      <w:proofErr w:type="spellStart"/>
      <w:r w:rsidRPr="00DB047B">
        <w:rPr>
          <w:rFonts w:ascii="Calibri" w:hAnsi="Calibri"/>
        </w:rPr>
        <w:t>Černý</w:t>
      </w:r>
      <w:proofErr w:type="spellEnd"/>
      <w:r w:rsidRPr="00DB047B">
        <w:rPr>
          <w:rFonts w:ascii="Calibri" w:hAnsi="Calibri"/>
        </w:rPr>
        <w:t>, Robert. (2022). Structural Performance of Lightweight Aggregate Concrete Reinforced by Glass or Basalt Fiber Reinforced Polymer Bars. Polymers, 14, no. 11: 2142. https://doi.org/10.3390/polym14112142</w:t>
      </w:r>
    </w:p>
    <w:p w14:paraId="09059762" w14:textId="77777777" w:rsidR="00DB047B" w:rsidRPr="00DB047B" w:rsidRDefault="00DB047B" w:rsidP="00DB047B">
      <w:pPr>
        <w:pStyle w:val="BodyText"/>
        <w:spacing w:before="85" w:line="216" w:lineRule="exact"/>
        <w:ind w:left="383" w:right="138" w:hanging="284"/>
        <w:jc w:val="both"/>
        <w:rPr>
          <w:rFonts w:ascii="Calibri" w:hAnsi="Calibri"/>
        </w:rPr>
      </w:pPr>
      <w:proofErr w:type="gramStart"/>
      <w:r w:rsidRPr="00DB047B">
        <w:rPr>
          <w:rFonts w:ascii="Calibri" w:hAnsi="Calibri"/>
        </w:rPr>
        <w:t xml:space="preserve">Abed, Mohammed A.; </w:t>
      </w:r>
      <w:proofErr w:type="spellStart"/>
      <w:r w:rsidRPr="00DB047B">
        <w:rPr>
          <w:rFonts w:ascii="Calibri" w:hAnsi="Calibri"/>
        </w:rPr>
        <w:t>Alkurdi</w:t>
      </w:r>
      <w:proofErr w:type="spellEnd"/>
      <w:r w:rsidRPr="00DB047B">
        <w:rPr>
          <w:rFonts w:ascii="Calibri" w:hAnsi="Calibri"/>
        </w:rPr>
        <w:t xml:space="preserve">, </w:t>
      </w:r>
      <w:proofErr w:type="spellStart"/>
      <w:r w:rsidRPr="00DB047B">
        <w:rPr>
          <w:rFonts w:ascii="Calibri" w:hAnsi="Calibri"/>
        </w:rPr>
        <w:t>Zaher</w:t>
      </w:r>
      <w:proofErr w:type="spellEnd"/>
      <w:r w:rsidRPr="00DB047B">
        <w:rPr>
          <w:rFonts w:ascii="Calibri" w:hAnsi="Calibri"/>
        </w:rPr>
        <w:t xml:space="preserve">; </w:t>
      </w:r>
      <w:proofErr w:type="spellStart"/>
      <w:r w:rsidRPr="00DB047B">
        <w:rPr>
          <w:rFonts w:ascii="Calibri" w:hAnsi="Calibri"/>
        </w:rPr>
        <w:t>Fořt</w:t>
      </w:r>
      <w:proofErr w:type="spellEnd"/>
      <w:r w:rsidRPr="00DB047B">
        <w:rPr>
          <w:rFonts w:ascii="Calibri" w:hAnsi="Calibri"/>
        </w:rPr>
        <w:t xml:space="preserve">, Jan; </w:t>
      </w:r>
      <w:proofErr w:type="spellStart"/>
      <w:r w:rsidRPr="00DB047B">
        <w:rPr>
          <w:rFonts w:ascii="Calibri" w:hAnsi="Calibri"/>
        </w:rPr>
        <w:t>Černý</w:t>
      </w:r>
      <w:proofErr w:type="spellEnd"/>
      <w:r w:rsidRPr="00DB047B">
        <w:rPr>
          <w:rFonts w:ascii="Calibri" w:hAnsi="Calibri"/>
        </w:rPr>
        <w:t xml:space="preserve">, Robert; </w:t>
      </w:r>
      <w:proofErr w:type="spellStart"/>
      <w:r w:rsidRPr="00DB047B">
        <w:rPr>
          <w:rFonts w:ascii="Calibri" w:hAnsi="Calibri"/>
        </w:rPr>
        <w:t>Solyom</w:t>
      </w:r>
      <w:proofErr w:type="spellEnd"/>
      <w:r w:rsidRPr="00DB047B">
        <w:rPr>
          <w:rFonts w:ascii="Calibri" w:hAnsi="Calibri"/>
        </w:rPr>
        <w:t xml:space="preserve">, </w:t>
      </w:r>
      <w:proofErr w:type="spellStart"/>
      <w:r w:rsidRPr="00DB047B">
        <w:rPr>
          <w:rFonts w:ascii="Calibri" w:hAnsi="Calibri"/>
        </w:rPr>
        <w:t>Sandor</w:t>
      </w:r>
      <w:proofErr w:type="spellEnd"/>
      <w:r w:rsidRPr="00DB047B">
        <w:rPr>
          <w:rFonts w:ascii="Calibri" w:hAnsi="Calibri"/>
        </w:rPr>
        <w:t>.</w:t>
      </w:r>
      <w:proofErr w:type="gramEnd"/>
      <w:r w:rsidRPr="00DB047B">
        <w:rPr>
          <w:rFonts w:ascii="Calibri" w:hAnsi="Calibri"/>
        </w:rPr>
        <w:t xml:space="preserve"> (2022). Bond Behavior of FRP Bars in Lightweight SCC under Direct Pull-Out Conditions: Experimental and Numerical Investigation. </w:t>
      </w:r>
      <w:proofErr w:type="gramStart"/>
      <w:r w:rsidRPr="00DB047B">
        <w:rPr>
          <w:rFonts w:ascii="Calibri" w:hAnsi="Calibri"/>
        </w:rPr>
        <w:t>Materials, 15, no. 10.</w:t>
      </w:r>
      <w:proofErr w:type="gramEnd"/>
      <w:r w:rsidRPr="00DB047B">
        <w:rPr>
          <w:rFonts w:ascii="Calibri" w:hAnsi="Calibri"/>
        </w:rPr>
        <w:t xml:space="preserve"> </w:t>
      </w:r>
      <w:hyperlink r:id="rId9" w:history="1">
        <w:r w:rsidRPr="00DB047B">
          <w:rPr>
            <w:rFonts w:ascii="Calibri" w:hAnsi="Calibri"/>
          </w:rPr>
          <w:t>https://doi.org/10.3390/ma15103555</w:t>
        </w:r>
      </w:hyperlink>
    </w:p>
    <w:p w14:paraId="368D2D38" w14:textId="77777777" w:rsidR="00DB047B" w:rsidRPr="00DB047B" w:rsidRDefault="00DB047B" w:rsidP="00DB047B">
      <w:pPr>
        <w:pStyle w:val="BodyText"/>
        <w:spacing w:before="85" w:line="216" w:lineRule="exact"/>
        <w:ind w:left="383" w:right="138" w:hanging="284"/>
        <w:jc w:val="both"/>
        <w:rPr>
          <w:rFonts w:ascii="Calibri" w:hAnsi="Calibri"/>
        </w:rPr>
      </w:pPr>
      <w:proofErr w:type="spellStart"/>
      <w:proofErr w:type="gramStart"/>
      <w:r w:rsidRPr="00DB047B">
        <w:rPr>
          <w:rFonts w:ascii="Calibri" w:hAnsi="Calibri"/>
        </w:rPr>
        <w:lastRenderedPageBreak/>
        <w:t>Nemes</w:t>
      </w:r>
      <w:proofErr w:type="spellEnd"/>
      <w:r w:rsidRPr="00DB047B">
        <w:rPr>
          <w:rFonts w:ascii="Calibri" w:hAnsi="Calibri"/>
        </w:rPr>
        <w:t xml:space="preserve">, Rita; Abed, Mohammed A.; </w:t>
      </w:r>
      <w:proofErr w:type="spellStart"/>
      <w:r w:rsidRPr="00DB047B">
        <w:rPr>
          <w:rFonts w:ascii="Calibri" w:hAnsi="Calibri"/>
        </w:rPr>
        <w:t>Seyam</w:t>
      </w:r>
      <w:proofErr w:type="spellEnd"/>
      <w:r w:rsidRPr="00DB047B">
        <w:rPr>
          <w:rFonts w:ascii="Calibri" w:hAnsi="Calibri"/>
        </w:rPr>
        <w:t xml:space="preserve">, Ahmed A.; </w:t>
      </w:r>
      <w:proofErr w:type="spellStart"/>
      <w:r w:rsidRPr="00DB047B">
        <w:rPr>
          <w:rFonts w:ascii="Calibri" w:hAnsi="Calibri"/>
        </w:rPr>
        <w:t>Lublóy</w:t>
      </w:r>
      <w:proofErr w:type="spellEnd"/>
      <w:r w:rsidRPr="00DB047B">
        <w:rPr>
          <w:rFonts w:ascii="Calibri" w:hAnsi="Calibri"/>
        </w:rPr>
        <w:t xml:space="preserve">, </w:t>
      </w:r>
      <w:proofErr w:type="spellStart"/>
      <w:r w:rsidRPr="00DB047B">
        <w:rPr>
          <w:rFonts w:ascii="Calibri" w:hAnsi="Calibri"/>
        </w:rPr>
        <w:t>Éva</w:t>
      </w:r>
      <w:proofErr w:type="spellEnd"/>
      <w:r w:rsidRPr="00DB047B">
        <w:rPr>
          <w:rFonts w:ascii="Calibri" w:hAnsi="Calibri"/>
        </w:rPr>
        <w:t>.</w:t>
      </w:r>
      <w:proofErr w:type="gramEnd"/>
      <w:r w:rsidRPr="00DB047B">
        <w:rPr>
          <w:rFonts w:ascii="Calibri" w:hAnsi="Calibri"/>
        </w:rPr>
        <w:t xml:space="preserve"> (2021). Behavior of Structural Lightweight Concrete Produced with Expanded Clay Aggregate and After Exposure to High Temperatures. </w:t>
      </w:r>
      <w:proofErr w:type="gramStart"/>
      <w:r w:rsidRPr="00DB047B">
        <w:rPr>
          <w:rFonts w:ascii="Calibri" w:hAnsi="Calibri"/>
        </w:rPr>
        <w:t>Journal of Thermal Analysis and Calorimetry.</w:t>
      </w:r>
      <w:proofErr w:type="gramEnd"/>
      <w:r w:rsidRPr="00DB047B">
        <w:rPr>
          <w:rFonts w:ascii="Calibri" w:hAnsi="Calibri"/>
        </w:rPr>
        <w:t xml:space="preserve"> https://doi.org/ </w:t>
      </w:r>
      <w:hyperlink r:id="rId10" w:tgtFrame="_blank" w:history="1">
        <w:r w:rsidRPr="00DB047B">
          <w:rPr>
            <w:rFonts w:ascii="Calibri" w:hAnsi="Calibri"/>
          </w:rPr>
          <w:t>10.1007/s10973-021-11167-6</w:t>
        </w:r>
      </w:hyperlink>
    </w:p>
    <w:p w14:paraId="610C9409" w14:textId="77777777" w:rsidR="00DB047B" w:rsidRPr="00DB047B" w:rsidRDefault="00DB047B" w:rsidP="00DB047B">
      <w:pPr>
        <w:pStyle w:val="BodyText"/>
        <w:spacing w:before="85" w:line="216" w:lineRule="exact"/>
        <w:ind w:left="383" w:right="138" w:hanging="284"/>
        <w:jc w:val="both"/>
        <w:rPr>
          <w:rFonts w:ascii="Calibri" w:hAnsi="Calibri"/>
        </w:rPr>
      </w:pPr>
      <w:proofErr w:type="gramStart"/>
      <w:r w:rsidRPr="00DB047B">
        <w:rPr>
          <w:rFonts w:ascii="Calibri" w:hAnsi="Calibri"/>
        </w:rPr>
        <w:t xml:space="preserve">Abed, Mohammed; </w:t>
      </w:r>
      <w:proofErr w:type="spellStart"/>
      <w:r w:rsidRPr="00DB047B">
        <w:rPr>
          <w:rFonts w:ascii="Calibri" w:hAnsi="Calibri"/>
        </w:rPr>
        <w:t>Lublóy</w:t>
      </w:r>
      <w:proofErr w:type="spellEnd"/>
      <w:r w:rsidRPr="00DB047B">
        <w:rPr>
          <w:rFonts w:ascii="Calibri" w:hAnsi="Calibri"/>
        </w:rPr>
        <w:t xml:space="preserve">, </w:t>
      </w:r>
      <w:proofErr w:type="spellStart"/>
      <w:r w:rsidRPr="00DB047B">
        <w:rPr>
          <w:rFonts w:ascii="Calibri" w:hAnsi="Calibri"/>
        </w:rPr>
        <w:t>Éva</w:t>
      </w:r>
      <w:proofErr w:type="spellEnd"/>
      <w:r w:rsidRPr="00DB047B">
        <w:rPr>
          <w:rFonts w:ascii="Calibri" w:hAnsi="Calibri"/>
        </w:rPr>
        <w:t>.</w:t>
      </w:r>
      <w:proofErr w:type="gramEnd"/>
      <w:r w:rsidRPr="00DB047B">
        <w:rPr>
          <w:rFonts w:ascii="Calibri" w:hAnsi="Calibri"/>
        </w:rPr>
        <w:t xml:space="preserve"> </w:t>
      </w:r>
      <w:proofErr w:type="gramStart"/>
      <w:r w:rsidRPr="00DB047B">
        <w:rPr>
          <w:rFonts w:ascii="Calibri" w:hAnsi="Calibri"/>
        </w:rPr>
        <w:t>(2021). Understanding the Effect of Recycled Concrete Aggregate and Cementitious Materials on Concrete’s Fire Resistance.</w:t>
      </w:r>
      <w:proofErr w:type="gramEnd"/>
      <w:r w:rsidRPr="00DB047B">
        <w:rPr>
          <w:rFonts w:ascii="Calibri" w:hAnsi="Calibri"/>
        </w:rPr>
        <w:t xml:space="preserve"> </w:t>
      </w:r>
      <w:proofErr w:type="gramStart"/>
      <w:r w:rsidRPr="00DB047B">
        <w:rPr>
          <w:rFonts w:ascii="Calibri" w:hAnsi="Calibri"/>
        </w:rPr>
        <w:t>journal</w:t>
      </w:r>
      <w:proofErr w:type="gramEnd"/>
      <w:r w:rsidRPr="00DB047B">
        <w:rPr>
          <w:rFonts w:ascii="Calibri" w:hAnsi="Calibri"/>
        </w:rPr>
        <w:t xml:space="preserve"> of structural fire engineering. https://doi.org/</w:t>
      </w:r>
      <w:hyperlink r:id="rId11" w:tgtFrame="_blank" w:history="1">
        <w:r w:rsidRPr="00DB047B">
          <w:rPr>
            <w:rFonts w:ascii="Calibri" w:hAnsi="Calibri"/>
          </w:rPr>
          <w:t>10.1108/JSFE-09-2021-0056</w:t>
        </w:r>
      </w:hyperlink>
    </w:p>
    <w:p w14:paraId="3A97FD2E" w14:textId="77777777" w:rsidR="00DB047B" w:rsidRPr="00DB047B" w:rsidRDefault="00DB047B" w:rsidP="00DB047B">
      <w:pPr>
        <w:pStyle w:val="BodyText"/>
        <w:spacing w:before="85" w:line="216" w:lineRule="exact"/>
        <w:ind w:left="383" w:right="138" w:hanging="284"/>
        <w:jc w:val="both"/>
        <w:rPr>
          <w:rFonts w:ascii="Calibri" w:hAnsi="Calibri"/>
        </w:rPr>
      </w:pPr>
      <w:proofErr w:type="gramStart"/>
      <w:r w:rsidRPr="00DB047B">
        <w:rPr>
          <w:rFonts w:ascii="Calibri" w:hAnsi="Calibri"/>
        </w:rPr>
        <w:t xml:space="preserve">Abed, Mohammed A.; </w:t>
      </w:r>
      <w:proofErr w:type="spellStart"/>
      <w:r w:rsidRPr="00DB047B">
        <w:rPr>
          <w:rFonts w:ascii="Calibri" w:hAnsi="Calibri"/>
        </w:rPr>
        <w:t>Tayeh</w:t>
      </w:r>
      <w:proofErr w:type="spellEnd"/>
      <w:r w:rsidRPr="00DB047B">
        <w:rPr>
          <w:rFonts w:ascii="Calibri" w:hAnsi="Calibri"/>
        </w:rPr>
        <w:t xml:space="preserve">, </w:t>
      </w:r>
      <w:proofErr w:type="spellStart"/>
      <w:r w:rsidRPr="00DB047B">
        <w:rPr>
          <w:rFonts w:ascii="Calibri" w:hAnsi="Calibri"/>
        </w:rPr>
        <w:t>Bassam</w:t>
      </w:r>
      <w:proofErr w:type="spellEnd"/>
      <w:r w:rsidRPr="00DB047B">
        <w:rPr>
          <w:rFonts w:ascii="Calibri" w:hAnsi="Calibri"/>
        </w:rPr>
        <w:t xml:space="preserve"> A.; Abu Bakar, B. H.; </w:t>
      </w:r>
      <w:proofErr w:type="spellStart"/>
      <w:r w:rsidRPr="00DB047B">
        <w:rPr>
          <w:rFonts w:ascii="Calibri" w:hAnsi="Calibri"/>
        </w:rPr>
        <w:t>Nemes</w:t>
      </w:r>
      <w:proofErr w:type="spellEnd"/>
      <w:r w:rsidRPr="00DB047B">
        <w:rPr>
          <w:rFonts w:ascii="Calibri" w:hAnsi="Calibri"/>
        </w:rPr>
        <w:t>, Rita.</w:t>
      </w:r>
      <w:proofErr w:type="gramEnd"/>
      <w:r w:rsidRPr="00DB047B">
        <w:rPr>
          <w:rFonts w:ascii="Calibri" w:hAnsi="Calibri"/>
        </w:rPr>
        <w:t xml:space="preserve"> (2021) Two-Year Non-Destructive Evaluation of Eco-Efficient Concrete at Ambient Temperature and after Freeze-Thaw Cycles, Sustainability 13, no. 19: 10605. https://doi.org/10.3390/su131910605</w:t>
      </w:r>
    </w:p>
    <w:p w14:paraId="1EC6A064" w14:textId="77777777" w:rsidR="00AE3E37" w:rsidRPr="008756E6" w:rsidRDefault="00AE3E37" w:rsidP="008756E6">
      <w:pPr>
        <w:tabs>
          <w:tab w:val="left" w:pos="384"/>
        </w:tabs>
        <w:ind w:right="117"/>
      </w:pPr>
    </w:p>
    <w:p w14:paraId="4503D0A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E678216" w14:textId="77777777" w:rsidR="00AE3E37" w:rsidRDefault="00AE3E37">
      <w:pPr>
        <w:pStyle w:val="BodyText"/>
        <w:rPr>
          <w:rFonts w:ascii="Calibri"/>
          <w:sz w:val="20"/>
        </w:rPr>
      </w:pPr>
    </w:p>
    <w:p w14:paraId="23F6586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5B83B3B" wp14:editId="57C511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8E07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A15B640" w14:textId="3B422282" w:rsidR="0083643A" w:rsidRDefault="008756E6" w:rsidP="00404E5B">
      <w:pPr>
        <w:spacing w:before="92"/>
        <w:ind w:right="4234"/>
        <w:rPr>
          <w:noProof/>
        </w:rPr>
      </w:pPr>
      <w:r>
        <w:rPr>
          <w:noProof/>
        </w:rPr>
        <w:t xml:space="preserve">              </w:t>
      </w:r>
      <w:bookmarkStart w:id="0" w:name="_GoBack"/>
      <w:r w:rsidR="00D41AE7">
        <w:rPr>
          <w:noProof/>
        </w:rPr>
        <w:drawing>
          <wp:inline distT="0" distB="0" distL="0" distR="0" wp14:anchorId="3A65C686" wp14:editId="1C09791E">
            <wp:extent cx="695325" cy="695325"/>
            <wp:effectExtent l="0" t="0" r="9525" b="9525"/>
            <wp:docPr id="3" name="Picture 3"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7872" cy="697872"/>
                    </a:xfrm>
                    <a:prstGeom prst="rect">
                      <a:avLst/>
                    </a:prstGeom>
                    <a:noFill/>
                    <a:ln>
                      <a:noFill/>
                    </a:ln>
                  </pic:spPr>
                </pic:pic>
              </a:graphicData>
            </a:graphic>
          </wp:inline>
        </w:drawing>
      </w:r>
      <w:bookmarkEnd w:id="0"/>
    </w:p>
    <w:p w14:paraId="3CAAACDB" w14:textId="32EE3A3B" w:rsidR="00AE3E37" w:rsidRDefault="00A9710C" w:rsidP="00404E5B">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783CCA76" w14:textId="51546335" w:rsidR="003E2A08" w:rsidRDefault="003E2A08" w:rsidP="00404E5B">
      <w:pPr>
        <w:spacing w:before="92"/>
        <w:ind w:right="4234"/>
        <w:rPr>
          <w:rFonts w:ascii="Arial"/>
        </w:rPr>
      </w:pPr>
      <w:r>
        <w:rPr>
          <w:rFonts w:ascii="Times New Roman" w:hAnsi="Times New Roman" w:cs="Times New Roman"/>
          <w:sz w:val="24"/>
          <w:szCs w:val="24"/>
        </w:rPr>
        <w:t xml:space="preserve">Mohammed Abed </w:t>
      </w:r>
    </w:p>
    <w:p w14:paraId="7AB618EF" w14:textId="710DA134" w:rsidR="00AE3E37" w:rsidRDefault="003E2A08">
      <w:pPr>
        <w:spacing w:before="41" w:line="154" w:lineRule="exact"/>
        <w:ind w:left="213" w:right="231"/>
        <w:jc w:val="both"/>
        <w:rPr>
          <w:rFonts w:ascii="Arial"/>
          <w:sz w:val="14"/>
        </w:rPr>
      </w:pPr>
      <w:r w:rsidRPr="00724882">
        <w:rPr>
          <w:rFonts w:ascii="Calibri" w:hAnsi="Calibri"/>
          <w:sz w:val="20"/>
          <w:szCs w:val="20"/>
        </w:rPr>
        <w:t>ACI member</w:t>
      </w:r>
      <w:r>
        <w:rPr>
          <w:rFonts w:ascii="Calibri" w:hAnsi="Calibri"/>
          <w:sz w:val="20"/>
          <w:szCs w:val="20"/>
        </w:rPr>
        <w:t xml:space="preserve"> </w:t>
      </w:r>
      <w:r w:rsidRPr="00724882">
        <w:rPr>
          <w:rFonts w:ascii="Calibri" w:hAnsi="Calibri"/>
          <w:sz w:val="20"/>
          <w:szCs w:val="20"/>
        </w:rPr>
        <w:t>Mohammed Abed</w:t>
      </w:r>
      <w:r>
        <w:rPr>
          <w:rFonts w:ascii="Calibri" w:hAnsi="Calibri"/>
          <w:sz w:val="20"/>
          <w:szCs w:val="20"/>
        </w:rPr>
        <w:t xml:space="preserve"> is a visiting assistant professor at </w:t>
      </w:r>
      <w:proofErr w:type="gramStart"/>
      <w:r>
        <w:rPr>
          <w:rFonts w:ascii="Calibri" w:hAnsi="Calibri"/>
          <w:sz w:val="20"/>
          <w:szCs w:val="20"/>
        </w:rPr>
        <w:t>Engineering</w:t>
      </w:r>
      <w:proofErr w:type="gramEnd"/>
      <w:r>
        <w:rPr>
          <w:rFonts w:ascii="Calibri" w:hAnsi="Calibri"/>
          <w:sz w:val="20"/>
          <w:szCs w:val="20"/>
        </w:rPr>
        <w:t xml:space="preserve"> department in King’s College, Kings College, PA, USA. He conducted research as</w:t>
      </w:r>
      <w:r w:rsidRPr="00724882">
        <w:rPr>
          <w:rFonts w:ascii="Calibri" w:hAnsi="Calibri"/>
          <w:sz w:val="20"/>
          <w:szCs w:val="20"/>
        </w:rPr>
        <w:t xml:space="preserve"> a Postdoctoral Associate</w:t>
      </w:r>
      <w:r>
        <w:rPr>
          <w:rFonts w:ascii="Calibri" w:hAnsi="Calibri"/>
          <w:sz w:val="20"/>
          <w:szCs w:val="20"/>
        </w:rPr>
        <w:t xml:space="preserve"> for two years, one year</w:t>
      </w:r>
      <w:r w:rsidRPr="00724882">
        <w:rPr>
          <w:rFonts w:ascii="Calibri" w:hAnsi="Calibri"/>
          <w:sz w:val="20"/>
          <w:szCs w:val="20"/>
        </w:rPr>
        <w:t xml:space="preserve"> in the</w:t>
      </w:r>
      <w:r>
        <w:rPr>
          <w:rFonts w:ascii="Calibri" w:hAnsi="Calibri"/>
          <w:sz w:val="20"/>
          <w:szCs w:val="20"/>
        </w:rPr>
        <w:t xml:space="preserve"> </w:t>
      </w:r>
      <w:r w:rsidRPr="00724882">
        <w:rPr>
          <w:rFonts w:ascii="Calibri" w:hAnsi="Calibri"/>
          <w:sz w:val="20"/>
          <w:szCs w:val="20"/>
        </w:rPr>
        <w:t>Department of Civil and Environmental Engineering, Rutgers University,</w:t>
      </w:r>
      <w:r>
        <w:rPr>
          <w:rFonts w:ascii="Calibri" w:hAnsi="Calibri"/>
          <w:sz w:val="20"/>
          <w:szCs w:val="20"/>
        </w:rPr>
        <w:t xml:space="preserve"> </w:t>
      </w:r>
      <w:r w:rsidRPr="00724882">
        <w:rPr>
          <w:rFonts w:ascii="Calibri" w:hAnsi="Calibri"/>
          <w:sz w:val="20"/>
          <w:szCs w:val="20"/>
        </w:rPr>
        <w:t>New Brunswick, NJ</w:t>
      </w:r>
      <w:r>
        <w:rPr>
          <w:rFonts w:ascii="Calibri" w:hAnsi="Calibri"/>
          <w:sz w:val="20"/>
          <w:szCs w:val="20"/>
        </w:rPr>
        <w:t>, USA</w:t>
      </w:r>
      <w:r w:rsidRPr="00724882">
        <w:rPr>
          <w:rFonts w:ascii="Calibri" w:hAnsi="Calibri"/>
          <w:sz w:val="20"/>
          <w:szCs w:val="20"/>
        </w:rPr>
        <w:t>.</w:t>
      </w:r>
      <w:r>
        <w:rPr>
          <w:rFonts w:ascii="Calibri" w:hAnsi="Calibri"/>
          <w:sz w:val="20"/>
          <w:szCs w:val="20"/>
        </w:rPr>
        <w:t xml:space="preserve"> While the second year was in the </w:t>
      </w:r>
      <w:r w:rsidRPr="00724882">
        <w:rPr>
          <w:rFonts w:ascii="Calibri" w:hAnsi="Calibri"/>
          <w:sz w:val="20"/>
          <w:szCs w:val="20"/>
        </w:rPr>
        <w:t xml:space="preserve">Department of Civil and Environmental Engineering, </w:t>
      </w:r>
      <w:r>
        <w:rPr>
          <w:rFonts w:ascii="Calibri" w:hAnsi="Calibri"/>
          <w:sz w:val="20"/>
          <w:szCs w:val="20"/>
        </w:rPr>
        <w:t xml:space="preserve">New Jersey Institute of Technology, </w:t>
      </w:r>
      <w:r w:rsidRPr="00724882">
        <w:rPr>
          <w:rFonts w:ascii="Calibri" w:hAnsi="Calibri"/>
          <w:sz w:val="20"/>
          <w:szCs w:val="20"/>
        </w:rPr>
        <w:t>New</w:t>
      </w:r>
      <w:r>
        <w:rPr>
          <w:rFonts w:ascii="Calibri" w:hAnsi="Calibri"/>
          <w:sz w:val="20"/>
          <w:szCs w:val="20"/>
        </w:rPr>
        <w:t>ark</w:t>
      </w:r>
      <w:r w:rsidRPr="00724882">
        <w:rPr>
          <w:rFonts w:ascii="Calibri" w:hAnsi="Calibri"/>
          <w:sz w:val="20"/>
          <w:szCs w:val="20"/>
        </w:rPr>
        <w:t>, NJ</w:t>
      </w:r>
      <w:r>
        <w:rPr>
          <w:rFonts w:ascii="Calibri" w:hAnsi="Calibri"/>
          <w:sz w:val="20"/>
          <w:szCs w:val="20"/>
        </w:rPr>
        <w:t xml:space="preserve">, USA. </w:t>
      </w:r>
      <w:r w:rsidRPr="00724882">
        <w:rPr>
          <w:rFonts w:ascii="Calibri" w:hAnsi="Calibri"/>
          <w:sz w:val="20"/>
          <w:szCs w:val="20"/>
        </w:rPr>
        <w:t xml:space="preserve"> He received his MS from the Islamic University of</w:t>
      </w:r>
      <w:r>
        <w:rPr>
          <w:rFonts w:ascii="Calibri" w:hAnsi="Calibri"/>
          <w:sz w:val="20"/>
          <w:szCs w:val="20"/>
        </w:rPr>
        <w:t xml:space="preserve"> </w:t>
      </w:r>
      <w:r w:rsidRPr="00724882">
        <w:rPr>
          <w:rFonts w:ascii="Calibri" w:hAnsi="Calibri"/>
          <w:sz w:val="20"/>
          <w:szCs w:val="20"/>
        </w:rPr>
        <w:t>Gaza, Gaza City, Palestine, and his PhD from Budapest University of Technology and Economics, Budapest, Hungary, in 2019. His research interests</w:t>
      </w:r>
      <w:r>
        <w:rPr>
          <w:rFonts w:ascii="Calibri" w:hAnsi="Calibri"/>
          <w:sz w:val="20"/>
          <w:szCs w:val="20"/>
        </w:rPr>
        <w:t xml:space="preserve"> </w:t>
      </w:r>
      <w:r w:rsidRPr="00724882">
        <w:rPr>
          <w:rFonts w:ascii="Calibri" w:hAnsi="Calibri"/>
          <w:sz w:val="20"/>
          <w:szCs w:val="20"/>
        </w:rPr>
        <w:t>include low-carbon concrete and fire resistance of concrete structures</w:t>
      </w:r>
      <w:r w:rsidR="00A9710C">
        <w:rPr>
          <w:rFonts w:ascii="Arial"/>
          <w:sz w:val="14"/>
        </w:rPr>
        <w:t>.</w:t>
      </w:r>
    </w:p>
    <w:p w14:paraId="36E77EB0" w14:textId="77777777"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14:paraId="69F3F52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83DF886" wp14:editId="4C73F03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4544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F101954" w14:textId="77777777" w:rsidR="00AE3E37" w:rsidRDefault="00AE3E37">
      <w:pPr>
        <w:pStyle w:val="BodyText"/>
        <w:rPr>
          <w:rFonts w:ascii="Arial"/>
          <w:sz w:val="20"/>
        </w:rPr>
      </w:pPr>
    </w:p>
    <w:p w14:paraId="37A88EA6" w14:textId="77777777" w:rsidR="00AE3E37" w:rsidRDefault="00AE3E37">
      <w:pPr>
        <w:pStyle w:val="BodyText"/>
        <w:rPr>
          <w:rFonts w:ascii="Arial"/>
          <w:sz w:val="20"/>
        </w:rPr>
      </w:pPr>
    </w:p>
    <w:p w14:paraId="587535B1" w14:textId="77777777" w:rsidR="00AE3E37" w:rsidRDefault="00AE3E37">
      <w:pPr>
        <w:pStyle w:val="BodyText"/>
        <w:spacing w:before="7"/>
        <w:rPr>
          <w:rFonts w:ascii="Arial"/>
          <w:sz w:val="29"/>
        </w:rPr>
      </w:pPr>
    </w:p>
    <w:p w14:paraId="2ABD6D50" w14:textId="77777777" w:rsidR="00AE3E37" w:rsidRPr="0028478B" w:rsidRDefault="00AE3E37" w:rsidP="00475D20">
      <w:pPr>
        <w:jc w:val="both"/>
        <w:rPr>
          <w:rFonts w:ascii="Minion Pro"/>
          <w:sz w:val="26"/>
          <w:lang w:val="en-NZ"/>
        </w:rPr>
      </w:pPr>
    </w:p>
    <w:sectPr w:rsidR="00AE3E37" w:rsidRPr="0028478B"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63FCB" w14:textId="77777777" w:rsidR="00520C4F" w:rsidRDefault="00520C4F">
      <w:r>
        <w:separator/>
      </w:r>
    </w:p>
  </w:endnote>
  <w:endnote w:type="continuationSeparator" w:id="0">
    <w:p w14:paraId="16939A01" w14:textId="77777777" w:rsidR="00520C4F" w:rsidRDefault="0052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F817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501B178" wp14:editId="5D0247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065B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69EC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01B17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0A065B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69EC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B760E71" wp14:editId="3B14EB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5BB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D6CE5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760E7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365BB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D6CE5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8C2D6C" wp14:editId="18B74E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CB8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41A9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8C2D6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FACB8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41A9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B6F23" w14:textId="77777777" w:rsidR="00520C4F" w:rsidRDefault="00520C4F">
      <w:r>
        <w:separator/>
      </w:r>
    </w:p>
  </w:footnote>
  <w:footnote w:type="continuationSeparator" w:id="0">
    <w:p w14:paraId="4F50E8CB" w14:textId="77777777" w:rsidR="00520C4F" w:rsidRDefault="00520C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0809A0"/>
    <w:multiLevelType w:val="hybridMultilevel"/>
    <w:tmpl w:val="466AE2D0"/>
    <w:lvl w:ilvl="0" w:tplc="E73A61BC">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5204A"/>
    <w:rsid w:val="0028478B"/>
    <w:rsid w:val="00292ED9"/>
    <w:rsid w:val="002B2583"/>
    <w:rsid w:val="002B27EF"/>
    <w:rsid w:val="00351D9B"/>
    <w:rsid w:val="00380299"/>
    <w:rsid w:val="003E2A08"/>
    <w:rsid w:val="003F60E8"/>
    <w:rsid w:val="00404E5B"/>
    <w:rsid w:val="00414F7B"/>
    <w:rsid w:val="004355DC"/>
    <w:rsid w:val="004749B4"/>
    <w:rsid w:val="00475D20"/>
    <w:rsid w:val="00494130"/>
    <w:rsid w:val="004A2381"/>
    <w:rsid w:val="004F3523"/>
    <w:rsid w:val="00520C4F"/>
    <w:rsid w:val="00590D60"/>
    <w:rsid w:val="005973B9"/>
    <w:rsid w:val="005B3A56"/>
    <w:rsid w:val="006060CE"/>
    <w:rsid w:val="0061505C"/>
    <w:rsid w:val="0063497F"/>
    <w:rsid w:val="00714354"/>
    <w:rsid w:val="0083643A"/>
    <w:rsid w:val="00870765"/>
    <w:rsid w:val="00873DF0"/>
    <w:rsid w:val="008756E6"/>
    <w:rsid w:val="00897EC5"/>
    <w:rsid w:val="008A0763"/>
    <w:rsid w:val="008E5477"/>
    <w:rsid w:val="008F5BA1"/>
    <w:rsid w:val="009B2D44"/>
    <w:rsid w:val="00A07E82"/>
    <w:rsid w:val="00A52075"/>
    <w:rsid w:val="00A9710C"/>
    <w:rsid w:val="00AD0726"/>
    <w:rsid w:val="00AE3E37"/>
    <w:rsid w:val="00B21A57"/>
    <w:rsid w:val="00B766F2"/>
    <w:rsid w:val="00BE6743"/>
    <w:rsid w:val="00C33602"/>
    <w:rsid w:val="00C56C74"/>
    <w:rsid w:val="00CB7720"/>
    <w:rsid w:val="00CD6F55"/>
    <w:rsid w:val="00D41AE7"/>
    <w:rsid w:val="00DB047B"/>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4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8478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84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108/JSFE-09-2021-005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1007/s10973-021-11167-6" TargetMode="External"/><Relationship Id="rId4" Type="http://schemas.openxmlformats.org/officeDocument/2006/relationships/settings" Target="settings.xml"/><Relationship Id="rId9" Type="http://schemas.openxmlformats.org/officeDocument/2006/relationships/hyperlink" Target="https://doi.org/10.3390/ma1510355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3</cp:revision>
  <dcterms:created xsi:type="dcterms:W3CDTF">2023-04-28T05:52:00Z</dcterms:created>
  <dcterms:modified xsi:type="dcterms:W3CDTF">2023-04-28T05:52:00Z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