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spacing w:line="160" w:lineRule="auto"/>
      </w:pPr>
      <w:r>
        <w:rPr/>
        <w:pict>
          <v:shape style="position:absolute;margin-left:35.716pt;margin-top:47.753708pt;width:523.3pt;height:.1pt;mso-position-horizontal-relative:page;mso-position-vertical-relative:paragraph;z-index:-15728640;mso-wrap-distance-left:0;mso-wrap-distance-right:0" coordorigin="714,955" coordsize="10466,0" path="m714,955l11180,955e" filled="false" stroked="true" strokeweight=".398pt" strokecolor="#000000">
            <v:path arrowok="t"/>
            <v:stroke dashstyle="solid"/>
            <w10:wrap type="topAndBottom"/>
          </v:shape>
        </w:pict>
      </w:r>
      <w:r>
        <w:rPr/>
        <w:drawing>
          <wp:anchor distT="0" distB="0" distL="0" distR="0" allowOverlap="1" layoutInCell="1" locked="0" behindDoc="0" simplePos="0" relativeHeight="15730688">
            <wp:simplePos x="0" y="0"/>
            <wp:positionH relativeFrom="page">
              <wp:posOffset>453593</wp:posOffset>
            </wp:positionH>
            <wp:positionV relativeFrom="paragraph">
              <wp:posOffset>119579</wp:posOffset>
            </wp:positionV>
            <wp:extent cx="431212" cy="431212"/>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431212" cy="431212"/>
                    </a:xfrm>
                    <a:prstGeom prst="rect">
                      <a:avLst/>
                    </a:prstGeom>
                  </pic:spPr>
                </pic:pic>
              </a:graphicData>
            </a:graphic>
          </wp:anchor>
        </w:drawing>
      </w:r>
      <w:r>
        <w:rPr/>
        <w:pict>
          <v:group style="position:absolute;margin-left:516.917480pt;margin-top:15.26508pt;width:41.6pt;height:27.4pt;mso-position-horizontal-relative:page;mso-position-vertical-relative:paragraph;z-index:15731200" coordorigin="10338,305" coordsize="832,548">
            <v:shape style="position:absolute;left:10338;top:305;width:832;height:548" type="#_x0000_t75" stroked="false">
              <v:imagedata r:id="rId6" o:title=""/>
            </v:shape>
            <v:shape style="position:absolute;left:10427;top:490;width:200;height:184" type="#_x0000_t75" stroked="false">
              <v:imagedata r:id="rId7" o:title=""/>
            </v:shape>
            <v:shape style="position:absolute;left:10658;top:490;width:163;height:184" type="#_x0000_t75" stroked="false">
              <v:imagedata r:id="rId8" o:title=""/>
            </v:shape>
            <v:shape style="position:absolute;left:10845;top:490;width:234;height:184" type="#_x0000_t75" stroked="false">
              <v:imagedata r:id="rId9" o:title=""/>
            </v:shape>
            <v:shape style="position:absolute;left:10742;top:450;width:425;height:403" type="#_x0000_t75" stroked="false">
              <v:imagedata r:id="rId10" o:title=""/>
            </v:shape>
            <v:shape style="position:absolute;left:10341;top:309;width:425;height:403" type="#_x0000_t75" stroked="false">
              <v:imagedata r:id="rId11" o:title=""/>
            </v:shape>
            <w10:wrap type="none"/>
          </v:group>
        </w:pict>
      </w:r>
      <w:hyperlink r:id="rId12">
        <w:r>
          <w:rPr>
            <w:color w:val="255E6F"/>
          </w:rPr>
          <w:t>brain</w:t>
        </w:r>
        <w:r>
          <w:rPr>
            <w:color w:val="255E6F"/>
            <w:spacing w:val="1"/>
          </w:rPr>
          <w:t> </w:t>
        </w:r>
        <w:r>
          <w:rPr>
            <w:color w:val="255E6F"/>
          </w:rPr>
          <w:t>sciences</w:t>
        </w:r>
      </w:hyperlink>
    </w:p>
    <w:p>
      <w:pPr>
        <w:pStyle w:val="BodyText"/>
        <w:spacing w:before="10"/>
        <w:rPr>
          <w:rFonts w:ascii="Times New Roman"/>
          <w:b/>
          <w:i/>
          <w:sz w:val="14"/>
        </w:rPr>
      </w:pPr>
    </w:p>
    <w:p>
      <w:pPr>
        <w:spacing w:line="257" w:lineRule="exact" w:before="78"/>
        <w:ind w:left="107" w:right="0" w:firstLine="0"/>
        <w:jc w:val="left"/>
        <w:rPr>
          <w:rFonts w:ascii="Palatino Linotype"/>
          <w:i/>
          <w:sz w:val="20"/>
        </w:rPr>
      </w:pPr>
      <w:r>
        <w:rPr>
          <w:rFonts w:ascii="Palatino Linotype"/>
          <w:i/>
          <w:sz w:val="20"/>
        </w:rPr>
        <w:t>Case</w:t>
      </w:r>
      <w:r>
        <w:rPr>
          <w:rFonts w:ascii="Palatino Linotype"/>
          <w:i/>
          <w:spacing w:val="-3"/>
          <w:sz w:val="20"/>
        </w:rPr>
        <w:t> </w:t>
      </w:r>
      <w:r>
        <w:rPr>
          <w:rFonts w:ascii="Palatino Linotype"/>
          <w:i/>
          <w:sz w:val="20"/>
        </w:rPr>
        <w:t>Report</w:t>
      </w:r>
    </w:p>
    <w:p>
      <w:pPr>
        <w:spacing w:line="213" w:lineRule="auto" w:before="25"/>
        <w:ind w:left="114" w:right="208" w:firstLine="0"/>
        <w:jc w:val="left"/>
        <w:rPr>
          <w:b/>
          <w:sz w:val="36"/>
        </w:rPr>
      </w:pPr>
      <w:r>
        <w:rPr>
          <w:b/>
          <w:sz w:val="36"/>
        </w:rPr>
        <w:t>Core</w:t>
      </w:r>
      <w:r>
        <w:rPr>
          <w:b/>
          <w:spacing w:val="23"/>
          <w:sz w:val="36"/>
        </w:rPr>
        <w:t> </w:t>
      </w:r>
      <w:r>
        <w:rPr>
          <w:b/>
          <w:sz w:val="36"/>
        </w:rPr>
        <w:t>Signs</w:t>
      </w:r>
      <w:r>
        <w:rPr>
          <w:b/>
          <w:spacing w:val="23"/>
          <w:sz w:val="36"/>
        </w:rPr>
        <w:t> </w:t>
      </w:r>
      <w:r>
        <w:rPr>
          <w:b/>
          <w:sz w:val="36"/>
        </w:rPr>
        <w:t>and</w:t>
      </w:r>
      <w:r>
        <w:rPr>
          <w:b/>
          <w:spacing w:val="23"/>
          <w:sz w:val="36"/>
        </w:rPr>
        <w:t> </w:t>
      </w:r>
      <w:r>
        <w:rPr>
          <w:b/>
          <w:sz w:val="36"/>
        </w:rPr>
        <w:t>Symptoms</w:t>
      </w:r>
      <w:r>
        <w:rPr>
          <w:b/>
          <w:spacing w:val="23"/>
          <w:sz w:val="36"/>
        </w:rPr>
        <w:t> </w:t>
      </w:r>
      <w:r>
        <w:rPr>
          <w:b/>
          <w:sz w:val="36"/>
        </w:rPr>
        <w:t>in</w:t>
      </w:r>
      <w:r>
        <w:rPr>
          <w:b/>
          <w:spacing w:val="23"/>
          <w:sz w:val="36"/>
        </w:rPr>
        <w:t> </w:t>
      </w:r>
      <w:r>
        <w:rPr>
          <w:b/>
          <w:sz w:val="36"/>
        </w:rPr>
        <w:t>Children</w:t>
      </w:r>
      <w:r>
        <w:rPr>
          <w:b/>
          <w:spacing w:val="23"/>
          <w:sz w:val="36"/>
        </w:rPr>
        <w:t> </w:t>
      </w:r>
      <w:r>
        <w:rPr>
          <w:b/>
          <w:sz w:val="36"/>
        </w:rPr>
        <w:t>with</w:t>
      </w:r>
      <w:r>
        <w:rPr>
          <w:b/>
          <w:spacing w:val="23"/>
          <w:sz w:val="36"/>
        </w:rPr>
        <w:t> </w:t>
      </w:r>
      <w:r>
        <w:rPr>
          <w:b/>
          <w:sz w:val="36"/>
        </w:rPr>
        <w:t>Autism</w:t>
      </w:r>
      <w:r>
        <w:rPr>
          <w:b/>
          <w:spacing w:val="23"/>
          <w:sz w:val="36"/>
        </w:rPr>
        <w:t> </w:t>
      </w:r>
      <w:r>
        <w:rPr>
          <w:b/>
          <w:sz w:val="36"/>
        </w:rPr>
        <w:t>Spectrum</w:t>
      </w:r>
      <w:r>
        <w:rPr>
          <w:b/>
          <w:spacing w:val="1"/>
          <w:sz w:val="36"/>
        </w:rPr>
        <w:t> </w:t>
      </w:r>
      <w:r>
        <w:rPr>
          <w:b/>
          <w:sz w:val="36"/>
        </w:rPr>
        <w:t>Disorder</w:t>
      </w:r>
      <w:r>
        <w:rPr>
          <w:b/>
          <w:spacing w:val="-11"/>
          <w:sz w:val="36"/>
        </w:rPr>
        <w:t> </w:t>
      </w:r>
      <w:r>
        <w:rPr>
          <w:b/>
          <w:sz w:val="36"/>
        </w:rPr>
        <w:t>Improved</w:t>
      </w:r>
      <w:r>
        <w:rPr>
          <w:b/>
          <w:spacing w:val="-11"/>
          <w:sz w:val="36"/>
        </w:rPr>
        <w:t> </w:t>
      </w:r>
      <w:r>
        <w:rPr>
          <w:b/>
          <w:sz w:val="36"/>
        </w:rPr>
        <w:t>after</w:t>
      </w:r>
      <w:r>
        <w:rPr>
          <w:b/>
          <w:spacing w:val="-11"/>
          <w:sz w:val="36"/>
        </w:rPr>
        <w:t> </w:t>
      </w:r>
      <w:r>
        <w:rPr>
          <w:b/>
          <w:sz w:val="36"/>
        </w:rPr>
        <w:t>Starting</w:t>
      </w:r>
      <w:r>
        <w:rPr>
          <w:b/>
          <w:spacing w:val="-11"/>
          <w:sz w:val="36"/>
        </w:rPr>
        <w:t> </w:t>
      </w:r>
      <w:r>
        <w:rPr>
          <w:b/>
          <w:sz w:val="36"/>
        </w:rPr>
        <w:t>Risperidone</w:t>
      </w:r>
      <w:r>
        <w:rPr>
          <w:b/>
          <w:spacing w:val="-10"/>
          <w:sz w:val="36"/>
        </w:rPr>
        <w:t> </w:t>
      </w:r>
      <w:r>
        <w:rPr>
          <w:b/>
          <w:sz w:val="36"/>
        </w:rPr>
        <w:t>and</w:t>
      </w:r>
      <w:r>
        <w:rPr>
          <w:b/>
          <w:spacing w:val="-11"/>
          <w:sz w:val="36"/>
        </w:rPr>
        <w:t> </w:t>
      </w:r>
      <w:r>
        <w:rPr>
          <w:b/>
          <w:sz w:val="36"/>
        </w:rPr>
        <w:t>Aripiprazole</w:t>
      </w:r>
      <w:r>
        <w:rPr>
          <w:b/>
          <w:spacing w:val="-76"/>
          <w:sz w:val="36"/>
        </w:rPr>
        <w:t> </w:t>
      </w:r>
      <w:r>
        <w:rPr>
          <w:b/>
          <w:sz w:val="36"/>
        </w:rPr>
        <w:t>in</w:t>
      </w:r>
      <w:r>
        <w:rPr>
          <w:b/>
          <w:spacing w:val="11"/>
          <w:sz w:val="36"/>
        </w:rPr>
        <w:t> </w:t>
      </w:r>
      <w:r>
        <w:rPr>
          <w:b/>
          <w:sz w:val="36"/>
        </w:rPr>
        <w:t>Combination</w:t>
      </w:r>
      <w:r>
        <w:rPr>
          <w:b/>
          <w:spacing w:val="12"/>
          <w:sz w:val="36"/>
        </w:rPr>
        <w:t> </w:t>
      </w:r>
      <w:r>
        <w:rPr>
          <w:b/>
          <w:sz w:val="36"/>
        </w:rPr>
        <w:t>with</w:t>
      </w:r>
      <w:r>
        <w:rPr>
          <w:b/>
          <w:spacing w:val="12"/>
          <w:sz w:val="36"/>
        </w:rPr>
        <w:t> </w:t>
      </w:r>
      <w:r>
        <w:rPr>
          <w:b/>
          <w:sz w:val="36"/>
        </w:rPr>
        <w:t>Standard</w:t>
      </w:r>
      <w:r>
        <w:rPr>
          <w:b/>
          <w:spacing w:val="11"/>
          <w:sz w:val="36"/>
        </w:rPr>
        <w:t> </w:t>
      </w:r>
      <w:r>
        <w:rPr>
          <w:b/>
          <w:sz w:val="36"/>
        </w:rPr>
        <w:t>Supportive</w:t>
      </w:r>
      <w:r>
        <w:rPr>
          <w:b/>
          <w:spacing w:val="12"/>
          <w:sz w:val="36"/>
        </w:rPr>
        <w:t> </w:t>
      </w:r>
      <w:r>
        <w:rPr>
          <w:b/>
          <w:sz w:val="36"/>
        </w:rPr>
        <w:t>Therapies:</w:t>
      </w:r>
      <w:r>
        <w:rPr>
          <w:b/>
          <w:spacing w:val="33"/>
          <w:sz w:val="36"/>
        </w:rPr>
        <w:t> </w:t>
      </w:r>
      <w:r>
        <w:rPr>
          <w:b/>
          <w:sz w:val="36"/>
        </w:rPr>
        <w:t>A</w:t>
      </w:r>
      <w:r>
        <w:rPr>
          <w:b/>
          <w:spacing w:val="12"/>
          <w:sz w:val="36"/>
        </w:rPr>
        <w:t> </w:t>
      </w:r>
      <w:r>
        <w:rPr>
          <w:b/>
          <w:sz w:val="36"/>
        </w:rPr>
        <w:t>Large,</w:t>
      </w:r>
      <w:r>
        <w:rPr>
          <w:b/>
          <w:spacing w:val="1"/>
          <w:sz w:val="36"/>
        </w:rPr>
        <w:t> </w:t>
      </w:r>
      <w:r>
        <w:rPr>
          <w:b/>
          <w:sz w:val="36"/>
        </w:rPr>
        <w:t>Single-Center,</w:t>
      </w:r>
      <w:r>
        <w:rPr>
          <w:b/>
          <w:spacing w:val="9"/>
          <w:sz w:val="36"/>
        </w:rPr>
        <w:t> </w:t>
      </w:r>
      <w:r>
        <w:rPr>
          <w:b/>
          <w:sz w:val="36"/>
        </w:rPr>
        <w:t>Retrospective</w:t>
      </w:r>
      <w:r>
        <w:rPr>
          <w:b/>
          <w:spacing w:val="9"/>
          <w:sz w:val="36"/>
        </w:rPr>
        <w:t> </w:t>
      </w:r>
      <w:r>
        <w:rPr>
          <w:b/>
          <w:sz w:val="36"/>
        </w:rPr>
        <w:t>Case</w:t>
      </w:r>
      <w:r>
        <w:rPr>
          <w:b/>
          <w:spacing w:val="9"/>
          <w:sz w:val="36"/>
        </w:rPr>
        <w:t> </w:t>
      </w:r>
      <w:r>
        <w:rPr>
          <w:b/>
          <w:sz w:val="36"/>
        </w:rPr>
        <w:t>Series</w:t>
      </w:r>
    </w:p>
    <w:p>
      <w:pPr>
        <w:pStyle w:val="Heading1"/>
        <w:spacing w:before="274"/>
        <w:ind w:left="114" w:firstLine="0"/>
      </w:pPr>
      <w:r>
        <w:rPr>
          <w:w w:val="105"/>
        </w:rPr>
        <w:t>Hamza</w:t>
      </w:r>
      <w:r>
        <w:rPr>
          <w:spacing w:val="-2"/>
          <w:w w:val="105"/>
        </w:rPr>
        <w:t> </w:t>
      </w:r>
      <w:r>
        <w:rPr>
          <w:w w:val="105"/>
        </w:rPr>
        <w:t>A.</w:t>
      </w:r>
      <w:r>
        <w:rPr>
          <w:spacing w:val="-2"/>
          <w:w w:val="105"/>
        </w:rPr>
        <w:t> </w:t>
      </w:r>
      <w:r>
        <w:rPr>
          <w:w w:val="105"/>
        </w:rPr>
        <w:t>Alsayouf</w:t>
      </w:r>
      <w:r>
        <w:rPr>
          <w:spacing w:val="-2"/>
          <w:w w:val="105"/>
        </w:rPr>
        <w:t> </w:t>
      </w:r>
      <w:r>
        <w:rPr>
          <w:w w:val="105"/>
        </w:rPr>
        <w:t>*</w:t>
      </w:r>
      <w:r>
        <w:rPr>
          <w:w w:val="97"/>
        </w:rPr>
        <w:drawing>
          <wp:inline distT="0" distB="0" distL="0" distR="0">
            <wp:extent cx="115198" cy="115198"/>
            <wp:effectExtent l="0" t="0" r="0" b="0"/>
            <wp:docPr id="3" name="image8.png"/>
            <wp:cNvGraphicFramePr>
              <a:graphicFrameLocks noChangeAspect="1"/>
            </wp:cNvGraphicFramePr>
            <a:graphic>
              <a:graphicData uri="http://schemas.openxmlformats.org/drawingml/2006/picture">
                <pic:pic>
                  <pic:nvPicPr>
                    <pic:cNvPr id="4" name="image8.png"/>
                    <pic:cNvPicPr/>
                  </pic:nvPicPr>
                  <pic:blipFill>
                    <a:blip r:embed="rId13" cstate="print"/>
                    <a:stretch>
                      <a:fillRect/>
                    </a:stretch>
                  </pic:blipFill>
                  <pic:spPr>
                    <a:xfrm>
                      <a:off x="0" y="0"/>
                      <a:ext cx="115198" cy="115198"/>
                    </a:xfrm>
                    <a:prstGeom prst="rect">
                      <a:avLst/>
                    </a:prstGeom>
                  </pic:spPr>
                </pic:pic>
              </a:graphicData>
            </a:graphic>
          </wp:inline>
        </w:drawing>
      </w:r>
      <w:r>
        <w:rPr>
          <w:w w:val="97"/>
        </w:rPr>
      </w:r>
      <w:r>
        <w:rPr/>
        <w:t>,</w:t>
      </w:r>
      <w:r>
        <w:rPr>
          <w:spacing w:val="4"/>
        </w:rPr>
        <w:t> </w:t>
      </w:r>
      <w:r>
        <w:rPr/>
        <w:t>Haitham</w:t>
      </w:r>
      <w:r>
        <w:rPr>
          <w:spacing w:val="5"/>
        </w:rPr>
        <w:t> </w:t>
      </w:r>
      <w:r>
        <w:rPr/>
        <w:t>Talo</w:t>
      </w:r>
      <w:r>
        <w:rPr>
          <w:spacing w:val="4"/>
        </w:rPr>
        <w:t> </w:t>
      </w:r>
      <w:r>
        <w:rPr/>
        <w:t>and</w:t>
      </w:r>
      <w:r>
        <w:rPr>
          <w:spacing w:val="5"/>
        </w:rPr>
        <w:t> </w:t>
      </w:r>
      <w:r>
        <w:rPr/>
        <w:t>Marisa</w:t>
      </w:r>
      <w:r>
        <w:rPr>
          <w:spacing w:val="4"/>
        </w:rPr>
        <w:t> </w:t>
      </w:r>
      <w:r>
        <w:rPr/>
        <w:t>L.</w:t>
      </w:r>
      <w:r>
        <w:rPr>
          <w:spacing w:val="5"/>
        </w:rPr>
        <w:t> </w:t>
      </w:r>
      <w:r>
        <w:rPr/>
        <w:t>Biddappa</w:t>
      </w:r>
      <w:r>
        <w:rPr>
          <w:spacing w:val="5"/>
        </w:rPr>
        <w:t> </w:t>
      </w:r>
      <w:r>
        <w:rPr>
          <w:spacing w:val="5"/>
        </w:rPr>
        <w:drawing>
          <wp:inline distT="0" distB="0" distL="0" distR="0">
            <wp:extent cx="115198" cy="115198"/>
            <wp:effectExtent l="0" t="0" r="0" b="0"/>
            <wp:docPr id="5" name="image8.png"/>
            <wp:cNvGraphicFramePr>
              <a:graphicFrameLocks noChangeAspect="1"/>
            </wp:cNvGraphicFramePr>
            <a:graphic>
              <a:graphicData uri="http://schemas.openxmlformats.org/drawingml/2006/picture">
                <pic:pic>
                  <pic:nvPicPr>
                    <pic:cNvPr id="6" name="image8.png"/>
                    <pic:cNvPicPr/>
                  </pic:nvPicPr>
                  <pic:blipFill>
                    <a:blip r:embed="rId13" cstate="print"/>
                    <a:stretch>
                      <a:fillRect/>
                    </a:stretch>
                  </pic:blipFill>
                  <pic:spPr>
                    <a:xfrm>
                      <a:off x="0" y="0"/>
                      <a:ext cx="115198" cy="115198"/>
                    </a:xfrm>
                    <a:prstGeom prst="rect">
                      <a:avLst/>
                    </a:prstGeom>
                  </pic:spPr>
                </pic:pic>
              </a:graphicData>
            </a:graphic>
          </wp:inline>
        </w:drawing>
      </w:r>
      <w:r>
        <w:rPr>
          <w:spacing w:val="5"/>
        </w:rPr>
      </w:r>
    </w:p>
    <w:p>
      <w:pPr>
        <w:pStyle w:val="BodyText"/>
        <w:rPr>
          <w:b/>
        </w:rPr>
      </w:pPr>
    </w:p>
    <w:p>
      <w:pPr>
        <w:pStyle w:val="BodyText"/>
        <w:spacing w:before="11"/>
        <w:rPr>
          <w:b/>
          <w:sz w:val="18"/>
        </w:rPr>
      </w:pPr>
    </w:p>
    <w:p>
      <w:pPr>
        <w:spacing w:line="276" w:lineRule="auto" w:before="0"/>
        <w:ind w:left="2727" w:right="979" w:firstLine="0"/>
        <w:jc w:val="left"/>
        <w:rPr>
          <w:sz w:val="16"/>
        </w:rPr>
      </w:pPr>
      <w:r>
        <w:rPr>
          <w:w w:val="105"/>
          <w:sz w:val="16"/>
        </w:rPr>
        <w:t>Kids</w:t>
      </w:r>
      <w:r>
        <w:rPr>
          <w:spacing w:val="3"/>
          <w:w w:val="105"/>
          <w:sz w:val="16"/>
        </w:rPr>
        <w:t> </w:t>
      </w:r>
      <w:r>
        <w:rPr>
          <w:w w:val="105"/>
          <w:sz w:val="16"/>
        </w:rPr>
        <w:t>Neuro</w:t>
      </w:r>
      <w:r>
        <w:rPr>
          <w:spacing w:val="4"/>
          <w:w w:val="105"/>
          <w:sz w:val="16"/>
        </w:rPr>
        <w:t> </w:t>
      </w:r>
      <w:r>
        <w:rPr>
          <w:w w:val="105"/>
          <w:sz w:val="16"/>
        </w:rPr>
        <w:t>Clinic</w:t>
      </w:r>
      <w:r>
        <w:rPr>
          <w:spacing w:val="3"/>
          <w:w w:val="105"/>
          <w:sz w:val="16"/>
        </w:rPr>
        <w:t> </w:t>
      </w:r>
      <w:r>
        <w:rPr>
          <w:w w:val="105"/>
          <w:sz w:val="16"/>
        </w:rPr>
        <w:t>and</w:t>
      </w:r>
      <w:r>
        <w:rPr>
          <w:spacing w:val="4"/>
          <w:w w:val="105"/>
          <w:sz w:val="16"/>
        </w:rPr>
        <w:t> </w:t>
      </w:r>
      <w:r>
        <w:rPr>
          <w:w w:val="105"/>
          <w:sz w:val="16"/>
        </w:rPr>
        <w:t>Rehab</w:t>
      </w:r>
      <w:r>
        <w:rPr>
          <w:spacing w:val="3"/>
          <w:w w:val="105"/>
          <w:sz w:val="16"/>
        </w:rPr>
        <w:t> </w:t>
      </w:r>
      <w:r>
        <w:rPr>
          <w:w w:val="105"/>
          <w:sz w:val="16"/>
        </w:rPr>
        <w:t>Center,</w:t>
      </w:r>
      <w:r>
        <w:rPr>
          <w:spacing w:val="4"/>
          <w:w w:val="105"/>
          <w:sz w:val="16"/>
        </w:rPr>
        <w:t> </w:t>
      </w:r>
      <w:r>
        <w:rPr>
          <w:w w:val="105"/>
          <w:sz w:val="16"/>
        </w:rPr>
        <w:t>Dubai</w:t>
      </w:r>
      <w:r>
        <w:rPr>
          <w:spacing w:val="3"/>
          <w:w w:val="105"/>
          <w:sz w:val="16"/>
        </w:rPr>
        <w:t> </w:t>
      </w:r>
      <w:r>
        <w:rPr>
          <w:w w:val="105"/>
          <w:sz w:val="16"/>
        </w:rPr>
        <w:t>Healthcare</w:t>
      </w:r>
      <w:r>
        <w:rPr>
          <w:spacing w:val="4"/>
          <w:w w:val="105"/>
          <w:sz w:val="16"/>
        </w:rPr>
        <w:t> </w:t>
      </w:r>
      <w:r>
        <w:rPr>
          <w:w w:val="105"/>
          <w:sz w:val="16"/>
        </w:rPr>
        <w:t>City,</w:t>
      </w:r>
      <w:r>
        <w:rPr>
          <w:spacing w:val="3"/>
          <w:w w:val="105"/>
          <w:sz w:val="16"/>
        </w:rPr>
        <w:t> </w:t>
      </w:r>
      <w:r>
        <w:rPr>
          <w:w w:val="105"/>
          <w:sz w:val="16"/>
        </w:rPr>
        <w:t>Al</w:t>
      </w:r>
      <w:r>
        <w:rPr>
          <w:spacing w:val="4"/>
          <w:w w:val="105"/>
          <w:sz w:val="16"/>
        </w:rPr>
        <w:t> </w:t>
      </w:r>
      <w:r>
        <w:rPr>
          <w:w w:val="105"/>
          <w:sz w:val="16"/>
        </w:rPr>
        <w:t>Razi</w:t>
      </w:r>
      <w:r>
        <w:rPr>
          <w:spacing w:val="4"/>
          <w:w w:val="105"/>
          <w:sz w:val="16"/>
        </w:rPr>
        <w:t> </w:t>
      </w:r>
      <w:r>
        <w:rPr>
          <w:w w:val="105"/>
          <w:sz w:val="16"/>
        </w:rPr>
        <w:t>Medical</w:t>
      </w:r>
      <w:r>
        <w:rPr>
          <w:spacing w:val="3"/>
          <w:w w:val="105"/>
          <w:sz w:val="16"/>
        </w:rPr>
        <w:t> </w:t>
      </w:r>
      <w:r>
        <w:rPr>
          <w:w w:val="105"/>
          <w:sz w:val="16"/>
        </w:rPr>
        <w:t>Complex,</w:t>
      </w:r>
      <w:r>
        <w:rPr>
          <w:spacing w:val="4"/>
          <w:w w:val="105"/>
          <w:sz w:val="16"/>
        </w:rPr>
        <w:t> </w:t>
      </w:r>
      <w:r>
        <w:rPr>
          <w:w w:val="105"/>
          <w:sz w:val="16"/>
        </w:rPr>
        <w:t>Dubai</w:t>
      </w:r>
      <w:r>
        <w:rPr>
          <w:spacing w:val="3"/>
          <w:w w:val="105"/>
          <w:sz w:val="16"/>
        </w:rPr>
        <w:t> </w:t>
      </w:r>
      <w:r>
        <w:rPr>
          <w:w w:val="105"/>
          <w:sz w:val="16"/>
        </w:rPr>
        <w:t>1015,</w:t>
      </w:r>
      <w:r>
        <w:rPr>
          <w:spacing w:val="-34"/>
          <w:w w:val="105"/>
          <w:sz w:val="16"/>
        </w:rPr>
        <w:t> </w:t>
      </w:r>
      <w:r>
        <w:rPr>
          <w:w w:val="105"/>
          <w:sz w:val="16"/>
        </w:rPr>
        <w:t>United</w:t>
      </w:r>
      <w:r>
        <w:rPr>
          <w:spacing w:val="-2"/>
          <w:w w:val="105"/>
          <w:sz w:val="16"/>
        </w:rPr>
        <w:t> </w:t>
      </w:r>
      <w:r>
        <w:rPr>
          <w:w w:val="105"/>
          <w:sz w:val="16"/>
        </w:rPr>
        <w:t>Arab</w:t>
      </w:r>
      <w:r>
        <w:rPr>
          <w:spacing w:val="-2"/>
          <w:w w:val="105"/>
          <w:sz w:val="16"/>
        </w:rPr>
        <w:t> </w:t>
      </w:r>
      <w:r>
        <w:rPr>
          <w:w w:val="105"/>
          <w:sz w:val="16"/>
        </w:rPr>
        <w:t>Emirates;</w:t>
      </w:r>
      <w:r>
        <w:rPr>
          <w:spacing w:val="-2"/>
          <w:w w:val="105"/>
          <w:sz w:val="16"/>
        </w:rPr>
        <w:t> </w:t>
      </w:r>
      <w:hyperlink r:id="rId14">
        <w:r>
          <w:rPr>
            <w:w w:val="105"/>
            <w:sz w:val="16"/>
          </w:rPr>
          <w:t>htalo@yahoo.com</w:t>
        </w:r>
        <w:r>
          <w:rPr>
            <w:spacing w:val="-2"/>
            <w:w w:val="105"/>
            <w:sz w:val="16"/>
          </w:rPr>
          <w:t> </w:t>
        </w:r>
      </w:hyperlink>
      <w:r>
        <w:rPr>
          <w:w w:val="105"/>
          <w:sz w:val="16"/>
        </w:rPr>
        <w:t>(H.T.);</w:t>
      </w:r>
      <w:r>
        <w:rPr>
          <w:spacing w:val="-2"/>
          <w:w w:val="105"/>
          <w:sz w:val="16"/>
        </w:rPr>
        <w:t> </w:t>
      </w:r>
      <w:hyperlink r:id="rId15">
        <w:r>
          <w:rPr>
            <w:w w:val="105"/>
            <w:sz w:val="16"/>
          </w:rPr>
          <w:t>marisa.lobobiddappa@gmail.com</w:t>
        </w:r>
        <w:r>
          <w:rPr>
            <w:spacing w:val="-1"/>
            <w:w w:val="105"/>
            <w:sz w:val="16"/>
          </w:rPr>
          <w:t> </w:t>
        </w:r>
      </w:hyperlink>
      <w:r>
        <w:rPr>
          <w:w w:val="105"/>
          <w:sz w:val="16"/>
        </w:rPr>
        <w:t>(M.L.B.)</w:t>
      </w:r>
    </w:p>
    <w:p>
      <w:pPr>
        <w:spacing w:line="187" w:lineRule="exact" w:before="0"/>
        <w:ind w:left="2713" w:right="0" w:firstLine="0"/>
        <w:jc w:val="left"/>
        <w:rPr>
          <w:sz w:val="16"/>
        </w:rPr>
      </w:pPr>
      <w:r>
        <w:rPr>
          <w:b/>
          <w:sz w:val="16"/>
        </w:rPr>
        <w:t>*</w:t>
      </w:r>
      <w:r>
        <w:rPr>
          <w:b/>
          <w:spacing w:val="33"/>
          <w:sz w:val="16"/>
        </w:rPr>
        <w:t> </w:t>
      </w:r>
      <w:r>
        <w:rPr>
          <w:sz w:val="16"/>
        </w:rPr>
        <w:t>Correspondence: leeamra1000@gmail.com;</w:t>
      </w:r>
      <w:r>
        <w:rPr>
          <w:spacing w:val="-6"/>
          <w:sz w:val="16"/>
        </w:rPr>
        <w:t> </w:t>
      </w:r>
      <w:r>
        <w:rPr>
          <w:sz w:val="16"/>
        </w:rPr>
        <w:t>Tel.: +971-4557-0326</w:t>
      </w:r>
    </w:p>
    <w:p>
      <w:pPr>
        <w:pStyle w:val="BodyText"/>
        <w:spacing w:before="11"/>
        <w:rPr>
          <w:sz w:val="17"/>
        </w:rPr>
      </w:pPr>
    </w:p>
    <w:p>
      <w:pPr>
        <w:spacing w:after="0"/>
        <w:rPr>
          <w:sz w:val="17"/>
        </w:rPr>
        <w:sectPr>
          <w:type w:val="continuous"/>
          <w:pgSz w:w="11910" w:h="16840"/>
          <w:pgMar w:top="800" w:bottom="0" w:left="600" w:right="580"/>
        </w:sectPr>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26"/>
        </w:rPr>
      </w:pPr>
    </w:p>
    <w:p>
      <w:pPr>
        <w:pStyle w:val="BodyText"/>
        <w:ind w:left="114"/>
      </w:pPr>
      <w:r>
        <w:rPr/>
        <w:drawing>
          <wp:inline distT="0" distB="0" distL="0" distR="0">
            <wp:extent cx="645520" cy="214312"/>
            <wp:effectExtent l="0" t="0" r="0" b="0"/>
            <wp:docPr id="7" name="image9.png"/>
            <wp:cNvGraphicFramePr>
              <a:graphicFrameLocks noChangeAspect="1"/>
            </wp:cNvGraphicFramePr>
            <a:graphic>
              <a:graphicData uri="http://schemas.openxmlformats.org/drawingml/2006/picture">
                <pic:pic>
                  <pic:nvPicPr>
                    <pic:cNvPr id="8" name="image9.png"/>
                    <pic:cNvPicPr/>
                  </pic:nvPicPr>
                  <pic:blipFill>
                    <a:blip r:embed="rId16" cstate="print"/>
                    <a:stretch>
                      <a:fillRect/>
                    </a:stretch>
                  </pic:blipFill>
                  <pic:spPr>
                    <a:xfrm>
                      <a:off x="0" y="0"/>
                      <a:ext cx="645520" cy="214312"/>
                    </a:xfrm>
                    <a:prstGeom prst="rect">
                      <a:avLst/>
                    </a:prstGeom>
                  </pic:spPr>
                </pic:pic>
              </a:graphicData>
            </a:graphic>
          </wp:inline>
        </w:drawing>
      </w:r>
      <w:r>
        <w:rPr/>
      </w:r>
    </w:p>
    <w:p>
      <w:pPr>
        <w:spacing w:line="343" w:lineRule="auto" w:before="107"/>
        <w:ind w:left="108" w:right="64" w:firstLine="5"/>
        <w:jc w:val="left"/>
        <w:rPr>
          <w:sz w:val="14"/>
        </w:rPr>
      </w:pPr>
      <w:r>
        <w:rPr>
          <w:b/>
          <w:w w:val="105"/>
          <w:sz w:val="14"/>
        </w:rPr>
        <w:t>Citation:</w:t>
      </w:r>
      <w:r>
        <w:rPr>
          <w:b/>
          <w:spacing w:val="17"/>
          <w:w w:val="105"/>
          <w:sz w:val="14"/>
        </w:rPr>
        <w:t> </w:t>
      </w:r>
      <w:r>
        <w:rPr>
          <w:w w:val="105"/>
          <w:sz w:val="14"/>
        </w:rPr>
        <w:t>Alsayouf,</w:t>
      </w:r>
      <w:r>
        <w:rPr>
          <w:spacing w:val="8"/>
          <w:w w:val="105"/>
          <w:sz w:val="14"/>
        </w:rPr>
        <w:t> </w:t>
      </w:r>
      <w:r>
        <w:rPr>
          <w:w w:val="105"/>
          <w:sz w:val="14"/>
        </w:rPr>
        <w:t>H.A.;</w:t>
      </w:r>
      <w:r>
        <w:rPr>
          <w:spacing w:val="8"/>
          <w:w w:val="105"/>
          <w:sz w:val="14"/>
        </w:rPr>
        <w:t> </w:t>
      </w:r>
      <w:r>
        <w:rPr>
          <w:w w:val="105"/>
          <w:sz w:val="14"/>
        </w:rPr>
        <w:t>Talo,</w:t>
      </w:r>
      <w:r>
        <w:rPr>
          <w:spacing w:val="7"/>
          <w:w w:val="105"/>
          <w:sz w:val="14"/>
        </w:rPr>
        <w:t> </w:t>
      </w:r>
      <w:r>
        <w:rPr>
          <w:w w:val="105"/>
          <w:sz w:val="14"/>
        </w:rPr>
        <w:t>H.;</w:t>
      </w:r>
      <w:r>
        <w:rPr>
          <w:spacing w:val="1"/>
          <w:w w:val="105"/>
          <w:sz w:val="14"/>
        </w:rPr>
        <w:t> </w:t>
      </w:r>
      <w:r>
        <w:rPr>
          <w:w w:val="105"/>
          <w:sz w:val="14"/>
        </w:rPr>
        <w:t>Biddappa,</w:t>
      </w:r>
      <w:r>
        <w:rPr>
          <w:spacing w:val="5"/>
          <w:w w:val="105"/>
          <w:sz w:val="14"/>
        </w:rPr>
        <w:t> </w:t>
      </w:r>
      <w:r>
        <w:rPr>
          <w:w w:val="105"/>
          <w:sz w:val="14"/>
        </w:rPr>
        <w:t>M.L.</w:t>
      </w:r>
      <w:r>
        <w:rPr>
          <w:spacing w:val="5"/>
          <w:w w:val="105"/>
          <w:sz w:val="14"/>
        </w:rPr>
        <w:t> </w:t>
      </w:r>
      <w:r>
        <w:rPr>
          <w:w w:val="105"/>
          <w:sz w:val="14"/>
        </w:rPr>
        <w:t>Core</w:t>
      </w:r>
      <w:r>
        <w:rPr>
          <w:spacing w:val="6"/>
          <w:w w:val="105"/>
          <w:sz w:val="14"/>
        </w:rPr>
        <w:t> </w:t>
      </w:r>
      <w:r>
        <w:rPr>
          <w:w w:val="105"/>
          <w:sz w:val="14"/>
        </w:rPr>
        <w:t>Signs</w:t>
      </w:r>
      <w:r>
        <w:rPr>
          <w:spacing w:val="5"/>
          <w:w w:val="105"/>
          <w:sz w:val="14"/>
        </w:rPr>
        <w:t> </w:t>
      </w:r>
      <w:r>
        <w:rPr>
          <w:w w:val="105"/>
          <w:sz w:val="14"/>
        </w:rPr>
        <w:t>and</w:t>
      </w:r>
      <w:r>
        <w:rPr>
          <w:spacing w:val="1"/>
          <w:w w:val="105"/>
          <w:sz w:val="14"/>
        </w:rPr>
        <w:t> </w:t>
      </w:r>
      <w:r>
        <w:rPr>
          <w:w w:val="105"/>
          <w:sz w:val="14"/>
        </w:rPr>
        <w:t>Symptoms</w:t>
      </w:r>
      <w:r>
        <w:rPr>
          <w:spacing w:val="2"/>
          <w:w w:val="105"/>
          <w:sz w:val="14"/>
        </w:rPr>
        <w:t> </w:t>
      </w:r>
      <w:r>
        <w:rPr>
          <w:w w:val="105"/>
          <w:sz w:val="14"/>
        </w:rPr>
        <w:t>in</w:t>
      </w:r>
      <w:r>
        <w:rPr>
          <w:spacing w:val="3"/>
          <w:w w:val="105"/>
          <w:sz w:val="14"/>
        </w:rPr>
        <w:t> </w:t>
      </w:r>
      <w:r>
        <w:rPr>
          <w:w w:val="105"/>
          <w:sz w:val="14"/>
        </w:rPr>
        <w:t>Children</w:t>
      </w:r>
      <w:r>
        <w:rPr>
          <w:spacing w:val="3"/>
          <w:w w:val="105"/>
          <w:sz w:val="14"/>
        </w:rPr>
        <w:t> </w:t>
      </w:r>
      <w:r>
        <w:rPr>
          <w:w w:val="105"/>
          <w:sz w:val="14"/>
        </w:rPr>
        <w:t>with</w:t>
      </w:r>
      <w:r>
        <w:rPr>
          <w:spacing w:val="3"/>
          <w:w w:val="105"/>
          <w:sz w:val="14"/>
        </w:rPr>
        <w:t> </w:t>
      </w:r>
      <w:r>
        <w:rPr>
          <w:w w:val="105"/>
          <w:sz w:val="14"/>
        </w:rPr>
        <w:t>Autism</w:t>
      </w:r>
      <w:r>
        <w:rPr>
          <w:spacing w:val="-30"/>
          <w:w w:val="105"/>
          <w:sz w:val="14"/>
        </w:rPr>
        <w:t> </w:t>
      </w:r>
      <w:r>
        <w:rPr>
          <w:w w:val="105"/>
          <w:sz w:val="14"/>
        </w:rPr>
        <w:t>Spectrum Disorder Improved after</w:t>
      </w:r>
      <w:r>
        <w:rPr>
          <w:spacing w:val="1"/>
          <w:w w:val="105"/>
          <w:sz w:val="14"/>
        </w:rPr>
        <w:t> </w:t>
      </w:r>
      <w:r>
        <w:rPr>
          <w:w w:val="105"/>
          <w:sz w:val="14"/>
        </w:rPr>
        <w:t>Starting</w:t>
      </w:r>
      <w:r>
        <w:rPr>
          <w:spacing w:val="1"/>
          <w:w w:val="105"/>
          <w:sz w:val="14"/>
        </w:rPr>
        <w:t> </w:t>
      </w:r>
      <w:r>
        <w:rPr>
          <w:w w:val="105"/>
          <w:sz w:val="14"/>
        </w:rPr>
        <w:t>Risperidone</w:t>
      </w:r>
      <w:r>
        <w:rPr>
          <w:spacing w:val="1"/>
          <w:w w:val="105"/>
          <w:sz w:val="14"/>
        </w:rPr>
        <w:t> </w:t>
      </w:r>
      <w:r>
        <w:rPr>
          <w:w w:val="105"/>
          <w:sz w:val="14"/>
        </w:rPr>
        <w:t>and</w:t>
      </w:r>
      <w:r>
        <w:rPr>
          <w:spacing w:val="1"/>
          <w:w w:val="105"/>
          <w:sz w:val="14"/>
        </w:rPr>
        <w:t> </w:t>
      </w:r>
      <w:r>
        <w:rPr>
          <w:w w:val="105"/>
          <w:sz w:val="14"/>
        </w:rPr>
        <w:t>Aripiprazole</w:t>
      </w:r>
      <w:r>
        <w:rPr>
          <w:spacing w:val="2"/>
          <w:w w:val="105"/>
          <w:sz w:val="14"/>
        </w:rPr>
        <w:t> </w:t>
      </w:r>
      <w:r>
        <w:rPr>
          <w:w w:val="105"/>
          <w:sz w:val="14"/>
        </w:rPr>
        <w:t>in</w:t>
      </w:r>
      <w:r>
        <w:rPr>
          <w:spacing w:val="3"/>
          <w:w w:val="105"/>
          <w:sz w:val="14"/>
        </w:rPr>
        <w:t> </w:t>
      </w:r>
      <w:r>
        <w:rPr>
          <w:w w:val="105"/>
          <w:sz w:val="14"/>
        </w:rPr>
        <w:t>Combination</w:t>
      </w:r>
      <w:r>
        <w:rPr>
          <w:spacing w:val="3"/>
          <w:w w:val="105"/>
          <w:sz w:val="14"/>
        </w:rPr>
        <w:t> </w:t>
      </w:r>
      <w:r>
        <w:rPr>
          <w:w w:val="105"/>
          <w:sz w:val="14"/>
        </w:rPr>
        <w:t>with</w:t>
      </w:r>
      <w:r>
        <w:rPr>
          <w:spacing w:val="1"/>
          <w:w w:val="105"/>
          <w:sz w:val="14"/>
        </w:rPr>
        <w:t> </w:t>
      </w:r>
      <w:r>
        <w:rPr>
          <w:w w:val="105"/>
          <w:sz w:val="14"/>
        </w:rPr>
        <w:t>Standard</w:t>
      </w:r>
      <w:r>
        <w:rPr>
          <w:spacing w:val="-2"/>
          <w:w w:val="105"/>
          <w:sz w:val="14"/>
        </w:rPr>
        <w:t> </w:t>
      </w:r>
      <w:r>
        <w:rPr>
          <w:w w:val="105"/>
          <w:sz w:val="14"/>
        </w:rPr>
        <w:t>Supportive</w:t>
      </w:r>
      <w:r>
        <w:rPr>
          <w:spacing w:val="-1"/>
          <w:w w:val="105"/>
          <w:sz w:val="14"/>
        </w:rPr>
        <w:t> </w:t>
      </w:r>
      <w:r>
        <w:rPr>
          <w:w w:val="105"/>
          <w:sz w:val="14"/>
        </w:rPr>
        <w:t>Therapies:</w:t>
      </w:r>
      <w:r>
        <w:rPr>
          <w:spacing w:val="6"/>
          <w:w w:val="105"/>
          <w:sz w:val="14"/>
        </w:rPr>
        <w:t> </w:t>
      </w:r>
      <w:r>
        <w:rPr>
          <w:w w:val="105"/>
          <w:sz w:val="14"/>
        </w:rPr>
        <w:t>A</w:t>
      </w:r>
      <w:r>
        <w:rPr>
          <w:spacing w:val="1"/>
          <w:w w:val="105"/>
          <w:sz w:val="14"/>
        </w:rPr>
        <w:t> </w:t>
      </w:r>
      <w:r>
        <w:rPr>
          <w:spacing w:val="-1"/>
          <w:w w:val="105"/>
          <w:sz w:val="14"/>
        </w:rPr>
        <w:t>Large, Single-Center, </w:t>
      </w:r>
      <w:r>
        <w:rPr>
          <w:w w:val="105"/>
          <w:sz w:val="14"/>
        </w:rPr>
        <w:t>Retrospective</w:t>
      </w:r>
      <w:r>
        <w:rPr>
          <w:spacing w:val="1"/>
          <w:w w:val="105"/>
          <w:sz w:val="14"/>
        </w:rPr>
        <w:t> </w:t>
      </w:r>
      <w:r>
        <w:rPr>
          <w:sz w:val="14"/>
        </w:rPr>
        <w:t>Case</w:t>
      </w:r>
      <w:r>
        <w:rPr>
          <w:spacing w:val="-1"/>
          <w:sz w:val="14"/>
        </w:rPr>
        <w:t> </w:t>
      </w:r>
      <w:r>
        <w:rPr>
          <w:sz w:val="14"/>
        </w:rPr>
        <w:t>Series.</w:t>
      </w:r>
      <w:r>
        <w:rPr>
          <w:spacing w:val="6"/>
          <w:sz w:val="14"/>
        </w:rPr>
        <w:t> </w:t>
      </w:r>
      <w:r>
        <w:rPr>
          <w:rFonts w:ascii="Palatino Linotype"/>
          <w:i/>
          <w:sz w:val="14"/>
        </w:rPr>
        <w:t>Brain</w:t>
      </w:r>
      <w:r>
        <w:rPr>
          <w:rFonts w:ascii="Palatino Linotype"/>
          <w:i/>
          <w:spacing w:val="-5"/>
          <w:sz w:val="14"/>
        </w:rPr>
        <w:t> </w:t>
      </w:r>
      <w:r>
        <w:rPr>
          <w:rFonts w:ascii="Palatino Linotype"/>
          <w:i/>
          <w:sz w:val="14"/>
        </w:rPr>
        <w:t>Sci.</w:t>
      </w:r>
      <w:r>
        <w:rPr>
          <w:rFonts w:ascii="Palatino Linotype"/>
          <w:i/>
          <w:spacing w:val="2"/>
          <w:sz w:val="14"/>
        </w:rPr>
        <w:t> </w:t>
      </w:r>
      <w:r>
        <w:rPr>
          <w:b/>
          <w:sz w:val="14"/>
        </w:rPr>
        <w:t>2022</w:t>
      </w:r>
      <w:r>
        <w:rPr>
          <w:sz w:val="14"/>
        </w:rPr>
        <w:t>, </w:t>
      </w:r>
      <w:r>
        <w:rPr>
          <w:rFonts w:ascii="Palatino Linotype"/>
          <w:i/>
          <w:sz w:val="14"/>
        </w:rPr>
        <w:t>12</w:t>
      </w:r>
      <w:r>
        <w:rPr>
          <w:sz w:val="14"/>
        </w:rPr>
        <w:t>,</w:t>
      </w:r>
      <w:r>
        <w:rPr>
          <w:spacing w:val="-1"/>
          <w:sz w:val="14"/>
        </w:rPr>
        <w:t> </w:t>
      </w:r>
      <w:r>
        <w:rPr>
          <w:sz w:val="14"/>
        </w:rPr>
        <w:t>618.</w:t>
      </w:r>
      <w:r>
        <w:rPr>
          <w:spacing w:val="1"/>
          <w:sz w:val="14"/>
        </w:rPr>
        <w:t> </w:t>
      </w:r>
      <w:hyperlink r:id="rId17">
        <w:r>
          <w:rPr>
            <w:w w:val="105"/>
            <w:sz w:val="14"/>
          </w:rPr>
          <w:t>https://doi.org/10.3390/</w:t>
        </w:r>
      </w:hyperlink>
      <w:r>
        <w:rPr>
          <w:spacing w:val="1"/>
          <w:w w:val="105"/>
          <w:sz w:val="14"/>
        </w:rPr>
        <w:t> </w:t>
      </w:r>
      <w:hyperlink r:id="rId17">
        <w:r>
          <w:rPr>
            <w:w w:val="105"/>
            <w:sz w:val="14"/>
          </w:rPr>
          <w:t>brainsci12050618</w:t>
        </w:r>
      </w:hyperlink>
    </w:p>
    <w:p>
      <w:pPr>
        <w:spacing w:line="348" w:lineRule="auto" w:before="126"/>
        <w:ind w:left="114" w:right="259" w:firstLine="0"/>
        <w:jc w:val="left"/>
        <w:rPr>
          <w:sz w:val="14"/>
        </w:rPr>
      </w:pPr>
      <w:r>
        <w:rPr>
          <w:spacing w:val="-1"/>
          <w:w w:val="105"/>
          <w:sz w:val="14"/>
        </w:rPr>
        <w:t>Academic Editors: Robert </w:t>
      </w:r>
      <w:r>
        <w:rPr>
          <w:w w:val="105"/>
          <w:sz w:val="14"/>
        </w:rPr>
        <w:t>Emmett</w:t>
      </w:r>
      <w:r>
        <w:rPr>
          <w:spacing w:val="-30"/>
          <w:w w:val="105"/>
          <w:sz w:val="14"/>
        </w:rPr>
        <w:t> </w:t>
      </w:r>
      <w:r>
        <w:rPr>
          <w:w w:val="105"/>
          <w:sz w:val="14"/>
        </w:rPr>
        <w:t>Kelly, Jr.</w:t>
      </w:r>
      <w:r>
        <w:rPr>
          <w:spacing w:val="9"/>
          <w:w w:val="105"/>
          <w:sz w:val="14"/>
        </w:rPr>
        <w:t> </w:t>
      </w:r>
      <w:r>
        <w:rPr>
          <w:w w:val="105"/>
          <w:sz w:val="14"/>
        </w:rPr>
        <w:t>and</w:t>
      </w:r>
      <w:r>
        <w:rPr>
          <w:spacing w:val="1"/>
          <w:w w:val="105"/>
          <w:sz w:val="14"/>
        </w:rPr>
        <w:t> </w:t>
      </w:r>
      <w:r>
        <w:rPr>
          <w:w w:val="105"/>
          <w:sz w:val="14"/>
        </w:rPr>
        <w:t>Paola</w:t>
      </w:r>
      <w:r>
        <w:rPr>
          <w:spacing w:val="1"/>
          <w:w w:val="105"/>
          <w:sz w:val="14"/>
        </w:rPr>
        <w:t> </w:t>
      </w:r>
      <w:r>
        <w:rPr>
          <w:w w:val="105"/>
          <w:sz w:val="14"/>
        </w:rPr>
        <w:t>Venuti</w:t>
      </w:r>
    </w:p>
    <w:p>
      <w:pPr>
        <w:spacing w:before="140"/>
        <w:ind w:left="114" w:right="0" w:firstLine="0"/>
        <w:jc w:val="left"/>
        <w:rPr>
          <w:sz w:val="14"/>
        </w:rPr>
      </w:pPr>
      <w:r>
        <w:rPr>
          <w:sz w:val="14"/>
        </w:rPr>
        <w:t>Received:</w:t>
      </w:r>
      <w:r>
        <w:rPr>
          <w:spacing w:val="8"/>
          <w:sz w:val="14"/>
        </w:rPr>
        <w:t> </w:t>
      </w:r>
      <w:r>
        <w:rPr>
          <w:sz w:val="14"/>
        </w:rPr>
        <w:t>21</w:t>
      </w:r>
      <w:r>
        <w:rPr>
          <w:spacing w:val="2"/>
          <w:sz w:val="14"/>
        </w:rPr>
        <w:t> </w:t>
      </w:r>
      <w:r>
        <w:rPr>
          <w:sz w:val="14"/>
        </w:rPr>
        <w:t>March</w:t>
      </w:r>
      <w:r>
        <w:rPr>
          <w:spacing w:val="1"/>
          <w:sz w:val="14"/>
        </w:rPr>
        <w:t> </w:t>
      </w:r>
      <w:r>
        <w:rPr>
          <w:sz w:val="14"/>
        </w:rPr>
        <w:t>2022</w:t>
      </w:r>
    </w:p>
    <w:p>
      <w:pPr>
        <w:spacing w:before="75"/>
        <w:ind w:left="108" w:right="0" w:firstLine="0"/>
        <w:jc w:val="left"/>
        <w:rPr>
          <w:sz w:val="14"/>
        </w:rPr>
      </w:pPr>
      <w:r>
        <w:rPr>
          <w:sz w:val="14"/>
        </w:rPr>
        <w:t>Accepted:</w:t>
      </w:r>
      <w:r>
        <w:rPr>
          <w:spacing w:val="16"/>
          <w:sz w:val="14"/>
        </w:rPr>
        <w:t> </w:t>
      </w:r>
      <w:r>
        <w:rPr>
          <w:sz w:val="14"/>
        </w:rPr>
        <w:t>8</w:t>
      </w:r>
      <w:r>
        <w:rPr>
          <w:spacing w:val="7"/>
          <w:sz w:val="14"/>
        </w:rPr>
        <w:t> </w:t>
      </w:r>
      <w:r>
        <w:rPr>
          <w:sz w:val="14"/>
        </w:rPr>
        <w:t>May</w:t>
      </w:r>
      <w:r>
        <w:rPr>
          <w:spacing w:val="8"/>
          <w:sz w:val="14"/>
        </w:rPr>
        <w:t> </w:t>
      </w:r>
      <w:r>
        <w:rPr>
          <w:sz w:val="14"/>
        </w:rPr>
        <w:t>2022</w:t>
      </w:r>
    </w:p>
    <w:p>
      <w:pPr>
        <w:spacing w:before="74"/>
        <w:ind w:left="114" w:right="0" w:firstLine="0"/>
        <w:jc w:val="left"/>
        <w:rPr>
          <w:sz w:val="14"/>
        </w:rPr>
      </w:pPr>
      <w:r>
        <w:rPr>
          <w:sz w:val="14"/>
        </w:rPr>
        <w:t>Published:</w:t>
      </w:r>
      <w:r>
        <w:rPr>
          <w:spacing w:val="14"/>
          <w:sz w:val="14"/>
        </w:rPr>
        <w:t> </w:t>
      </w:r>
      <w:r>
        <w:rPr>
          <w:sz w:val="14"/>
        </w:rPr>
        <w:t>9</w:t>
      </w:r>
      <w:r>
        <w:rPr>
          <w:spacing w:val="7"/>
          <w:sz w:val="14"/>
        </w:rPr>
        <w:t> </w:t>
      </w:r>
      <w:r>
        <w:rPr>
          <w:sz w:val="14"/>
        </w:rPr>
        <w:t>May</w:t>
      </w:r>
      <w:r>
        <w:rPr>
          <w:spacing w:val="6"/>
          <w:sz w:val="14"/>
        </w:rPr>
        <w:t> </w:t>
      </w:r>
      <w:r>
        <w:rPr>
          <w:sz w:val="14"/>
        </w:rPr>
        <w:t>2022</w:t>
      </w:r>
    </w:p>
    <w:p>
      <w:pPr>
        <w:pStyle w:val="BodyText"/>
        <w:spacing w:before="6"/>
        <w:rPr>
          <w:sz w:val="16"/>
        </w:rPr>
      </w:pPr>
    </w:p>
    <w:p>
      <w:pPr>
        <w:spacing w:line="348" w:lineRule="auto" w:before="1"/>
        <w:ind w:left="108" w:right="40" w:firstLine="5"/>
        <w:jc w:val="both"/>
        <w:rPr>
          <w:sz w:val="14"/>
        </w:rPr>
      </w:pPr>
      <w:r>
        <w:rPr>
          <w:b/>
          <w:sz w:val="14"/>
        </w:rPr>
        <w:t>Publisher’s Note: </w:t>
      </w:r>
      <w:r>
        <w:rPr>
          <w:sz w:val="14"/>
        </w:rPr>
        <w:t>MDPI stays neutral</w:t>
      </w:r>
      <w:r>
        <w:rPr>
          <w:spacing w:val="1"/>
          <w:sz w:val="14"/>
        </w:rPr>
        <w:t> </w:t>
      </w:r>
      <w:r>
        <w:rPr>
          <w:w w:val="105"/>
          <w:sz w:val="14"/>
        </w:rPr>
        <w:t>with regard to jurisdictional claims in</w:t>
      </w:r>
      <w:r>
        <w:rPr>
          <w:spacing w:val="-31"/>
          <w:w w:val="105"/>
          <w:sz w:val="14"/>
        </w:rPr>
        <w:t> </w:t>
      </w:r>
      <w:r>
        <w:rPr>
          <w:spacing w:val="-1"/>
          <w:w w:val="105"/>
          <w:sz w:val="14"/>
        </w:rPr>
        <w:t>published maps and institutional </w:t>
      </w:r>
      <w:r>
        <w:rPr>
          <w:w w:val="105"/>
          <w:sz w:val="14"/>
        </w:rPr>
        <w:t>affil-</w:t>
      </w:r>
      <w:r>
        <w:rPr>
          <w:spacing w:val="-30"/>
          <w:w w:val="105"/>
          <w:sz w:val="14"/>
        </w:rPr>
        <w:t> </w:t>
      </w:r>
      <w:r>
        <w:rPr>
          <w:w w:val="105"/>
          <w:sz w:val="14"/>
        </w:rPr>
        <w:t>iations.</w:t>
      </w:r>
    </w:p>
    <w:p>
      <w:pPr>
        <w:pStyle w:val="BodyText"/>
        <w:spacing w:before="6"/>
        <w:rPr>
          <w:sz w:val="13"/>
        </w:rPr>
      </w:pPr>
      <w:r>
        <w:rPr/>
        <w:drawing>
          <wp:anchor distT="0" distB="0" distL="0" distR="0" allowOverlap="1" layoutInCell="1" locked="0" behindDoc="0" simplePos="0" relativeHeight="1">
            <wp:simplePos x="0" y="0"/>
            <wp:positionH relativeFrom="page">
              <wp:posOffset>453593</wp:posOffset>
            </wp:positionH>
            <wp:positionV relativeFrom="paragraph">
              <wp:posOffset>125906</wp:posOffset>
            </wp:positionV>
            <wp:extent cx="714375" cy="250031"/>
            <wp:effectExtent l="0" t="0" r="0" b="0"/>
            <wp:wrapTopAndBottom/>
            <wp:docPr id="9" name="image10.png"/>
            <wp:cNvGraphicFramePr>
              <a:graphicFrameLocks noChangeAspect="1"/>
            </wp:cNvGraphicFramePr>
            <a:graphic>
              <a:graphicData uri="http://schemas.openxmlformats.org/drawingml/2006/picture">
                <pic:pic>
                  <pic:nvPicPr>
                    <pic:cNvPr id="10" name="image10.png"/>
                    <pic:cNvPicPr/>
                  </pic:nvPicPr>
                  <pic:blipFill>
                    <a:blip r:embed="rId18" cstate="print"/>
                    <a:stretch>
                      <a:fillRect/>
                    </a:stretch>
                  </pic:blipFill>
                  <pic:spPr>
                    <a:xfrm>
                      <a:off x="0" y="0"/>
                      <a:ext cx="714375" cy="250031"/>
                    </a:xfrm>
                    <a:prstGeom prst="rect">
                      <a:avLst/>
                    </a:prstGeom>
                  </pic:spPr>
                </pic:pic>
              </a:graphicData>
            </a:graphic>
          </wp:anchor>
        </w:drawing>
      </w:r>
    </w:p>
    <w:p>
      <w:pPr>
        <w:spacing w:line="348" w:lineRule="auto" w:before="79"/>
        <w:ind w:left="108" w:right="37" w:firstLine="5"/>
        <w:jc w:val="left"/>
        <w:rPr>
          <w:sz w:val="14"/>
        </w:rPr>
      </w:pPr>
      <w:r>
        <w:rPr>
          <w:b/>
          <w:w w:val="105"/>
          <w:sz w:val="14"/>
        </w:rPr>
        <w:t>Copyright:</w:t>
      </w:r>
      <w:r>
        <w:rPr>
          <w:b/>
          <w:spacing w:val="27"/>
          <w:w w:val="105"/>
          <w:sz w:val="14"/>
        </w:rPr>
        <w:t> </w:t>
      </w:r>
      <w:r>
        <w:rPr>
          <w:w w:val="105"/>
          <w:sz w:val="14"/>
        </w:rPr>
        <w:t>©</w:t>
      </w:r>
      <w:r>
        <w:rPr>
          <w:spacing w:val="22"/>
          <w:w w:val="105"/>
          <w:sz w:val="14"/>
        </w:rPr>
        <w:t> </w:t>
      </w:r>
      <w:r>
        <w:rPr>
          <w:w w:val="105"/>
          <w:sz w:val="14"/>
        </w:rPr>
        <w:t>2022</w:t>
      </w:r>
      <w:r>
        <w:rPr>
          <w:spacing w:val="22"/>
          <w:w w:val="105"/>
          <w:sz w:val="14"/>
        </w:rPr>
        <w:t> </w:t>
      </w:r>
      <w:r>
        <w:rPr>
          <w:w w:val="105"/>
          <w:sz w:val="14"/>
        </w:rPr>
        <w:t>by</w:t>
      </w:r>
      <w:r>
        <w:rPr>
          <w:spacing w:val="22"/>
          <w:w w:val="105"/>
          <w:sz w:val="14"/>
        </w:rPr>
        <w:t> </w:t>
      </w:r>
      <w:r>
        <w:rPr>
          <w:w w:val="105"/>
          <w:sz w:val="14"/>
        </w:rPr>
        <w:t>the</w:t>
      </w:r>
      <w:r>
        <w:rPr>
          <w:spacing w:val="22"/>
          <w:w w:val="105"/>
          <w:sz w:val="14"/>
        </w:rPr>
        <w:t> </w:t>
      </w:r>
      <w:r>
        <w:rPr>
          <w:w w:val="105"/>
          <w:sz w:val="14"/>
        </w:rPr>
        <w:t>authors.</w:t>
      </w:r>
      <w:r>
        <w:rPr>
          <w:spacing w:val="-30"/>
          <w:w w:val="105"/>
          <w:sz w:val="14"/>
        </w:rPr>
        <w:t> </w:t>
      </w:r>
      <w:r>
        <w:rPr>
          <w:w w:val="105"/>
          <w:sz w:val="14"/>
        </w:rPr>
        <w:t>Licensee</w:t>
      </w:r>
      <w:r>
        <w:rPr>
          <w:spacing w:val="21"/>
          <w:w w:val="105"/>
          <w:sz w:val="14"/>
        </w:rPr>
        <w:t> </w:t>
      </w:r>
      <w:r>
        <w:rPr>
          <w:w w:val="105"/>
          <w:sz w:val="14"/>
        </w:rPr>
        <w:t>MDPI,</w:t>
      </w:r>
      <w:r>
        <w:rPr>
          <w:spacing w:val="21"/>
          <w:w w:val="105"/>
          <w:sz w:val="14"/>
        </w:rPr>
        <w:t> </w:t>
      </w:r>
      <w:r>
        <w:rPr>
          <w:w w:val="105"/>
          <w:sz w:val="14"/>
        </w:rPr>
        <w:t>Basel,</w:t>
      </w:r>
      <w:r>
        <w:rPr>
          <w:spacing w:val="1"/>
          <w:w w:val="105"/>
          <w:sz w:val="14"/>
        </w:rPr>
        <w:t> </w:t>
      </w:r>
      <w:r>
        <w:rPr>
          <w:w w:val="105"/>
          <w:sz w:val="14"/>
        </w:rPr>
        <w:t>Switzerland.</w:t>
      </w:r>
      <w:r>
        <w:rPr>
          <w:spacing w:val="-30"/>
          <w:w w:val="105"/>
          <w:sz w:val="14"/>
        </w:rPr>
        <w:t> </w:t>
      </w:r>
      <w:r>
        <w:rPr>
          <w:w w:val="105"/>
          <w:sz w:val="14"/>
        </w:rPr>
        <w:t>This</w:t>
      </w:r>
      <w:r>
        <w:rPr>
          <w:spacing w:val="16"/>
          <w:w w:val="105"/>
          <w:sz w:val="14"/>
        </w:rPr>
        <w:t> </w:t>
      </w:r>
      <w:r>
        <w:rPr>
          <w:w w:val="105"/>
          <w:sz w:val="14"/>
        </w:rPr>
        <w:t>article</w:t>
      </w:r>
      <w:r>
        <w:rPr>
          <w:spacing w:val="16"/>
          <w:w w:val="105"/>
          <w:sz w:val="14"/>
        </w:rPr>
        <w:t> </w:t>
      </w:r>
      <w:r>
        <w:rPr>
          <w:w w:val="105"/>
          <w:sz w:val="14"/>
        </w:rPr>
        <w:t>is</w:t>
      </w:r>
      <w:r>
        <w:rPr>
          <w:spacing w:val="16"/>
          <w:w w:val="105"/>
          <w:sz w:val="14"/>
        </w:rPr>
        <w:t> </w:t>
      </w:r>
      <w:r>
        <w:rPr>
          <w:w w:val="105"/>
          <w:sz w:val="14"/>
        </w:rPr>
        <w:t>an</w:t>
      </w:r>
      <w:r>
        <w:rPr>
          <w:spacing w:val="17"/>
          <w:w w:val="105"/>
          <w:sz w:val="14"/>
        </w:rPr>
        <w:t> </w:t>
      </w:r>
      <w:r>
        <w:rPr>
          <w:w w:val="105"/>
          <w:sz w:val="14"/>
        </w:rPr>
        <w:t>open</w:t>
      </w:r>
      <w:r>
        <w:rPr>
          <w:spacing w:val="16"/>
          <w:w w:val="105"/>
          <w:sz w:val="14"/>
        </w:rPr>
        <w:t> </w:t>
      </w:r>
      <w:r>
        <w:rPr>
          <w:w w:val="105"/>
          <w:sz w:val="14"/>
        </w:rPr>
        <w:t>access</w:t>
      </w:r>
      <w:r>
        <w:rPr>
          <w:spacing w:val="16"/>
          <w:w w:val="105"/>
          <w:sz w:val="14"/>
        </w:rPr>
        <w:t> </w:t>
      </w:r>
      <w:r>
        <w:rPr>
          <w:w w:val="105"/>
          <w:sz w:val="14"/>
        </w:rPr>
        <w:t>article</w:t>
      </w:r>
      <w:r>
        <w:rPr>
          <w:spacing w:val="-29"/>
          <w:w w:val="105"/>
          <w:sz w:val="14"/>
        </w:rPr>
        <w:t> </w:t>
      </w:r>
      <w:r>
        <w:rPr>
          <w:w w:val="105"/>
          <w:sz w:val="14"/>
        </w:rPr>
        <w:t>distributed</w:t>
      </w:r>
      <w:r>
        <w:rPr>
          <w:spacing w:val="14"/>
          <w:w w:val="105"/>
          <w:sz w:val="14"/>
        </w:rPr>
        <w:t> </w:t>
      </w:r>
      <w:r>
        <w:rPr>
          <w:w w:val="105"/>
          <w:sz w:val="14"/>
        </w:rPr>
        <w:t>under</w:t>
      </w:r>
      <w:r>
        <w:rPr>
          <w:spacing w:val="14"/>
          <w:w w:val="105"/>
          <w:sz w:val="14"/>
        </w:rPr>
        <w:t> </w:t>
      </w:r>
      <w:r>
        <w:rPr>
          <w:w w:val="105"/>
          <w:sz w:val="14"/>
        </w:rPr>
        <w:t>the</w:t>
      </w:r>
      <w:r>
        <w:rPr>
          <w:spacing w:val="14"/>
          <w:w w:val="105"/>
          <w:sz w:val="14"/>
        </w:rPr>
        <w:t> </w:t>
      </w:r>
      <w:r>
        <w:rPr>
          <w:w w:val="105"/>
          <w:sz w:val="14"/>
        </w:rPr>
        <w:t>terms</w:t>
      </w:r>
      <w:r>
        <w:rPr>
          <w:spacing w:val="14"/>
          <w:w w:val="105"/>
          <w:sz w:val="14"/>
        </w:rPr>
        <w:t> </w:t>
      </w:r>
      <w:r>
        <w:rPr>
          <w:w w:val="105"/>
          <w:sz w:val="14"/>
        </w:rPr>
        <w:t>and</w:t>
      </w:r>
      <w:r>
        <w:rPr>
          <w:spacing w:val="1"/>
          <w:w w:val="105"/>
          <w:sz w:val="14"/>
        </w:rPr>
        <w:t> </w:t>
      </w:r>
      <w:r>
        <w:rPr>
          <w:w w:val="105"/>
          <w:sz w:val="14"/>
        </w:rPr>
        <w:t>conditions</w:t>
      </w:r>
      <w:r>
        <w:rPr>
          <w:spacing w:val="14"/>
          <w:w w:val="105"/>
          <w:sz w:val="14"/>
        </w:rPr>
        <w:t> </w:t>
      </w:r>
      <w:r>
        <w:rPr>
          <w:w w:val="105"/>
          <w:sz w:val="14"/>
        </w:rPr>
        <w:t>of</w:t>
      </w:r>
      <w:r>
        <w:rPr>
          <w:spacing w:val="15"/>
          <w:w w:val="105"/>
          <w:sz w:val="14"/>
        </w:rPr>
        <w:t> </w:t>
      </w:r>
      <w:r>
        <w:rPr>
          <w:w w:val="105"/>
          <w:sz w:val="14"/>
        </w:rPr>
        <w:t>the</w:t>
      </w:r>
      <w:r>
        <w:rPr>
          <w:spacing w:val="14"/>
          <w:w w:val="105"/>
          <w:sz w:val="14"/>
        </w:rPr>
        <w:t> </w:t>
      </w:r>
      <w:r>
        <w:rPr>
          <w:w w:val="105"/>
          <w:sz w:val="14"/>
        </w:rPr>
        <w:t>Creative</w:t>
      </w:r>
      <w:r>
        <w:rPr>
          <w:spacing w:val="15"/>
          <w:w w:val="105"/>
          <w:sz w:val="14"/>
        </w:rPr>
        <w:t> </w:t>
      </w:r>
      <w:r>
        <w:rPr>
          <w:w w:val="105"/>
          <w:sz w:val="14"/>
        </w:rPr>
        <w:t>Commons</w:t>
      </w:r>
      <w:r>
        <w:rPr>
          <w:spacing w:val="1"/>
          <w:w w:val="105"/>
          <w:sz w:val="14"/>
        </w:rPr>
        <w:t> </w:t>
      </w:r>
      <w:r>
        <w:rPr>
          <w:w w:val="105"/>
          <w:sz w:val="14"/>
        </w:rPr>
        <w:t>Attribution</w:t>
      </w:r>
      <w:r>
        <w:rPr>
          <w:spacing w:val="13"/>
          <w:w w:val="105"/>
          <w:sz w:val="14"/>
        </w:rPr>
        <w:t> </w:t>
      </w:r>
      <w:r>
        <w:rPr>
          <w:w w:val="105"/>
          <w:sz w:val="14"/>
        </w:rPr>
        <w:t>(CC</w:t>
      </w:r>
      <w:r>
        <w:rPr>
          <w:spacing w:val="14"/>
          <w:w w:val="105"/>
          <w:sz w:val="14"/>
        </w:rPr>
        <w:t> </w:t>
      </w:r>
      <w:r>
        <w:rPr>
          <w:w w:val="105"/>
          <w:sz w:val="14"/>
        </w:rPr>
        <w:t>BY)</w:t>
      </w:r>
      <w:r>
        <w:rPr>
          <w:spacing w:val="14"/>
          <w:w w:val="105"/>
          <w:sz w:val="14"/>
        </w:rPr>
        <w:t> </w:t>
      </w:r>
      <w:r>
        <w:rPr>
          <w:w w:val="105"/>
          <w:sz w:val="14"/>
        </w:rPr>
        <w:t>license</w:t>
      </w:r>
      <w:r>
        <w:rPr>
          <w:spacing w:val="14"/>
          <w:w w:val="105"/>
          <w:sz w:val="14"/>
        </w:rPr>
        <w:t> </w:t>
      </w:r>
      <w:r>
        <w:rPr>
          <w:w w:val="105"/>
          <w:sz w:val="14"/>
        </w:rPr>
        <w:t>(</w:t>
      </w:r>
      <w:hyperlink r:id="rId19">
        <w:r>
          <w:rPr>
            <w:w w:val="105"/>
            <w:sz w:val="14"/>
          </w:rPr>
          <w:t>https://</w:t>
        </w:r>
      </w:hyperlink>
      <w:r>
        <w:rPr>
          <w:spacing w:val="-29"/>
          <w:w w:val="105"/>
          <w:sz w:val="14"/>
        </w:rPr>
        <w:t> </w:t>
      </w:r>
      <w:hyperlink r:id="rId19">
        <w:r>
          <w:rPr>
            <w:w w:val="105"/>
            <w:sz w:val="14"/>
          </w:rPr>
          <w:t>creativecommons.org/licenses/by/</w:t>
        </w:r>
      </w:hyperlink>
      <w:r>
        <w:rPr>
          <w:spacing w:val="1"/>
          <w:w w:val="105"/>
          <w:sz w:val="14"/>
        </w:rPr>
        <w:t> </w:t>
      </w:r>
      <w:r>
        <w:rPr>
          <w:w w:val="105"/>
          <w:sz w:val="14"/>
        </w:rPr>
        <w:t>4.0/).</w:t>
      </w:r>
    </w:p>
    <w:p>
      <w:pPr>
        <w:spacing w:line="290" w:lineRule="auto" w:before="98"/>
        <w:ind w:left="108" w:right="106" w:firstLine="1"/>
        <w:jc w:val="both"/>
        <w:rPr>
          <w:sz w:val="18"/>
        </w:rPr>
      </w:pPr>
      <w:r>
        <w:rPr/>
        <w:br w:type="column"/>
      </w:r>
      <w:r>
        <w:rPr>
          <w:b/>
          <w:w w:val="105"/>
          <w:sz w:val="18"/>
        </w:rPr>
        <w:t>Abstract: Background: </w:t>
      </w:r>
      <w:r>
        <w:rPr>
          <w:w w:val="105"/>
          <w:sz w:val="18"/>
        </w:rPr>
        <w:t>There are a number of medications prescribed to address comorbid chal-</w:t>
      </w:r>
      <w:r>
        <w:rPr>
          <w:spacing w:val="1"/>
          <w:w w:val="105"/>
          <w:sz w:val="18"/>
        </w:rPr>
        <w:t> </w:t>
      </w:r>
      <w:r>
        <w:rPr>
          <w:w w:val="105"/>
          <w:sz w:val="18"/>
        </w:rPr>
        <w:t>lenging behaviors in children with autism spectrum disorder (ASD), including risperidone and</w:t>
      </w:r>
      <w:r>
        <w:rPr>
          <w:spacing w:val="1"/>
          <w:w w:val="105"/>
          <w:sz w:val="18"/>
        </w:rPr>
        <w:t> </w:t>
      </w:r>
      <w:r>
        <w:rPr>
          <w:w w:val="105"/>
          <w:sz w:val="18"/>
        </w:rPr>
        <w:t>aripiprazole.</w:t>
      </w:r>
      <w:r>
        <w:rPr>
          <w:spacing w:val="20"/>
          <w:w w:val="105"/>
          <w:sz w:val="18"/>
        </w:rPr>
        <w:t> </w:t>
      </w:r>
      <w:r>
        <w:rPr>
          <w:w w:val="105"/>
          <w:sz w:val="18"/>
        </w:rPr>
        <w:t>This</w:t>
      </w:r>
      <w:r>
        <w:rPr>
          <w:spacing w:val="15"/>
          <w:w w:val="105"/>
          <w:sz w:val="18"/>
        </w:rPr>
        <w:t> </w:t>
      </w:r>
      <w:r>
        <w:rPr>
          <w:w w:val="105"/>
          <w:sz w:val="18"/>
        </w:rPr>
        <w:t>retrospective</w:t>
      </w:r>
      <w:r>
        <w:rPr>
          <w:spacing w:val="15"/>
          <w:w w:val="105"/>
          <w:sz w:val="18"/>
        </w:rPr>
        <w:t> </w:t>
      </w:r>
      <w:r>
        <w:rPr>
          <w:w w:val="105"/>
          <w:sz w:val="18"/>
        </w:rPr>
        <w:t>case</w:t>
      </w:r>
      <w:r>
        <w:rPr>
          <w:spacing w:val="15"/>
          <w:w w:val="105"/>
          <w:sz w:val="18"/>
        </w:rPr>
        <w:t> </w:t>
      </w:r>
      <w:r>
        <w:rPr>
          <w:w w:val="105"/>
          <w:sz w:val="18"/>
        </w:rPr>
        <w:t>series</w:t>
      </w:r>
      <w:r>
        <w:rPr>
          <w:spacing w:val="16"/>
          <w:w w:val="105"/>
          <w:sz w:val="18"/>
        </w:rPr>
        <w:t> </w:t>
      </w:r>
      <w:r>
        <w:rPr>
          <w:w w:val="105"/>
          <w:sz w:val="18"/>
        </w:rPr>
        <w:t>reports</w:t>
      </w:r>
      <w:r>
        <w:rPr>
          <w:spacing w:val="15"/>
          <w:w w:val="105"/>
          <w:sz w:val="18"/>
        </w:rPr>
        <w:t> </w:t>
      </w:r>
      <w:r>
        <w:rPr>
          <w:w w:val="105"/>
          <w:sz w:val="18"/>
        </w:rPr>
        <w:t>the</w:t>
      </w:r>
      <w:r>
        <w:rPr>
          <w:spacing w:val="15"/>
          <w:w w:val="105"/>
          <w:sz w:val="18"/>
        </w:rPr>
        <w:t> </w:t>
      </w:r>
      <w:r>
        <w:rPr>
          <w:w w:val="105"/>
          <w:sz w:val="18"/>
        </w:rPr>
        <w:t>use</w:t>
      </w:r>
      <w:r>
        <w:rPr>
          <w:spacing w:val="15"/>
          <w:w w:val="105"/>
          <w:sz w:val="18"/>
        </w:rPr>
        <w:t> </w:t>
      </w:r>
      <w:r>
        <w:rPr>
          <w:w w:val="105"/>
          <w:sz w:val="18"/>
        </w:rPr>
        <w:t>of</w:t>
      </w:r>
      <w:r>
        <w:rPr>
          <w:spacing w:val="16"/>
          <w:w w:val="105"/>
          <w:sz w:val="18"/>
        </w:rPr>
        <w:t> </w:t>
      </w:r>
      <w:r>
        <w:rPr>
          <w:w w:val="105"/>
          <w:sz w:val="18"/>
        </w:rPr>
        <w:t>these</w:t>
      </w:r>
      <w:r>
        <w:rPr>
          <w:spacing w:val="15"/>
          <w:w w:val="105"/>
          <w:sz w:val="18"/>
        </w:rPr>
        <w:t> </w:t>
      </w:r>
      <w:r>
        <w:rPr>
          <w:w w:val="105"/>
          <w:sz w:val="18"/>
        </w:rPr>
        <w:t>drugs</w:t>
      </w:r>
      <w:r>
        <w:rPr>
          <w:spacing w:val="15"/>
          <w:w w:val="105"/>
          <w:sz w:val="18"/>
        </w:rPr>
        <w:t> </w:t>
      </w:r>
      <w:r>
        <w:rPr>
          <w:w w:val="105"/>
          <w:sz w:val="18"/>
        </w:rPr>
        <w:t>in</w:t>
      </w:r>
      <w:r>
        <w:rPr>
          <w:spacing w:val="16"/>
          <w:w w:val="105"/>
          <w:sz w:val="18"/>
        </w:rPr>
        <w:t> </w:t>
      </w:r>
      <w:r>
        <w:rPr>
          <w:w w:val="105"/>
          <w:sz w:val="18"/>
        </w:rPr>
        <w:t>children</w:t>
      </w:r>
      <w:r>
        <w:rPr>
          <w:spacing w:val="15"/>
          <w:w w:val="105"/>
          <w:sz w:val="18"/>
        </w:rPr>
        <w:t> </w:t>
      </w:r>
      <w:r>
        <w:rPr>
          <w:w w:val="105"/>
          <w:sz w:val="18"/>
        </w:rPr>
        <w:t>aged</w:t>
      </w:r>
      <w:r>
        <w:rPr>
          <w:spacing w:val="15"/>
          <w:w w:val="105"/>
          <w:sz w:val="18"/>
        </w:rPr>
        <w:t> </w:t>
      </w:r>
      <w:r>
        <w:rPr>
          <w:w w:val="105"/>
          <w:sz w:val="18"/>
        </w:rPr>
        <w:t>2</w:t>
      </w:r>
      <w:r>
        <w:rPr>
          <w:spacing w:val="15"/>
          <w:w w:val="105"/>
          <w:sz w:val="18"/>
        </w:rPr>
        <w:t> </w:t>
      </w:r>
      <w:r>
        <w:rPr>
          <w:w w:val="105"/>
          <w:sz w:val="18"/>
        </w:rPr>
        <w:t>to</w:t>
      </w:r>
      <w:r>
        <w:rPr>
          <w:spacing w:val="1"/>
          <w:w w:val="105"/>
          <w:sz w:val="18"/>
        </w:rPr>
        <w:t> </w:t>
      </w:r>
      <w:r>
        <w:rPr>
          <w:w w:val="105"/>
          <w:sz w:val="18"/>
        </w:rPr>
        <w:t>13 years. </w:t>
      </w:r>
      <w:r>
        <w:rPr>
          <w:b/>
          <w:w w:val="105"/>
          <w:sz w:val="18"/>
        </w:rPr>
        <w:t>Methodology: </w:t>
      </w:r>
      <w:r>
        <w:rPr>
          <w:w w:val="105"/>
          <w:sz w:val="18"/>
        </w:rPr>
        <w:t>A total of 82 children (mean age, 5 years; 79% male) with ASD treated at</w:t>
      </w:r>
      <w:r>
        <w:rPr>
          <w:spacing w:val="1"/>
          <w:w w:val="105"/>
          <w:sz w:val="18"/>
        </w:rPr>
        <w:t> </w:t>
      </w:r>
      <w:r>
        <w:rPr>
          <w:w w:val="105"/>
          <w:sz w:val="18"/>
        </w:rPr>
        <w:t>the</w:t>
      </w:r>
      <w:r>
        <w:rPr>
          <w:spacing w:val="-5"/>
          <w:w w:val="105"/>
          <w:sz w:val="18"/>
        </w:rPr>
        <w:t> </w:t>
      </w:r>
      <w:r>
        <w:rPr>
          <w:w w:val="105"/>
          <w:sz w:val="18"/>
        </w:rPr>
        <w:t>Kids</w:t>
      </w:r>
      <w:r>
        <w:rPr>
          <w:spacing w:val="-5"/>
          <w:w w:val="105"/>
          <w:sz w:val="18"/>
        </w:rPr>
        <w:t> </w:t>
      </w:r>
      <w:r>
        <w:rPr>
          <w:w w:val="105"/>
          <w:sz w:val="18"/>
        </w:rPr>
        <w:t>Neuro</w:t>
      </w:r>
      <w:r>
        <w:rPr>
          <w:spacing w:val="-5"/>
          <w:w w:val="105"/>
          <w:sz w:val="18"/>
        </w:rPr>
        <w:t> </w:t>
      </w:r>
      <w:r>
        <w:rPr>
          <w:w w:val="105"/>
          <w:sz w:val="18"/>
        </w:rPr>
        <w:t>Clinic</w:t>
      </w:r>
      <w:r>
        <w:rPr>
          <w:spacing w:val="-5"/>
          <w:w w:val="105"/>
          <w:sz w:val="18"/>
        </w:rPr>
        <w:t> </w:t>
      </w:r>
      <w:r>
        <w:rPr>
          <w:w w:val="105"/>
          <w:sz w:val="18"/>
        </w:rPr>
        <w:t>and</w:t>
      </w:r>
      <w:r>
        <w:rPr>
          <w:spacing w:val="-4"/>
          <w:w w:val="105"/>
          <w:sz w:val="18"/>
        </w:rPr>
        <w:t> </w:t>
      </w:r>
      <w:r>
        <w:rPr>
          <w:w w:val="105"/>
          <w:sz w:val="18"/>
        </w:rPr>
        <w:t>Rehab</w:t>
      </w:r>
      <w:r>
        <w:rPr>
          <w:spacing w:val="-5"/>
          <w:w w:val="105"/>
          <w:sz w:val="18"/>
        </w:rPr>
        <w:t> </w:t>
      </w:r>
      <w:r>
        <w:rPr>
          <w:w w:val="105"/>
          <w:sz w:val="18"/>
        </w:rPr>
        <w:t>Center</w:t>
      </w:r>
      <w:r>
        <w:rPr>
          <w:spacing w:val="-5"/>
          <w:w w:val="105"/>
          <w:sz w:val="18"/>
        </w:rPr>
        <w:t> </w:t>
      </w:r>
      <w:r>
        <w:rPr>
          <w:w w:val="105"/>
          <w:sz w:val="18"/>
        </w:rPr>
        <w:t>in</w:t>
      </w:r>
      <w:r>
        <w:rPr>
          <w:spacing w:val="-5"/>
          <w:w w:val="105"/>
          <w:sz w:val="18"/>
        </w:rPr>
        <w:t> </w:t>
      </w:r>
      <w:r>
        <w:rPr>
          <w:w w:val="105"/>
          <w:sz w:val="18"/>
        </w:rPr>
        <w:t>Dubai</w:t>
      </w:r>
      <w:r>
        <w:rPr>
          <w:spacing w:val="-4"/>
          <w:w w:val="105"/>
          <w:sz w:val="18"/>
        </w:rPr>
        <w:t> </w:t>
      </w:r>
      <w:r>
        <w:rPr>
          <w:w w:val="105"/>
          <w:sz w:val="18"/>
        </w:rPr>
        <w:t>between</w:t>
      </w:r>
      <w:r>
        <w:rPr>
          <w:spacing w:val="-5"/>
          <w:w w:val="105"/>
          <w:sz w:val="18"/>
        </w:rPr>
        <w:t> </w:t>
      </w:r>
      <w:r>
        <w:rPr>
          <w:w w:val="105"/>
          <w:sz w:val="18"/>
        </w:rPr>
        <w:t>January</w:t>
      </w:r>
      <w:r>
        <w:rPr>
          <w:spacing w:val="-5"/>
          <w:w w:val="105"/>
          <w:sz w:val="18"/>
        </w:rPr>
        <w:t> </w:t>
      </w:r>
      <w:r>
        <w:rPr>
          <w:w w:val="105"/>
          <w:sz w:val="18"/>
        </w:rPr>
        <w:t>2020</w:t>
      </w:r>
      <w:r>
        <w:rPr>
          <w:spacing w:val="-5"/>
          <w:w w:val="105"/>
          <w:sz w:val="18"/>
        </w:rPr>
        <w:t> </w:t>
      </w:r>
      <w:r>
        <w:rPr>
          <w:w w:val="105"/>
          <w:sz w:val="18"/>
        </w:rPr>
        <w:t>and</w:t>
      </w:r>
      <w:r>
        <w:rPr>
          <w:spacing w:val="-4"/>
          <w:w w:val="105"/>
          <w:sz w:val="18"/>
        </w:rPr>
        <w:t> </w:t>
      </w:r>
      <w:r>
        <w:rPr>
          <w:w w:val="105"/>
          <w:sz w:val="18"/>
        </w:rPr>
        <w:t>September</w:t>
      </w:r>
      <w:r>
        <w:rPr>
          <w:spacing w:val="-5"/>
          <w:w w:val="105"/>
          <w:sz w:val="18"/>
        </w:rPr>
        <w:t> </w:t>
      </w:r>
      <w:r>
        <w:rPr>
          <w:w w:val="105"/>
          <w:sz w:val="18"/>
        </w:rPr>
        <w:t>2021</w:t>
      </w:r>
      <w:r>
        <w:rPr>
          <w:spacing w:val="-5"/>
          <w:w w:val="105"/>
          <w:sz w:val="18"/>
        </w:rPr>
        <w:t> </w:t>
      </w:r>
      <w:r>
        <w:rPr>
          <w:w w:val="105"/>
          <w:sz w:val="18"/>
        </w:rPr>
        <w:t>were</w:t>
      </w:r>
      <w:r>
        <w:rPr>
          <w:spacing w:val="1"/>
          <w:w w:val="105"/>
          <w:sz w:val="18"/>
        </w:rPr>
        <w:t> </w:t>
      </w:r>
      <w:r>
        <w:rPr>
          <w:sz w:val="18"/>
        </w:rPr>
        <w:t>included in this retrospective case series. All patients had comorbid challenging behaviors that were</w:t>
      </w:r>
      <w:r>
        <w:rPr>
          <w:spacing w:val="1"/>
          <w:sz w:val="18"/>
        </w:rPr>
        <w:t> </w:t>
      </w:r>
      <w:r>
        <w:rPr>
          <w:w w:val="105"/>
          <w:sz w:val="18"/>
        </w:rPr>
        <w:t>resistant</w:t>
      </w:r>
      <w:r>
        <w:rPr>
          <w:spacing w:val="-9"/>
          <w:w w:val="105"/>
          <w:sz w:val="18"/>
        </w:rPr>
        <w:t> </w:t>
      </w:r>
      <w:r>
        <w:rPr>
          <w:w w:val="105"/>
          <w:sz w:val="18"/>
        </w:rPr>
        <w:t>to</w:t>
      </w:r>
      <w:r>
        <w:rPr>
          <w:spacing w:val="-9"/>
          <w:w w:val="105"/>
          <w:sz w:val="18"/>
        </w:rPr>
        <w:t> </w:t>
      </w:r>
      <w:r>
        <w:rPr>
          <w:w w:val="105"/>
          <w:sz w:val="18"/>
        </w:rPr>
        <w:t>standard</w:t>
      </w:r>
      <w:r>
        <w:rPr>
          <w:spacing w:val="-8"/>
          <w:w w:val="105"/>
          <w:sz w:val="18"/>
        </w:rPr>
        <w:t> </w:t>
      </w:r>
      <w:r>
        <w:rPr>
          <w:w w:val="105"/>
          <w:sz w:val="18"/>
        </w:rPr>
        <w:t>supportive</w:t>
      </w:r>
      <w:r>
        <w:rPr>
          <w:spacing w:val="-9"/>
          <w:w w:val="105"/>
          <w:sz w:val="18"/>
        </w:rPr>
        <w:t> </w:t>
      </w:r>
      <w:r>
        <w:rPr>
          <w:w w:val="105"/>
          <w:sz w:val="18"/>
        </w:rPr>
        <w:t>therapies</w:t>
      </w:r>
      <w:r>
        <w:rPr>
          <w:spacing w:val="-8"/>
          <w:w w:val="105"/>
          <w:sz w:val="18"/>
        </w:rPr>
        <w:t> </w:t>
      </w:r>
      <w:r>
        <w:rPr>
          <w:w w:val="105"/>
          <w:sz w:val="18"/>
        </w:rPr>
        <w:t>alone</w:t>
      </w:r>
      <w:r>
        <w:rPr>
          <w:spacing w:val="-9"/>
          <w:w w:val="105"/>
          <w:sz w:val="18"/>
        </w:rPr>
        <w:t> </w:t>
      </w:r>
      <w:r>
        <w:rPr>
          <w:w w:val="105"/>
          <w:sz w:val="18"/>
        </w:rPr>
        <w:t>and</w:t>
      </w:r>
      <w:r>
        <w:rPr>
          <w:spacing w:val="-8"/>
          <w:w w:val="105"/>
          <w:sz w:val="18"/>
        </w:rPr>
        <w:t> </w:t>
      </w:r>
      <w:r>
        <w:rPr>
          <w:w w:val="105"/>
          <w:sz w:val="18"/>
        </w:rPr>
        <w:t>warranted</w:t>
      </w:r>
      <w:r>
        <w:rPr>
          <w:spacing w:val="-9"/>
          <w:w w:val="105"/>
          <w:sz w:val="18"/>
        </w:rPr>
        <w:t> </w:t>
      </w:r>
      <w:r>
        <w:rPr>
          <w:w w:val="105"/>
          <w:sz w:val="18"/>
        </w:rPr>
        <w:t>pharmacological</w:t>
      </w:r>
      <w:r>
        <w:rPr>
          <w:spacing w:val="-8"/>
          <w:w w:val="105"/>
          <w:sz w:val="18"/>
        </w:rPr>
        <w:t> </w:t>
      </w:r>
      <w:r>
        <w:rPr>
          <w:w w:val="105"/>
          <w:sz w:val="18"/>
        </w:rPr>
        <w:t>intervention.</w:t>
      </w:r>
      <w:r>
        <w:rPr>
          <w:spacing w:val="-1"/>
          <w:w w:val="105"/>
          <w:sz w:val="18"/>
        </w:rPr>
        <w:t> </w:t>
      </w:r>
      <w:r>
        <w:rPr>
          <w:w w:val="105"/>
          <w:sz w:val="18"/>
        </w:rPr>
        <w:t>The</w:t>
      </w:r>
      <w:r>
        <w:rPr>
          <w:spacing w:val="-39"/>
          <w:w w:val="105"/>
          <w:sz w:val="18"/>
        </w:rPr>
        <w:t> </w:t>
      </w:r>
      <w:r>
        <w:rPr>
          <w:w w:val="105"/>
          <w:sz w:val="18"/>
        </w:rPr>
        <w:t>Childhood Autism Rating Scale—2nd Edition Standard form (CARS2-ST) and the Clinical Global</w:t>
      </w:r>
      <w:r>
        <w:rPr>
          <w:spacing w:val="1"/>
          <w:w w:val="105"/>
          <w:sz w:val="18"/>
        </w:rPr>
        <w:t> </w:t>
      </w:r>
      <w:r>
        <w:rPr>
          <w:w w:val="105"/>
          <w:sz w:val="18"/>
        </w:rPr>
        <w:t>Impression (CGI)—Severity (CGI-S) and CGI—Improvement (CGI-I) scales were used to assess the</w:t>
      </w:r>
      <w:r>
        <w:rPr>
          <w:spacing w:val="-39"/>
          <w:w w:val="105"/>
          <w:sz w:val="18"/>
        </w:rPr>
        <w:t> </w:t>
      </w:r>
      <w:r>
        <w:rPr>
          <w:w w:val="105"/>
          <w:sz w:val="18"/>
        </w:rPr>
        <w:t>severity of ASD at baseline and to monitor response to treatment with risperidone or aripiprazole.</w:t>
      </w:r>
      <w:r>
        <w:rPr>
          <w:spacing w:val="-39"/>
          <w:w w:val="105"/>
          <w:sz w:val="18"/>
        </w:rPr>
        <w:t> </w:t>
      </w:r>
      <w:r>
        <w:rPr>
          <w:b/>
          <w:sz w:val="18"/>
        </w:rPr>
        <w:t>Results: </w:t>
      </w:r>
      <w:r>
        <w:rPr>
          <w:sz w:val="18"/>
        </w:rPr>
        <w:t>Besides the expected improvement in comorbid challenging behaviors, 79/82 patients (96%)</w:t>
      </w:r>
      <w:r>
        <w:rPr>
          <w:spacing w:val="1"/>
          <w:sz w:val="18"/>
        </w:rPr>
        <w:t> </w:t>
      </w:r>
      <w:r>
        <w:rPr>
          <w:sz w:val="18"/>
        </w:rPr>
        <w:t>attained a CGI-I score of 2 or 1 following treatment, and 35/82 patients (43%) achieved both a CGI-I</w:t>
      </w:r>
      <w:r>
        <w:rPr>
          <w:spacing w:val="1"/>
          <w:sz w:val="18"/>
        </w:rPr>
        <w:t> </w:t>
      </w:r>
      <w:r>
        <w:rPr>
          <w:w w:val="105"/>
          <w:sz w:val="18"/>
        </w:rPr>
        <w:t>score</w:t>
      </w:r>
      <w:r>
        <w:rPr>
          <w:spacing w:val="-8"/>
          <w:w w:val="105"/>
          <w:sz w:val="18"/>
        </w:rPr>
        <w:t> </w:t>
      </w:r>
      <w:r>
        <w:rPr>
          <w:w w:val="105"/>
          <w:sz w:val="18"/>
        </w:rPr>
        <w:t>of</w:t>
      </w:r>
      <w:r>
        <w:rPr>
          <w:spacing w:val="-8"/>
          <w:w w:val="105"/>
          <w:sz w:val="18"/>
        </w:rPr>
        <w:t> </w:t>
      </w:r>
      <w:r>
        <w:rPr>
          <w:w w:val="105"/>
          <w:sz w:val="18"/>
        </w:rPr>
        <w:t>1</w:t>
      </w:r>
      <w:r>
        <w:rPr>
          <w:spacing w:val="-7"/>
          <w:w w:val="105"/>
          <w:sz w:val="18"/>
        </w:rPr>
        <w:t> </w:t>
      </w:r>
      <w:r>
        <w:rPr>
          <w:w w:val="105"/>
          <w:sz w:val="18"/>
        </w:rPr>
        <w:t>and</w:t>
      </w:r>
      <w:r>
        <w:rPr>
          <w:spacing w:val="-8"/>
          <w:w w:val="105"/>
          <w:sz w:val="18"/>
        </w:rPr>
        <w:t> </w:t>
      </w:r>
      <w:r>
        <w:rPr>
          <w:w w:val="105"/>
          <w:sz w:val="18"/>
        </w:rPr>
        <w:t>minimal-to-no</w:t>
      </w:r>
      <w:r>
        <w:rPr>
          <w:spacing w:val="-7"/>
          <w:w w:val="105"/>
          <w:sz w:val="18"/>
        </w:rPr>
        <w:t> </w:t>
      </w:r>
      <w:r>
        <w:rPr>
          <w:w w:val="105"/>
          <w:sz w:val="18"/>
        </w:rPr>
        <w:t>symptoms</w:t>
      </w:r>
      <w:r>
        <w:rPr>
          <w:spacing w:val="-8"/>
          <w:w w:val="105"/>
          <w:sz w:val="18"/>
        </w:rPr>
        <w:t> </w:t>
      </w:r>
      <w:r>
        <w:rPr>
          <w:w w:val="105"/>
          <w:sz w:val="18"/>
        </w:rPr>
        <w:t>as</w:t>
      </w:r>
      <w:r>
        <w:rPr>
          <w:spacing w:val="-8"/>
          <w:w w:val="105"/>
          <w:sz w:val="18"/>
        </w:rPr>
        <w:t> </w:t>
      </w:r>
      <w:r>
        <w:rPr>
          <w:w w:val="105"/>
          <w:sz w:val="18"/>
        </w:rPr>
        <w:t>per</w:t>
      </w:r>
      <w:r>
        <w:rPr>
          <w:spacing w:val="-7"/>
          <w:w w:val="105"/>
          <w:sz w:val="18"/>
        </w:rPr>
        <w:t> </w:t>
      </w:r>
      <w:r>
        <w:rPr>
          <w:w w:val="105"/>
          <w:sz w:val="18"/>
        </w:rPr>
        <w:t>the</w:t>
      </w:r>
      <w:r>
        <w:rPr>
          <w:spacing w:val="-8"/>
          <w:w w:val="105"/>
          <w:sz w:val="18"/>
        </w:rPr>
        <w:t> </w:t>
      </w:r>
      <w:r>
        <w:rPr>
          <w:w w:val="105"/>
          <w:sz w:val="18"/>
        </w:rPr>
        <w:t>CARS2-ST</w:t>
      </w:r>
      <w:r>
        <w:rPr>
          <w:spacing w:val="-7"/>
          <w:w w:val="105"/>
          <w:sz w:val="18"/>
        </w:rPr>
        <w:t> </w:t>
      </w:r>
      <w:r>
        <w:rPr>
          <w:w w:val="105"/>
          <w:sz w:val="18"/>
        </w:rPr>
        <w:t>test,</w:t>
      </w:r>
      <w:r>
        <w:rPr>
          <w:spacing w:val="-8"/>
          <w:w w:val="105"/>
          <w:sz w:val="18"/>
        </w:rPr>
        <w:t> </w:t>
      </w:r>
      <w:r>
        <w:rPr>
          <w:w w:val="105"/>
          <w:sz w:val="18"/>
        </w:rPr>
        <w:t>with</w:t>
      </w:r>
      <w:r>
        <w:rPr>
          <w:spacing w:val="-7"/>
          <w:w w:val="105"/>
          <w:sz w:val="18"/>
        </w:rPr>
        <w:t> </w:t>
      </w:r>
      <w:r>
        <w:rPr>
          <w:w w:val="105"/>
          <w:sz w:val="18"/>
        </w:rPr>
        <w:t>complete</w:t>
      </w:r>
      <w:r>
        <w:rPr>
          <w:spacing w:val="-8"/>
          <w:w w:val="105"/>
          <w:sz w:val="18"/>
        </w:rPr>
        <w:t> </w:t>
      </w:r>
      <w:r>
        <w:rPr>
          <w:w w:val="105"/>
          <w:sz w:val="18"/>
        </w:rPr>
        <w:t>resolution</w:t>
      </w:r>
      <w:r>
        <w:rPr>
          <w:spacing w:val="-8"/>
          <w:w w:val="105"/>
          <w:sz w:val="18"/>
        </w:rPr>
        <w:t> </w:t>
      </w:r>
      <w:r>
        <w:rPr>
          <w:w w:val="105"/>
          <w:sz w:val="18"/>
        </w:rPr>
        <w:t>of</w:t>
      </w:r>
      <w:r>
        <w:rPr>
          <w:spacing w:val="-7"/>
          <w:w w:val="105"/>
          <w:sz w:val="18"/>
        </w:rPr>
        <w:t> </w:t>
      </w:r>
      <w:r>
        <w:rPr>
          <w:w w:val="105"/>
          <w:sz w:val="18"/>
        </w:rPr>
        <w:t>their</w:t>
      </w:r>
      <w:r>
        <w:rPr>
          <w:spacing w:val="-39"/>
          <w:w w:val="105"/>
          <w:sz w:val="18"/>
        </w:rPr>
        <w:t> </w:t>
      </w:r>
      <w:r>
        <w:rPr>
          <w:w w:val="105"/>
          <w:sz w:val="18"/>
        </w:rPr>
        <w:t>ASD</w:t>
      </w:r>
      <w:r>
        <w:rPr>
          <w:spacing w:val="20"/>
          <w:w w:val="105"/>
          <w:sz w:val="18"/>
        </w:rPr>
        <w:t> </w:t>
      </w:r>
      <w:r>
        <w:rPr>
          <w:w w:val="105"/>
          <w:sz w:val="18"/>
        </w:rPr>
        <w:t>signs</w:t>
      </w:r>
      <w:r>
        <w:rPr>
          <w:spacing w:val="21"/>
          <w:w w:val="105"/>
          <w:sz w:val="18"/>
        </w:rPr>
        <w:t> </w:t>
      </w:r>
      <w:r>
        <w:rPr>
          <w:w w:val="105"/>
          <w:sz w:val="18"/>
        </w:rPr>
        <w:t>and</w:t>
      </w:r>
      <w:r>
        <w:rPr>
          <w:spacing w:val="21"/>
          <w:w w:val="105"/>
          <w:sz w:val="18"/>
        </w:rPr>
        <w:t> </w:t>
      </w:r>
      <w:r>
        <w:rPr>
          <w:w w:val="105"/>
          <w:sz w:val="18"/>
        </w:rPr>
        <w:t>symptoms.</w:t>
      </w:r>
      <w:r>
        <w:rPr>
          <w:spacing w:val="17"/>
          <w:w w:val="105"/>
          <w:sz w:val="18"/>
        </w:rPr>
        <w:t> </w:t>
      </w:r>
      <w:r>
        <w:rPr>
          <w:w w:val="105"/>
          <w:sz w:val="18"/>
        </w:rPr>
        <w:t>The</w:t>
      </w:r>
      <w:r>
        <w:rPr>
          <w:spacing w:val="21"/>
          <w:w w:val="105"/>
          <w:sz w:val="18"/>
        </w:rPr>
        <w:t> </w:t>
      </w:r>
      <w:r>
        <w:rPr>
          <w:w w:val="105"/>
          <w:sz w:val="18"/>
        </w:rPr>
        <w:t>differences</w:t>
      </w:r>
      <w:r>
        <w:rPr>
          <w:spacing w:val="21"/>
          <w:w w:val="105"/>
          <w:sz w:val="18"/>
        </w:rPr>
        <w:t> </w:t>
      </w:r>
      <w:r>
        <w:rPr>
          <w:w w:val="105"/>
          <w:sz w:val="18"/>
        </w:rPr>
        <w:t>in</w:t>
      </w:r>
      <w:r>
        <w:rPr>
          <w:spacing w:val="21"/>
          <w:w w:val="105"/>
          <w:sz w:val="18"/>
        </w:rPr>
        <w:t> </w:t>
      </w:r>
      <w:r>
        <w:rPr>
          <w:w w:val="105"/>
          <w:sz w:val="18"/>
        </w:rPr>
        <w:t>the</w:t>
      </w:r>
      <w:r>
        <w:rPr>
          <w:spacing w:val="21"/>
          <w:w w:val="105"/>
          <w:sz w:val="18"/>
        </w:rPr>
        <w:t> </w:t>
      </w:r>
      <w:r>
        <w:rPr>
          <w:w w:val="105"/>
          <w:sz w:val="18"/>
        </w:rPr>
        <w:t>overall</w:t>
      </w:r>
      <w:r>
        <w:rPr>
          <w:spacing w:val="21"/>
          <w:w w:val="105"/>
          <w:sz w:val="18"/>
        </w:rPr>
        <w:t> </w:t>
      </w:r>
      <w:r>
        <w:rPr>
          <w:w w:val="105"/>
          <w:sz w:val="18"/>
        </w:rPr>
        <w:t>mean</w:t>
      </w:r>
      <w:r>
        <w:rPr>
          <w:spacing w:val="21"/>
          <w:w w:val="105"/>
          <w:sz w:val="18"/>
        </w:rPr>
        <w:t> </w:t>
      </w:r>
      <w:r>
        <w:rPr>
          <w:w w:val="105"/>
          <w:sz w:val="18"/>
        </w:rPr>
        <w:t>CARS2-ST</w:t>
      </w:r>
      <w:r>
        <w:rPr>
          <w:spacing w:val="20"/>
          <w:w w:val="105"/>
          <w:sz w:val="18"/>
        </w:rPr>
        <w:t> </w:t>
      </w:r>
      <w:r>
        <w:rPr>
          <w:w w:val="105"/>
          <w:sz w:val="18"/>
        </w:rPr>
        <w:t>and</w:t>
      </w:r>
      <w:r>
        <w:rPr>
          <w:spacing w:val="21"/>
          <w:w w:val="105"/>
          <w:sz w:val="18"/>
        </w:rPr>
        <w:t> </w:t>
      </w:r>
      <w:r>
        <w:rPr>
          <w:w w:val="105"/>
          <w:sz w:val="18"/>
        </w:rPr>
        <w:t>CGI-S</w:t>
      </w:r>
      <w:r>
        <w:rPr>
          <w:spacing w:val="21"/>
          <w:w w:val="105"/>
          <w:sz w:val="18"/>
        </w:rPr>
        <w:t> </w:t>
      </w:r>
      <w:r>
        <w:rPr>
          <w:w w:val="105"/>
          <w:sz w:val="18"/>
        </w:rPr>
        <w:t>scores</w:t>
      </w:r>
      <w:r>
        <w:rPr>
          <w:spacing w:val="21"/>
          <w:w w:val="105"/>
          <w:sz w:val="18"/>
        </w:rPr>
        <w:t> </w:t>
      </w:r>
      <w:r>
        <w:rPr>
          <w:w w:val="105"/>
          <w:sz w:val="18"/>
        </w:rPr>
        <w:t>pre-</w:t>
      </w:r>
      <w:r>
        <w:rPr>
          <w:spacing w:val="-40"/>
          <w:w w:val="105"/>
          <w:sz w:val="18"/>
        </w:rPr>
        <w:t> </w:t>
      </w:r>
      <w:r>
        <w:rPr>
          <w:sz w:val="18"/>
        </w:rPr>
        <w:t>and post-treatment were statistically significant (Z = </w:t>
      </w:r>
      <w:r>
        <w:rPr>
          <w:rFonts w:ascii="Verdana" w:hAnsi="Verdana"/>
          <w:i/>
          <w:sz w:val="18"/>
        </w:rPr>
        <w:t>−</w:t>
      </w:r>
      <w:r>
        <w:rPr>
          <w:sz w:val="18"/>
        </w:rPr>
        <w:t>7.86, </w:t>
      </w:r>
      <w:r>
        <w:rPr>
          <w:rFonts w:ascii="Palatino Linotype" w:hAnsi="Palatino Linotype"/>
          <w:i/>
          <w:sz w:val="18"/>
        </w:rPr>
        <w:t>p </w:t>
      </w:r>
      <w:r>
        <w:rPr>
          <w:sz w:val="18"/>
        </w:rPr>
        <w:t>&lt; 0.0001 for both), with pre- and post-</w:t>
      </w:r>
      <w:r>
        <w:rPr>
          <w:spacing w:val="1"/>
          <w:sz w:val="18"/>
        </w:rPr>
        <w:t> </w:t>
      </w:r>
      <w:r>
        <w:rPr>
          <w:w w:val="105"/>
          <w:sz w:val="18"/>
        </w:rPr>
        <w:t>treatment</w:t>
      </w:r>
      <w:r>
        <w:rPr>
          <w:spacing w:val="-6"/>
          <w:w w:val="105"/>
          <w:sz w:val="18"/>
        </w:rPr>
        <w:t> </w:t>
      </w:r>
      <w:r>
        <w:rPr>
          <w:w w:val="105"/>
          <w:sz w:val="18"/>
        </w:rPr>
        <w:t>mean</w:t>
      </w:r>
      <w:r>
        <w:rPr>
          <w:spacing w:val="-6"/>
          <w:w w:val="105"/>
          <w:sz w:val="18"/>
        </w:rPr>
        <w:t> </w:t>
      </w:r>
      <w:r>
        <w:rPr>
          <w:w w:val="105"/>
          <w:sz w:val="18"/>
        </w:rPr>
        <w:t>values</w:t>
      </w:r>
      <w:r>
        <w:rPr>
          <w:spacing w:val="-5"/>
          <w:w w:val="105"/>
          <w:sz w:val="18"/>
        </w:rPr>
        <w:t> </w:t>
      </w:r>
      <w:r>
        <w:rPr>
          <w:w w:val="105"/>
          <w:sz w:val="18"/>
        </w:rPr>
        <w:t>of</w:t>
      </w:r>
      <w:r>
        <w:rPr>
          <w:spacing w:val="-6"/>
          <w:w w:val="105"/>
          <w:sz w:val="18"/>
        </w:rPr>
        <w:t> </w:t>
      </w:r>
      <w:r>
        <w:rPr>
          <w:w w:val="105"/>
          <w:sz w:val="18"/>
        </w:rPr>
        <w:t>42</w:t>
      </w:r>
      <w:r>
        <w:rPr>
          <w:spacing w:val="-5"/>
          <w:w w:val="105"/>
          <w:sz w:val="18"/>
        </w:rPr>
        <w:t> </w:t>
      </w:r>
      <w:r>
        <w:rPr>
          <w:w w:val="105"/>
          <w:sz w:val="18"/>
        </w:rPr>
        <w:t>and</w:t>
      </w:r>
      <w:r>
        <w:rPr>
          <w:spacing w:val="-6"/>
          <w:w w:val="105"/>
          <w:sz w:val="18"/>
        </w:rPr>
        <w:t> </w:t>
      </w:r>
      <w:r>
        <w:rPr>
          <w:w w:val="105"/>
          <w:sz w:val="18"/>
        </w:rPr>
        <w:t>23</w:t>
      </w:r>
      <w:r>
        <w:rPr>
          <w:spacing w:val="-5"/>
          <w:w w:val="105"/>
          <w:sz w:val="18"/>
        </w:rPr>
        <w:t> </w:t>
      </w:r>
      <w:r>
        <w:rPr>
          <w:w w:val="105"/>
          <w:sz w:val="18"/>
        </w:rPr>
        <w:t>for</w:t>
      </w:r>
      <w:r>
        <w:rPr>
          <w:spacing w:val="-6"/>
          <w:w w:val="105"/>
          <w:sz w:val="18"/>
        </w:rPr>
        <w:t> </w:t>
      </w:r>
      <w:r>
        <w:rPr>
          <w:w w:val="105"/>
          <w:sz w:val="18"/>
        </w:rPr>
        <w:t>CARS2-ST,</w:t>
      </w:r>
      <w:r>
        <w:rPr>
          <w:spacing w:val="-5"/>
          <w:w w:val="105"/>
          <w:sz w:val="18"/>
        </w:rPr>
        <w:t> </w:t>
      </w:r>
      <w:r>
        <w:rPr>
          <w:w w:val="105"/>
          <w:sz w:val="18"/>
        </w:rPr>
        <w:t>respectively,</w:t>
      </w:r>
      <w:r>
        <w:rPr>
          <w:spacing w:val="-6"/>
          <w:w w:val="105"/>
          <w:sz w:val="18"/>
        </w:rPr>
        <w:t> </w:t>
      </w:r>
      <w:r>
        <w:rPr>
          <w:w w:val="105"/>
          <w:sz w:val="18"/>
        </w:rPr>
        <w:t>and</w:t>
      </w:r>
      <w:r>
        <w:rPr>
          <w:spacing w:val="-5"/>
          <w:w w:val="105"/>
          <w:sz w:val="18"/>
        </w:rPr>
        <w:t> </w:t>
      </w:r>
      <w:r>
        <w:rPr>
          <w:w w:val="105"/>
          <w:sz w:val="18"/>
        </w:rPr>
        <w:t>6</w:t>
      </w:r>
      <w:r>
        <w:rPr>
          <w:spacing w:val="-6"/>
          <w:w w:val="105"/>
          <w:sz w:val="18"/>
        </w:rPr>
        <w:t> </w:t>
      </w:r>
      <w:r>
        <w:rPr>
          <w:w w:val="105"/>
          <w:sz w:val="18"/>
        </w:rPr>
        <w:t>and</w:t>
      </w:r>
      <w:r>
        <w:rPr>
          <w:spacing w:val="-5"/>
          <w:w w:val="105"/>
          <w:sz w:val="18"/>
        </w:rPr>
        <w:t> </w:t>
      </w:r>
      <w:r>
        <w:rPr>
          <w:w w:val="105"/>
          <w:sz w:val="18"/>
        </w:rPr>
        <w:t>2</w:t>
      </w:r>
      <w:r>
        <w:rPr>
          <w:spacing w:val="-6"/>
          <w:w w:val="105"/>
          <w:sz w:val="18"/>
        </w:rPr>
        <w:t> </w:t>
      </w:r>
      <w:r>
        <w:rPr>
          <w:w w:val="105"/>
          <w:sz w:val="18"/>
        </w:rPr>
        <w:t>for</w:t>
      </w:r>
      <w:r>
        <w:rPr>
          <w:spacing w:val="-5"/>
          <w:w w:val="105"/>
          <w:sz w:val="18"/>
        </w:rPr>
        <w:t> </w:t>
      </w:r>
      <w:r>
        <w:rPr>
          <w:w w:val="105"/>
          <w:sz w:val="18"/>
        </w:rPr>
        <w:t>CGI-S,</w:t>
      </w:r>
      <w:r>
        <w:rPr>
          <w:spacing w:val="-6"/>
          <w:w w:val="105"/>
          <w:sz w:val="18"/>
        </w:rPr>
        <w:t> </w:t>
      </w:r>
      <w:r>
        <w:rPr>
          <w:w w:val="105"/>
          <w:sz w:val="18"/>
        </w:rPr>
        <w:t>respectively.</w:t>
      </w:r>
      <w:r>
        <w:rPr>
          <w:spacing w:val="-39"/>
          <w:w w:val="105"/>
          <w:sz w:val="18"/>
        </w:rPr>
        <w:t> </w:t>
      </w:r>
      <w:r>
        <w:rPr>
          <w:sz w:val="18"/>
        </w:rPr>
        <w:t>The main side effects were asymptomatic elevated prolactin (</w:t>
      </w:r>
      <w:r>
        <w:rPr>
          <w:rFonts w:ascii="Palatino Linotype" w:hAnsi="Palatino Linotype"/>
          <w:i/>
          <w:sz w:val="18"/>
        </w:rPr>
        <w:t>n </w:t>
      </w:r>
      <w:r>
        <w:rPr>
          <w:sz w:val="18"/>
        </w:rPr>
        <w:t>= 12) and excessive weight gain (</w:t>
      </w:r>
      <w:r>
        <w:rPr>
          <w:rFonts w:ascii="Palatino Linotype" w:hAnsi="Palatino Linotype"/>
          <w:i/>
          <w:sz w:val="18"/>
        </w:rPr>
        <w:t>n </w:t>
      </w:r>
      <w:r>
        <w:rPr>
          <w:sz w:val="18"/>
        </w:rPr>
        <w:t>= 2).</w:t>
      </w:r>
      <w:r>
        <w:rPr>
          <w:spacing w:val="-37"/>
          <w:sz w:val="18"/>
        </w:rPr>
        <w:t> </w:t>
      </w:r>
      <w:r>
        <w:rPr>
          <w:b/>
          <w:w w:val="105"/>
          <w:sz w:val="18"/>
        </w:rPr>
        <w:t>Conclusions: </w:t>
      </w:r>
      <w:r>
        <w:rPr>
          <w:w w:val="105"/>
          <w:sz w:val="18"/>
        </w:rPr>
        <w:t>ASD core symptoms and comorbid behaviors in young children improved following</w:t>
      </w:r>
      <w:r>
        <w:rPr>
          <w:spacing w:val="1"/>
          <w:w w:val="105"/>
          <w:sz w:val="18"/>
        </w:rPr>
        <w:t> </w:t>
      </w:r>
      <w:r>
        <w:rPr>
          <w:w w:val="105"/>
          <w:sz w:val="18"/>
        </w:rPr>
        <w:t>chronic</w:t>
      </w:r>
      <w:r>
        <w:rPr>
          <w:spacing w:val="-11"/>
          <w:w w:val="105"/>
          <w:sz w:val="18"/>
        </w:rPr>
        <w:t> </w:t>
      </w:r>
      <w:r>
        <w:rPr>
          <w:w w:val="105"/>
          <w:sz w:val="18"/>
        </w:rPr>
        <w:t>treatment</w:t>
      </w:r>
      <w:r>
        <w:rPr>
          <w:spacing w:val="-9"/>
          <w:w w:val="105"/>
          <w:sz w:val="18"/>
        </w:rPr>
        <w:t> </w:t>
      </w:r>
      <w:r>
        <w:rPr>
          <w:w w:val="105"/>
          <w:sz w:val="18"/>
        </w:rPr>
        <w:t>with</w:t>
      </w:r>
      <w:r>
        <w:rPr>
          <w:spacing w:val="-11"/>
          <w:w w:val="105"/>
          <w:sz w:val="18"/>
        </w:rPr>
        <w:t> </w:t>
      </w:r>
      <w:r>
        <w:rPr>
          <w:w w:val="105"/>
          <w:sz w:val="18"/>
        </w:rPr>
        <w:t>antipsychotic</w:t>
      </w:r>
      <w:r>
        <w:rPr>
          <w:spacing w:val="-10"/>
          <w:w w:val="105"/>
          <w:sz w:val="18"/>
        </w:rPr>
        <w:t> </w:t>
      </w:r>
      <w:r>
        <w:rPr>
          <w:w w:val="105"/>
          <w:sz w:val="18"/>
        </w:rPr>
        <w:t>medications,</w:t>
      </w:r>
      <w:r>
        <w:rPr>
          <w:spacing w:val="-10"/>
          <w:w w:val="105"/>
          <w:sz w:val="18"/>
        </w:rPr>
        <w:t> </w:t>
      </w:r>
      <w:r>
        <w:rPr>
          <w:w w:val="105"/>
          <w:sz w:val="18"/>
        </w:rPr>
        <w:t>either</w:t>
      </w:r>
      <w:r>
        <w:rPr>
          <w:spacing w:val="-10"/>
          <w:w w:val="105"/>
          <w:sz w:val="18"/>
        </w:rPr>
        <w:t> </w:t>
      </w:r>
      <w:r>
        <w:rPr>
          <w:w w:val="105"/>
          <w:sz w:val="18"/>
        </w:rPr>
        <w:t>with</w:t>
      </w:r>
      <w:r>
        <w:rPr>
          <w:spacing w:val="-10"/>
          <w:w w:val="105"/>
          <w:sz w:val="18"/>
        </w:rPr>
        <w:t> </w:t>
      </w:r>
      <w:r>
        <w:rPr>
          <w:w w:val="105"/>
          <w:sz w:val="18"/>
        </w:rPr>
        <w:t>or</w:t>
      </w:r>
      <w:r>
        <w:rPr>
          <w:spacing w:val="-10"/>
          <w:w w:val="105"/>
          <w:sz w:val="18"/>
        </w:rPr>
        <w:t> </w:t>
      </w:r>
      <w:r>
        <w:rPr>
          <w:w w:val="105"/>
          <w:sz w:val="18"/>
        </w:rPr>
        <w:t>without</w:t>
      </w:r>
      <w:r>
        <w:rPr>
          <w:spacing w:val="-10"/>
          <w:w w:val="105"/>
          <w:sz w:val="18"/>
        </w:rPr>
        <w:t> </w:t>
      </w:r>
      <w:r>
        <w:rPr>
          <w:w w:val="105"/>
          <w:sz w:val="18"/>
        </w:rPr>
        <w:t>medications</w:t>
      </w:r>
      <w:r>
        <w:rPr>
          <w:spacing w:val="-10"/>
          <w:w w:val="105"/>
          <w:sz w:val="18"/>
        </w:rPr>
        <w:t> </w:t>
      </w:r>
      <w:r>
        <w:rPr>
          <w:w w:val="105"/>
          <w:sz w:val="18"/>
        </w:rPr>
        <w:t>for</w:t>
      </w:r>
      <w:r>
        <w:rPr>
          <w:spacing w:val="-11"/>
          <w:w w:val="105"/>
          <w:sz w:val="18"/>
        </w:rPr>
        <w:t> </w:t>
      </w:r>
      <w:r>
        <w:rPr>
          <w:w w:val="105"/>
          <w:sz w:val="18"/>
        </w:rPr>
        <w:t>attention</w:t>
      </w:r>
      <w:r>
        <w:rPr>
          <w:spacing w:val="-39"/>
          <w:w w:val="105"/>
          <w:sz w:val="18"/>
        </w:rPr>
        <w:t> </w:t>
      </w:r>
      <w:r>
        <w:rPr>
          <w:w w:val="105"/>
          <w:sz w:val="18"/>
        </w:rPr>
        <w:t>deficit hyperactivity disorder, when combined with standard supportive therapies. Double-blind,</w:t>
      </w:r>
      <w:r>
        <w:rPr>
          <w:spacing w:val="1"/>
          <w:w w:val="105"/>
          <w:sz w:val="18"/>
        </w:rPr>
        <w:t> </w:t>
      </w:r>
      <w:r>
        <w:rPr>
          <w:w w:val="105"/>
          <w:sz w:val="18"/>
        </w:rPr>
        <w:t>placebo-controlled</w:t>
      </w:r>
      <w:r>
        <w:rPr>
          <w:spacing w:val="1"/>
          <w:w w:val="105"/>
          <w:sz w:val="18"/>
        </w:rPr>
        <w:t> </w:t>
      </w:r>
      <w:r>
        <w:rPr>
          <w:w w:val="105"/>
          <w:sz w:val="18"/>
        </w:rPr>
        <w:t>clinical</w:t>
      </w:r>
      <w:r>
        <w:rPr>
          <w:spacing w:val="1"/>
          <w:w w:val="105"/>
          <w:sz w:val="18"/>
        </w:rPr>
        <w:t> </w:t>
      </w:r>
      <w:r>
        <w:rPr>
          <w:w w:val="105"/>
          <w:sz w:val="18"/>
        </w:rPr>
        <w:t>trials</w:t>
      </w:r>
      <w:r>
        <w:rPr>
          <w:spacing w:val="1"/>
          <w:w w:val="105"/>
          <w:sz w:val="18"/>
        </w:rPr>
        <w:t> </w:t>
      </w:r>
      <w:r>
        <w:rPr>
          <w:w w:val="105"/>
          <w:sz w:val="18"/>
        </w:rPr>
        <w:t>are</w:t>
      </w:r>
      <w:r>
        <w:rPr>
          <w:spacing w:val="1"/>
          <w:w w:val="105"/>
          <w:sz w:val="18"/>
        </w:rPr>
        <w:t> </w:t>
      </w:r>
      <w:r>
        <w:rPr>
          <w:w w:val="105"/>
          <w:sz w:val="18"/>
        </w:rPr>
        <w:t>needed</w:t>
      </w:r>
      <w:r>
        <w:rPr>
          <w:spacing w:val="1"/>
          <w:w w:val="105"/>
          <w:sz w:val="18"/>
        </w:rPr>
        <w:t> </w:t>
      </w:r>
      <w:r>
        <w:rPr>
          <w:w w:val="105"/>
          <w:sz w:val="18"/>
        </w:rPr>
        <w:t>to</w:t>
      </w:r>
      <w:r>
        <w:rPr>
          <w:spacing w:val="1"/>
          <w:w w:val="105"/>
          <w:sz w:val="18"/>
        </w:rPr>
        <w:t> </w:t>
      </w:r>
      <w:r>
        <w:rPr>
          <w:w w:val="105"/>
          <w:sz w:val="18"/>
        </w:rPr>
        <w:t>verify</w:t>
      </w:r>
      <w:r>
        <w:rPr>
          <w:spacing w:val="1"/>
          <w:w w:val="105"/>
          <w:sz w:val="18"/>
        </w:rPr>
        <w:t> </w:t>
      </w:r>
      <w:r>
        <w:rPr>
          <w:w w:val="105"/>
          <w:sz w:val="18"/>
        </w:rPr>
        <w:t>these</w:t>
      </w:r>
      <w:r>
        <w:rPr>
          <w:spacing w:val="1"/>
          <w:w w:val="105"/>
          <w:sz w:val="18"/>
        </w:rPr>
        <w:t> </w:t>
      </w:r>
      <w:r>
        <w:rPr>
          <w:w w:val="105"/>
          <w:sz w:val="18"/>
        </w:rPr>
        <w:t>findings.</w:t>
      </w:r>
    </w:p>
    <w:p>
      <w:pPr>
        <w:pStyle w:val="BodyText"/>
        <w:spacing w:before="2"/>
        <w:rPr>
          <w:sz w:val="21"/>
        </w:rPr>
      </w:pPr>
    </w:p>
    <w:p>
      <w:pPr>
        <w:spacing w:before="0"/>
        <w:ind w:left="117" w:right="0" w:firstLine="0"/>
        <w:jc w:val="both"/>
        <w:rPr>
          <w:sz w:val="18"/>
        </w:rPr>
      </w:pPr>
      <w:r>
        <w:rPr>
          <w:b/>
          <w:sz w:val="18"/>
        </w:rPr>
        <w:t>Keywords:</w:t>
      </w:r>
      <w:r>
        <w:rPr>
          <w:b/>
          <w:spacing w:val="30"/>
          <w:sz w:val="18"/>
        </w:rPr>
        <w:t> </w:t>
      </w:r>
      <w:r>
        <w:rPr>
          <w:sz w:val="18"/>
        </w:rPr>
        <w:t>autism</w:t>
      </w:r>
      <w:r>
        <w:rPr>
          <w:spacing w:val="18"/>
          <w:sz w:val="18"/>
        </w:rPr>
        <w:t> </w:t>
      </w:r>
      <w:r>
        <w:rPr>
          <w:sz w:val="18"/>
        </w:rPr>
        <w:t>spectrum</w:t>
      </w:r>
      <w:r>
        <w:rPr>
          <w:spacing w:val="17"/>
          <w:sz w:val="18"/>
        </w:rPr>
        <w:t> </w:t>
      </w:r>
      <w:r>
        <w:rPr>
          <w:sz w:val="18"/>
        </w:rPr>
        <w:t>disorder;</w:t>
      </w:r>
      <w:r>
        <w:rPr>
          <w:spacing w:val="18"/>
          <w:sz w:val="18"/>
        </w:rPr>
        <w:t> </w:t>
      </w:r>
      <w:r>
        <w:rPr>
          <w:sz w:val="18"/>
        </w:rPr>
        <w:t>risperidone;</w:t>
      </w:r>
      <w:r>
        <w:rPr>
          <w:spacing w:val="18"/>
          <w:sz w:val="18"/>
        </w:rPr>
        <w:t> </w:t>
      </w:r>
      <w:r>
        <w:rPr>
          <w:sz w:val="18"/>
        </w:rPr>
        <w:t>aripiprazole;</w:t>
      </w:r>
      <w:r>
        <w:rPr>
          <w:spacing w:val="17"/>
          <w:sz w:val="18"/>
        </w:rPr>
        <w:t> </w:t>
      </w:r>
      <w:r>
        <w:rPr>
          <w:sz w:val="18"/>
        </w:rPr>
        <w:t>antipsychotic</w:t>
      </w:r>
      <w:r>
        <w:rPr>
          <w:spacing w:val="18"/>
          <w:sz w:val="18"/>
        </w:rPr>
        <w:t> </w:t>
      </w:r>
      <w:r>
        <w:rPr>
          <w:sz w:val="18"/>
        </w:rPr>
        <w:t>agents;</w:t>
      </w:r>
      <w:r>
        <w:rPr>
          <w:spacing w:val="18"/>
          <w:sz w:val="18"/>
        </w:rPr>
        <w:t> </w:t>
      </w:r>
      <w:r>
        <w:rPr>
          <w:sz w:val="18"/>
        </w:rPr>
        <w:t>case</w:t>
      </w:r>
      <w:r>
        <w:rPr>
          <w:spacing w:val="17"/>
          <w:sz w:val="18"/>
        </w:rPr>
        <w:t> </w:t>
      </w:r>
      <w:r>
        <w:rPr>
          <w:sz w:val="18"/>
        </w:rPr>
        <w:t>study</w:t>
      </w:r>
    </w:p>
    <w:p>
      <w:pPr>
        <w:pStyle w:val="BodyText"/>
        <w:spacing w:before="9"/>
        <w:rPr>
          <w:sz w:val="24"/>
        </w:rPr>
      </w:pPr>
      <w:r>
        <w:rPr/>
        <w:pict>
          <v:shape style="position:absolute;margin-left:166.393997pt;margin-top:16.669113pt;width:392.9pt;height:.1pt;mso-position-horizontal-relative:page;mso-position-vertical-relative:paragraph;z-index:-15727616;mso-wrap-distance-left:0;mso-wrap-distance-right:0" coordorigin="3328,333" coordsize="7858,0" path="m3328,333l11186,333e" filled="false" stroked="true" strokeweight=".398pt" strokecolor="#000000">
            <v:path arrowok="t"/>
            <v:stroke dashstyle="solid"/>
            <w10:wrap type="topAndBottom"/>
          </v:shape>
        </w:pict>
      </w:r>
    </w:p>
    <w:p>
      <w:pPr>
        <w:pStyle w:val="BodyText"/>
        <w:rPr>
          <w:sz w:val="22"/>
        </w:rPr>
      </w:pPr>
    </w:p>
    <w:p>
      <w:pPr>
        <w:pStyle w:val="Heading1"/>
        <w:numPr>
          <w:ilvl w:val="0"/>
          <w:numId w:val="1"/>
        </w:numPr>
        <w:tabs>
          <w:tab w:pos="329" w:val="left" w:leader="none"/>
        </w:tabs>
        <w:spacing w:line="240" w:lineRule="auto" w:before="147" w:after="0"/>
        <w:ind w:left="328" w:right="0" w:hanging="212"/>
        <w:jc w:val="both"/>
      </w:pPr>
      <w:bookmarkStart w:name="Introduction " w:id="1"/>
      <w:bookmarkEnd w:id="1"/>
      <w:r>
        <w:rPr>
          <w:b w:val="0"/>
        </w:rPr>
      </w:r>
      <w:bookmarkStart w:name="Introduction " w:id="2"/>
      <w:bookmarkEnd w:id="2"/>
      <w:r>
        <w:rPr/>
        <w:t>Introduction</w:t>
      </w:r>
    </w:p>
    <w:p>
      <w:pPr>
        <w:pStyle w:val="BodyText"/>
        <w:spacing w:line="256" w:lineRule="auto" w:before="77"/>
        <w:ind w:left="109" w:right="113" w:firstLine="432"/>
        <w:jc w:val="both"/>
      </w:pPr>
      <w:r>
        <w:rPr/>
        <w:t>Autism</w:t>
      </w:r>
      <w:r>
        <w:rPr>
          <w:spacing w:val="6"/>
        </w:rPr>
        <w:t> </w:t>
      </w:r>
      <w:r>
        <w:rPr/>
        <w:t>spectrum</w:t>
      </w:r>
      <w:r>
        <w:rPr>
          <w:spacing w:val="6"/>
        </w:rPr>
        <w:t> </w:t>
      </w:r>
      <w:r>
        <w:rPr/>
        <w:t>disorder</w:t>
      </w:r>
      <w:r>
        <w:rPr>
          <w:spacing w:val="7"/>
        </w:rPr>
        <w:t> </w:t>
      </w:r>
      <w:r>
        <w:rPr/>
        <w:t>(ASD)</w:t>
      </w:r>
      <w:r>
        <w:rPr>
          <w:spacing w:val="6"/>
        </w:rPr>
        <w:t> </w:t>
      </w:r>
      <w:r>
        <w:rPr/>
        <w:t>is</w:t>
      </w:r>
      <w:r>
        <w:rPr>
          <w:spacing w:val="6"/>
        </w:rPr>
        <w:t> </w:t>
      </w:r>
      <w:r>
        <w:rPr/>
        <w:t>a</w:t>
      </w:r>
      <w:r>
        <w:rPr>
          <w:spacing w:val="7"/>
        </w:rPr>
        <w:t> </w:t>
      </w:r>
      <w:r>
        <w:rPr/>
        <w:t>multifaceted</w:t>
      </w:r>
      <w:r>
        <w:rPr>
          <w:spacing w:val="6"/>
        </w:rPr>
        <w:t> </w:t>
      </w:r>
      <w:r>
        <w:rPr/>
        <w:t>neurodevelopmental</w:t>
      </w:r>
      <w:r>
        <w:rPr>
          <w:spacing w:val="6"/>
        </w:rPr>
        <w:t> </w:t>
      </w:r>
      <w:r>
        <w:rPr/>
        <w:t>condition</w:t>
      </w:r>
      <w:r>
        <w:rPr>
          <w:spacing w:val="7"/>
        </w:rPr>
        <w:t> </w:t>
      </w:r>
      <w:r>
        <w:rPr/>
        <w:t>with</w:t>
      </w:r>
      <w:r>
        <w:rPr>
          <w:spacing w:val="1"/>
        </w:rPr>
        <w:t> </w:t>
      </w:r>
      <w:r>
        <w:rPr/>
        <w:t>a unique presentation in each patient [</w:t>
      </w:r>
      <w:hyperlink w:history="true" w:anchor="_bookmark2">
        <w:r>
          <w:rPr>
            <w:color w:val="0774B7"/>
          </w:rPr>
          <w:t>1</w:t>
        </w:r>
      </w:hyperlink>
      <w:r>
        <w:rPr/>
        <w:t>,</w:t>
      </w:r>
      <w:hyperlink w:history="true" w:anchor="_bookmark3">
        <w:r>
          <w:rPr>
            <w:color w:val="0774B7"/>
          </w:rPr>
          <w:t>2</w:t>
        </w:r>
      </w:hyperlink>
      <w:r>
        <w:rPr/>
        <w:t>].</w:t>
      </w:r>
      <w:r>
        <w:rPr>
          <w:spacing w:val="44"/>
        </w:rPr>
        <w:t> </w:t>
      </w:r>
      <w:r>
        <w:rPr/>
        <w:t>Besides the presence of restricted, repetitive,</w:t>
      </w:r>
      <w:r>
        <w:rPr>
          <w:spacing w:val="1"/>
        </w:rPr>
        <w:t> </w:t>
      </w:r>
      <w:r>
        <w:rPr/>
        <w:t>and</w:t>
      </w:r>
      <w:r>
        <w:rPr>
          <w:spacing w:val="1"/>
        </w:rPr>
        <w:t> </w:t>
      </w:r>
      <w:r>
        <w:rPr/>
        <w:t>stereotyped</w:t>
      </w:r>
      <w:r>
        <w:rPr>
          <w:spacing w:val="1"/>
        </w:rPr>
        <w:t> </w:t>
      </w:r>
      <w:r>
        <w:rPr/>
        <w:t>behaviors,</w:t>
      </w:r>
      <w:r>
        <w:rPr>
          <w:spacing w:val="1"/>
        </w:rPr>
        <w:t> </w:t>
      </w:r>
      <w:r>
        <w:rPr/>
        <w:t>ASD</w:t>
      </w:r>
      <w:r>
        <w:rPr>
          <w:spacing w:val="1"/>
        </w:rPr>
        <w:t> </w:t>
      </w:r>
      <w:r>
        <w:rPr/>
        <w:t>is</w:t>
      </w:r>
      <w:r>
        <w:rPr>
          <w:spacing w:val="1"/>
        </w:rPr>
        <w:t> </w:t>
      </w:r>
      <w:r>
        <w:rPr/>
        <w:t>characterized</w:t>
      </w:r>
      <w:r>
        <w:rPr>
          <w:spacing w:val="44"/>
        </w:rPr>
        <w:t> </w:t>
      </w:r>
      <w:r>
        <w:rPr/>
        <w:t>by</w:t>
      </w:r>
      <w:r>
        <w:rPr>
          <w:spacing w:val="44"/>
        </w:rPr>
        <w:t> </w:t>
      </w:r>
      <w:r>
        <w:rPr/>
        <w:t>difficulties</w:t>
      </w:r>
      <w:r>
        <w:rPr>
          <w:spacing w:val="44"/>
        </w:rPr>
        <w:t> </w:t>
      </w:r>
      <w:r>
        <w:rPr/>
        <w:t>with</w:t>
      </w:r>
      <w:r>
        <w:rPr>
          <w:spacing w:val="44"/>
        </w:rPr>
        <w:t> </w:t>
      </w:r>
      <w:r>
        <w:rPr/>
        <w:t>social</w:t>
      </w:r>
      <w:r>
        <w:rPr>
          <w:spacing w:val="44"/>
        </w:rPr>
        <w:t> </w:t>
      </w:r>
      <w:r>
        <w:rPr/>
        <w:t>interactions</w:t>
      </w:r>
      <w:r>
        <w:rPr>
          <w:spacing w:val="1"/>
        </w:rPr>
        <w:t> </w:t>
      </w:r>
      <w:r>
        <w:rPr/>
        <w:t>and interpersonal relationships.</w:t>
      </w:r>
      <w:r>
        <w:rPr>
          <w:spacing w:val="1"/>
        </w:rPr>
        <w:t> </w:t>
      </w:r>
      <w:r>
        <w:rPr/>
        <w:t>In 2013, the Diagnostic and Statistical Manual of Mental</w:t>
      </w:r>
      <w:r>
        <w:rPr>
          <w:spacing w:val="1"/>
        </w:rPr>
        <w:t> </w:t>
      </w:r>
      <w:r>
        <w:rPr/>
        <w:t>Disorders, 5th Edition (DSM-5) combined four types of autism, which were previously seen</w:t>
      </w:r>
      <w:r>
        <w:rPr>
          <w:spacing w:val="1"/>
        </w:rPr>
        <w:t> </w:t>
      </w:r>
      <w:r>
        <w:rPr/>
        <w:t>as separate, under the umbrella term of ‘autism spectrum disorder’ [</w:t>
      </w:r>
      <w:hyperlink w:history="true" w:anchor="_bookmark2">
        <w:r>
          <w:rPr>
            <w:color w:val="0774B7"/>
          </w:rPr>
          <w:t>1</w:t>
        </w:r>
      </w:hyperlink>
      <w:r>
        <w:rPr/>
        <w:t>]. Autistic disorder,</w:t>
      </w:r>
      <w:r>
        <w:rPr>
          <w:spacing w:val="1"/>
        </w:rPr>
        <w:t> </w:t>
      </w:r>
      <w:r>
        <w:rPr/>
        <w:t>Asperger’s</w:t>
      </w:r>
      <w:r>
        <w:rPr>
          <w:spacing w:val="1"/>
        </w:rPr>
        <w:t> </w:t>
      </w:r>
      <w:r>
        <w:rPr/>
        <w:t>syndrome,</w:t>
      </w:r>
      <w:r>
        <w:rPr>
          <w:spacing w:val="1"/>
        </w:rPr>
        <w:t> </w:t>
      </w:r>
      <w:r>
        <w:rPr/>
        <w:t>childhood</w:t>
      </w:r>
      <w:r>
        <w:rPr>
          <w:spacing w:val="1"/>
        </w:rPr>
        <w:t> </w:t>
      </w:r>
      <w:r>
        <w:rPr/>
        <w:t>disintegrative</w:t>
      </w:r>
      <w:r>
        <w:rPr>
          <w:spacing w:val="1"/>
        </w:rPr>
        <w:t> </w:t>
      </w:r>
      <w:r>
        <w:rPr/>
        <w:t>disorder,</w:t>
      </w:r>
      <w:r>
        <w:rPr>
          <w:spacing w:val="1"/>
        </w:rPr>
        <w:t> </w:t>
      </w:r>
      <w:r>
        <w:rPr/>
        <w:t>and</w:t>
      </w:r>
      <w:r>
        <w:rPr>
          <w:spacing w:val="1"/>
        </w:rPr>
        <w:t> </w:t>
      </w:r>
      <w:r>
        <w:rPr/>
        <w:t>pervasive</w:t>
      </w:r>
      <w:r>
        <w:rPr>
          <w:spacing w:val="1"/>
        </w:rPr>
        <w:t> </w:t>
      </w:r>
      <w:r>
        <w:rPr/>
        <w:t>developmental</w:t>
      </w:r>
      <w:r>
        <w:rPr>
          <w:spacing w:val="1"/>
        </w:rPr>
        <w:t> </w:t>
      </w:r>
      <w:r>
        <w:rPr/>
        <w:t>disability</w:t>
      </w:r>
      <w:r>
        <w:rPr>
          <w:spacing w:val="9"/>
        </w:rPr>
        <w:t> </w:t>
      </w:r>
      <w:r>
        <w:rPr/>
        <w:t>not</w:t>
      </w:r>
      <w:r>
        <w:rPr>
          <w:spacing w:val="10"/>
        </w:rPr>
        <w:t> </w:t>
      </w:r>
      <w:r>
        <w:rPr/>
        <w:t>otherwise</w:t>
      </w:r>
      <w:r>
        <w:rPr>
          <w:spacing w:val="10"/>
        </w:rPr>
        <w:t> </w:t>
      </w:r>
      <w:r>
        <w:rPr/>
        <w:t>specified</w:t>
      </w:r>
      <w:r>
        <w:rPr>
          <w:spacing w:val="10"/>
        </w:rPr>
        <w:t> </w:t>
      </w:r>
      <w:r>
        <w:rPr/>
        <w:t>are</w:t>
      </w:r>
      <w:r>
        <w:rPr>
          <w:spacing w:val="10"/>
        </w:rPr>
        <w:t> </w:t>
      </w:r>
      <w:r>
        <w:rPr/>
        <w:t>now</w:t>
      </w:r>
      <w:r>
        <w:rPr>
          <w:spacing w:val="10"/>
        </w:rPr>
        <w:t> </w:t>
      </w:r>
      <w:r>
        <w:rPr/>
        <w:t>all</w:t>
      </w:r>
      <w:r>
        <w:rPr>
          <w:spacing w:val="10"/>
        </w:rPr>
        <w:t> </w:t>
      </w:r>
      <w:r>
        <w:rPr/>
        <w:t>classified</w:t>
      </w:r>
      <w:r>
        <w:rPr>
          <w:spacing w:val="10"/>
        </w:rPr>
        <w:t> </w:t>
      </w:r>
      <w:r>
        <w:rPr/>
        <w:t>as</w:t>
      </w:r>
      <w:r>
        <w:rPr>
          <w:spacing w:val="10"/>
        </w:rPr>
        <w:t> </w:t>
      </w:r>
      <w:r>
        <w:rPr/>
        <w:t>a</w:t>
      </w:r>
      <w:r>
        <w:rPr>
          <w:spacing w:val="10"/>
        </w:rPr>
        <w:t> </w:t>
      </w:r>
      <w:r>
        <w:rPr/>
        <w:t>form</w:t>
      </w:r>
      <w:r>
        <w:rPr>
          <w:spacing w:val="10"/>
        </w:rPr>
        <w:t> </w:t>
      </w:r>
      <w:r>
        <w:rPr/>
        <w:t>of</w:t>
      </w:r>
      <w:r>
        <w:rPr>
          <w:spacing w:val="10"/>
        </w:rPr>
        <w:t> </w:t>
      </w:r>
      <w:r>
        <w:rPr/>
        <w:t>ASD</w:t>
      </w:r>
      <w:r>
        <w:rPr>
          <w:spacing w:val="10"/>
        </w:rPr>
        <w:t> </w:t>
      </w:r>
      <w:r>
        <w:rPr/>
        <w:t>[</w:t>
      </w:r>
      <w:hyperlink w:history="true" w:anchor="_bookmark2">
        <w:r>
          <w:rPr>
            <w:color w:val="0774B7"/>
          </w:rPr>
          <w:t>1</w:t>
        </w:r>
      </w:hyperlink>
      <w:r>
        <w:rPr/>
        <w:t>,</w:t>
      </w:r>
      <w:hyperlink w:history="true" w:anchor="_bookmark3">
        <w:r>
          <w:rPr>
            <w:color w:val="0774B7"/>
          </w:rPr>
          <w:t>2</w:t>
        </w:r>
      </w:hyperlink>
      <w:r>
        <w:rPr/>
        <w:t>].</w:t>
      </w:r>
    </w:p>
    <w:p>
      <w:pPr>
        <w:pStyle w:val="BodyText"/>
        <w:spacing w:line="256" w:lineRule="auto" w:before="1"/>
        <w:ind w:left="111" w:right="138" w:firstLine="431"/>
        <w:jc w:val="both"/>
      </w:pPr>
      <w:r>
        <w:rPr>
          <w:w w:val="105"/>
        </w:rPr>
        <w:t>Children</w:t>
      </w:r>
      <w:r>
        <w:rPr>
          <w:spacing w:val="-4"/>
          <w:w w:val="105"/>
        </w:rPr>
        <w:t> </w:t>
      </w:r>
      <w:r>
        <w:rPr>
          <w:w w:val="105"/>
        </w:rPr>
        <w:t>with</w:t>
      </w:r>
      <w:r>
        <w:rPr>
          <w:spacing w:val="-3"/>
          <w:w w:val="105"/>
        </w:rPr>
        <w:t> </w:t>
      </w:r>
      <w:r>
        <w:rPr>
          <w:w w:val="105"/>
        </w:rPr>
        <w:t>ASD</w:t>
      </w:r>
      <w:r>
        <w:rPr>
          <w:spacing w:val="-3"/>
          <w:w w:val="105"/>
        </w:rPr>
        <w:t> </w:t>
      </w:r>
      <w:r>
        <w:rPr>
          <w:w w:val="105"/>
        </w:rPr>
        <w:t>exhibit</w:t>
      </w:r>
      <w:r>
        <w:rPr>
          <w:spacing w:val="-3"/>
          <w:w w:val="105"/>
        </w:rPr>
        <w:t> </w:t>
      </w:r>
      <w:r>
        <w:rPr>
          <w:w w:val="105"/>
        </w:rPr>
        <w:t>a</w:t>
      </w:r>
      <w:r>
        <w:rPr>
          <w:spacing w:val="-4"/>
          <w:w w:val="105"/>
        </w:rPr>
        <w:t> </w:t>
      </w:r>
      <w:r>
        <w:rPr>
          <w:w w:val="105"/>
        </w:rPr>
        <w:t>wide</w:t>
      </w:r>
      <w:r>
        <w:rPr>
          <w:spacing w:val="-3"/>
          <w:w w:val="105"/>
        </w:rPr>
        <w:t> </w:t>
      </w:r>
      <w:r>
        <w:rPr>
          <w:w w:val="105"/>
        </w:rPr>
        <w:t>range</w:t>
      </w:r>
      <w:r>
        <w:rPr>
          <w:spacing w:val="-3"/>
          <w:w w:val="105"/>
        </w:rPr>
        <w:t> </w:t>
      </w:r>
      <w:r>
        <w:rPr>
          <w:w w:val="105"/>
        </w:rPr>
        <w:t>of</w:t>
      </w:r>
      <w:r>
        <w:rPr>
          <w:spacing w:val="-4"/>
          <w:w w:val="105"/>
        </w:rPr>
        <w:t> </w:t>
      </w:r>
      <w:r>
        <w:rPr>
          <w:w w:val="105"/>
        </w:rPr>
        <w:t>symptoms</w:t>
      </w:r>
      <w:r>
        <w:rPr>
          <w:spacing w:val="-3"/>
          <w:w w:val="105"/>
        </w:rPr>
        <w:t> </w:t>
      </w:r>
      <w:r>
        <w:rPr>
          <w:w w:val="105"/>
        </w:rPr>
        <w:t>that</w:t>
      </w:r>
      <w:r>
        <w:rPr>
          <w:spacing w:val="-3"/>
          <w:w w:val="105"/>
        </w:rPr>
        <w:t> </w:t>
      </w:r>
      <w:r>
        <w:rPr>
          <w:w w:val="105"/>
        </w:rPr>
        <w:t>can</w:t>
      </w:r>
      <w:r>
        <w:rPr>
          <w:spacing w:val="-3"/>
          <w:w w:val="105"/>
        </w:rPr>
        <w:t> </w:t>
      </w:r>
      <w:r>
        <w:rPr>
          <w:w w:val="105"/>
        </w:rPr>
        <w:t>appear</w:t>
      </w:r>
      <w:r>
        <w:rPr>
          <w:spacing w:val="-4"/>
          <w:w w:val="105"/>
        </w:rPr>
        <w:t> </w:t>
      </w:r>
      <w:r>
        <w:rPr>
          <w:w w:val="105"/>
        </w:rPr>
        <w:t>before</w:t>
      </w:r>
      <w:r>
        <w:rPr>
          <w:spacing w:val="-3"/>
          <w:w w:val="105"/>
        </w:rPr>
        <w:t> </w:t>
      </w:r>
      <w:r>
        <w:rPr>
          <w:w w:val="105"/>
        </w:rPr>
        <w:t>the</w:t>
      </w:r>
      <w:r>
        <w:rPr>
          <w:spacing w:val="-3"/>
          <w:w w:val="105"/>
        </w:rPr>
        <w:t> </w:t>
      </w:r>
      <w:r>
        <w:rPr>
          <w:w w:val="105"/>
        </w:rPr>
        <w:t>age</w:t>
      </w:r>
      <w:r>
        <w:rPr>
          <w:spacing w:val="-44"/>
          <w:w w:val="105"/>
        </w:rPr>
        <w:t> </w:t>
      </w:r>
      <w:r>
        <w:rPr>
          <w:w w:val="105"/>
        </w:rPr>
        <w:t>of</w:t>
      </w:r>
      <w:r>
        <w:rPr>
          <w:spacing w:val="-8"/>
          <w:w w:val="105"/>
        </w:rPr>
        <w:t> </w:t>
      </w:r>
      <w:r>
        <w:rPr>
          <w:w w:val="105"/>
        </w:rPr>
        <w:t>2</w:t>
      </w:r>
      <w:r>
        <w:rPr>
          <w:spacing w:val="-8"/>
          <w:w w:val="105"/>
        </w:rPr>
        <w:t> </w:t>
      </w:r>
      <w:r>
        <w:rPr>
          <w:w w:val="105"/>
        </w:rPr>
        <w:t>years</w:t>
      </w:r>
      <w:r>
        <w:rPr>
          <w:spacing w:val="-8"/>
          <w:w w:val="105"/>
        </w:rPr>
        <w:t> </w:t>
      </w:r>
      <w:r>
        <w:rPr>
          <w:w w:val="105"/>
        </w:rPr>
        <w:t>but</w:t>
      </w:r>
      <w:r>
        <w:rPr>
          <w:spacing w:val="-7"/>
          <w:w w:val="105"/>
        </w:rPr>
        <w:t> </w:t>
      </w:r>
      <w:r>
        <w:rPr>
          <w:w w:val="105"/>
        </w:rPr>
        <w:t>are</w:t>
      </w:r>
      <w:r>
        <w:rPr>
          <w:spacing w:val="-8"/>
          <w:w w:val="105"/>
        </w:rPr>
        <w:t> </w:t>
      </w:r>
      <w:r>
        <w:rPr>
          <w:w w:val="105"/>
        </w:rPr>
        <w:t>most</w:t>
      </w:r>
      <w:r>
        <w:rPr>
          <w:spacing w:val="-8"/>
          <w:w w:val="105"/>
        </w:rPr>
        <w:t> </w:t>
      </w:r>
      <w:r>
        <w:rPr>
          <w:w w:val="105"/>
        </w:rPr>
        <w:t>evident</w:t>
      </w:r>
      <w:r>
        <w:rPr>
          <w:spacing w:val="-7"/>
          <w:w w:val="105"/>
        </w:rPr>
        <w:t> </w:t>
      </w:r>
      <w:r>
        <w:rPr>
          <w:w w:val="105"/>
        </w:rPr>
        <w:t>between</w:t>
      </w:r>
      <w:r>
        <w:rPr>
          <w:spacing w:val="-8"/>
          <w:w w:val="105"/>
        </w:rPr>
        <w:t> </w:t>
      </w:r>
      <w:r>
        <w:rPr>
          <w:w w:val="105"/>
        </w:rPr>
        <w:t>2</w:t>
      </w:r>
      <w:r>
        <w:rPr>
          <w:spacing w:val="-8"/>
          <w:w w:val="105"/>
        </w:rPr>
        <w:t> </w:t>
      </w:r>
      <w:r>
        <w:rPr>
          <w:w w:val="105"/>
        </w:rPr>
        <w:t>and</w:t>
      </w:r>
      <w:r>
        <w:rPr>
          <w:spacing w:val="-7"/>
          <w:w w:val="105"/>
        </w:rPr>
        <w:t> </w:t>
      </w:r>
      <w:r>
        <w:rPr>
          <w:w w:val="105"/>
        </w:rPr>
        <w:t>3</w:t>
      </w:r>
      <w:r>
        <w:rPr>
          <w:spacing w:val="-8"/>
          <w:w w:val="105"/>
        </w:rPr>
        <w:t> </w:t>
      </w:r>
      <w:r>
        <w:rPr>
          <w:w w:val="105"/>
        </w:rPr>
        <w:t>years</w:t>
      </w:r>
      <w:r>
        <w:rPr>
          <w:spacing w:val="-8"/>
          <w:w w:val="105"/>
        </w:rPr>
        <w:t> </w:t>
      </w:r>
      <w:r>
        <w:rPr>
          <w:w w:val="105"/>
        </w:rPr>
        <w:t>of</w:t>
      </w:r>
      <w:r>
        <w:rPr>
          <w:spacing w:val="-7"/>
          <w:w w:val="105"/>
        </w:rPr>
        <w:t> </w:t>
      </w:r>
      <w:r>
        <w:rPr>
          <w:w w:val="105"/>
        </w:rPr>
        <w:t>age</w:t>
      </w:r>
      <w:r>
        <w:rPr>
          <w:spacing w:val="-8"/>
          <w:w w:val="105"/>
        </w:rPr>
        <w:t> </w:t>
      </w:r>
      <w:r>
        <w:rPr>
          <w:w w:val="105"/>
        </w:rPr>
        <w:t>[</w:t>
      </w:r>
      <w:hyperlink w:history="true" w:anchor="_bookmark2">
        <w:r>
          <w:rPr>
            <w:color w:val="0774B7"/>
            <w:w w:val="105"/>
          </w:rPr>
          <w:t>1</w:t>
        </w:r>
      </w:hyperlink>
      <w:r>
        <w:rPr>
          <w:w w:val="105"/>
        </w:rPr>
        <w:t>,</w:t>
      </w:r>
      <w:hyperlink w:history="true" w:anchor="_bookmark4">
        <w:r>
          <w:rPr>
            <w:color w:val="0774B7"/>
            <w:w w:val="105"/>
          </w:rPr>
          <w:t>3</w:t>
        </w:r>
      </w:hyperlink>
      <w:r>
        <w:rPr>
          <w:w w:val="105"/>
        </w:rPr>
        <w:t>].</w:t>
      </w:r>
      <w:r>
        <w:rPr>
          <w:spacing w:val="3"/>
          <w:w w:val="105"/>
        </w:rPr>
        <w:t> </w:t>
      </w:r>
      <w:r>
        <w:rPr>
          <w:w w:val="105"/>
        </w:rPr>
        <w:t>Several</w:t>
      </w:r>
      <w:r>
        <w:rPr>
          <w:spacing w:val="-8"/>
          <w:w w:val="105"/>
        </w:rPr>
        <w:t> </w:t>
      </w:r>
      <w:r>
        <w:rPr>
          <w:w w:val="105"/>
        </w:rPr>
        <w:t>symptoms</w:t>
      </w:r>
      <w:r>
        <w:rPr>
          <w:spacing w:val="-8"/>
          <w:w w:val="105"/>
        </w:rPr>
        <w:t> </w:t>
      </w:r>
      <w:r>
        <w:rPr>
          <w:w w:val="105"/>
        </w:rPr>
        <w:t>can</w:t>
      </w:r>
      <w:r>
        <w:rPr>
          <w:spacing w:val="-44"/>
          <w:w w:val="105"/>
        </w:rPr>
        <w:t> </w:t>
      </w:r>
      <w:r>
        <w:rPr>
          <w:w w:val="105"/>
        </w:rPr>
        <w:t>persist</w:t>
      </w:r>
      <w:r>
        <w:rPr>
          <w:spacing w:val="-11"/>
          <w:w w:val="105"/>
        </w:rPr>
        <w:t> </w:t>
      </w:r>
      <w:r>
        <w:rPr>
          <w:w w:val="105"/>
        </w:rPr>
        <w:t>in</w:t>
      </w:r>
      <w:r>
        <w:rPr>
          <w:spacing w:val="-9"/>
          <w:w w:val="105"/>
        </w:rPr>
        <w:t> </w:t>
      </w:r>
      <w:r>
        <w:rPr>
          <w:w w:val="105"/>
        </w:rPr>
        <w:t>later</w:t>
      </w:r>
      <w:r>
        <w:rPr>
          <w:spacing w:val="-10"/>
          <w:w w:val="105"/>
        </w:rPr>
        <w:t> </w:t>
      </w:r>
      <w:r>
        <w:rPr>
          <w:w w:val="105"/>
        </w:rPr>
        <w:t>adulthood</w:t>
      </w:r>
      <w:r>
        <w:rPr>
          <w:spacing w:val="-9"/>
          <w:w w:val="105"/>
        </w:rPr>
        <w:t> </w:t>
      </w:r>
      <w:r>
        <w:rPr>
          <w:w w:val="105"/>
        </w:rPr>
        <w:t>despite</w:t>
      </w:r>
      <w:r>
        <w:rPr>
          <w:spacing w:val="-10"/>
          <w:w w:val="105"/>
        </w:rPr>
        <w:t> </w:t>
      </w:r>
      <w:r>
        <w:rPr>
          <w:w w:val="105"/>
        </w:rPr>
        <w:t>improvement</w:t>
      </w:r>
      <w:r>
        <w:rPr>
          <w:spacing w:val="-11"/>
          <w:w w:val="105"/>
        </w:rPr>
        <w:t> </w:t>
      </w:r>
      <w:r>
        <w:rPr>
          <w:w w:val="105"/>
        </w:rPr>
        <w:t>in</w:t>
      </w:r>
      <w:r>
        <w:rPr>
          <w:spacing w:val="-9"/>
          <w:w w:val="105"/>
        </w:rPr>
        <w:t> </w:t>
      </w:r>
      <w:r>
        <w:rPr>
          <w:w w:val="105"/>
        </w:rPr>
        <w:t>the</w:t>
      </w:r>
      <w:r>
        <w:rPr>
          <w:spacing w:val="-10"/>
          <w:w w:val="105"/>
        </w:rPr>
        <w:t> </w:t>
      </w:r>
      <w:r>
        <w:rPr>
          <w:w w:val="105"/>
        </w:rPr>
        <w:t>core</w:t>
      </w:r>
      <w:r>
        <w:rPr>
          <w:spacing w:val="-10"/>
          <w:w w:val="105"/>
        </w:rPr>
        <w:t> </w:t>
      </w:r>
      <w:r>
        <w:rPr>
          <w:w w:val="105"/>
        </w:rPr>
        <w:t>domains</w:t>
      </w:r>
      <w:r>
        <w:rPr>
          <w:spacing w:val="-9"/>
          <w:w w:val="105"/>
        </w:rPr>
        <w:t> </w:t>
      </w:r>
      <w:r>
        <w:rPr>
          <w:w w:val="105"/>
        </w:rPr>
        <w:t>of</w:t>
      </w:r>
      <w:r>
        <w:rPr>
          <w:spacing w:val="-10"/>
          <w:w w:val="105"/>
        </w:rPr>
        <w:t> </w:t>
      </w:r>
      <w:r>
        <w:rPr>
          <w:w w:val="105"/>
        </w:rPr>
        <w:t>ASD;</w:t>
      </w:r>
      <w:r>
        <w:rPr>
          <w:spacing w:val="-10"/>
          <w:w w:val="105"/>
        </w:rPr>
        <w:t> </w:t>
      </w:r>
      <w:r>
        <w:rPr>
          <w:w w:val="105"/>
        </w:rPr>
        <w:t>these</w:t>
      </w:r>
      <w:r>
        <w:rPr>
          <w:spacing w:val="-10"/>
          <w:w w:val="105"/>
        </w:rPr>
        <w:t> </w:t>
      </w:r>
      <w:r>
        <w:rPr>
          <w:w w:val="105"/>
        </w:rPr>
        <w:t>include</w:t>
      </w:r>
    </w:p>
    <w:p>
      <w:pPr>
        <w:spacing w:after="0" w:line="256" w:lineRule="auto"/>
        <w:jc w:val="both"/>
        <w:sectPr>
          <w:type w:val="continuous"/>
          <w:pgSz w:w="11910" w:h="16840"/>
          <w:pgMar w:top="800" w:bottom="0" w:left="600" w:right="580"/>
          <w:cols w:num="2" w:equalWidth="0">
            <w:col w:w="2505" w:space="106"/>
            <w:col w:w="8119"/>
          </w:cols>
        </w:sectPr>
      </w:pPr>
    </w:p>
    <w:p>
      <w:pPr>
        <w:pStyle w:val="BodyText"/>
      </w:pPr>
    </w:p>
    <w:p>
      <w:pPr>
        <w:pStyle w:val="BodyText"/>
      </w:pPr>
    </w:p>
    <w:p>
      <w:pPr>
        <w:pStyle w:val="BodyText"/>
        <w:spacing w:after="1"/>
        <w:rPr>
          <w:sz w:val="13"/>
        </w:rPr>
      </w:pPr>
    </w:p>
    <w:p>
      <w:pPr>
        <w:pStyle w:val="BodyText"/>
        <w:spacing w:line="20" w:lineRule="exact"/>
        <w:ind w:left="110"/>
        <w:rPr>
          <w:sz w:val="2"/>
        </w:rPr>
      </w:pPr>
      <w:r>
        <w:rPr>
          <w:sz w:val="2"/>
        </w:rPr>
        <w:pict>
          <v:group style="width:523.6pt;height:.4pt;mso-position-horizontal-relative:char;mso-position-vertical-relative:line" coordorigin="0,0" coordsize="10472,8">
            <v:line style="position:absolute" from="0,4" to="10471,4" stroked="true" strokeweight=".398pt" strokecolor="#000000">
              <v:stroke dashstyle="solid"/>
            </v:line>
          </v:group>
        </w:pict>
      </w:r>
      <w:r>
        <w:rPr>
          <w:sz w:val="2"/>
        </w:rPr>
      </w:r>
    </w:p>
    <w:p>
      <w:pPr>
        <w:tabs>
          <w:tab w:pos="7599" w:val="left" w:leader="none"/>
        </w:tabs>
        <w:spacing w:before="59"/>
        <w:ind w:left="109" w:right="0" w:firstLine="0"/>
        <w:jc w:val="left"/>
        <w:rPr>
          <w:sz w:val="16"/>
        </w:rPr>
      </w:pPr>
      <w:r>
        <w:rPr>
          <w:rFonts w:ascii="Palatino Linotype"/>
          <w:i/>
          <w:spacing w:val="-1"/>
          <w:sz w:val="16"/>
        </w:rPr>
        <w:t>Brain</w:t>
      </w:r>
      <w:r>
        <w:rPr>
          <w:rFonts w:ascii="Palatino Linotype"/>
          <w:i/>
          <w:spacing w:val="-9"/>
          <w:sz w:val="16"/>
        </w:rPr>
        <w:t> </w:t>
      </w:r>
      <w:r>
        <w:rPr>
          <w:rFonts w:ascii="Palatino Linotype"/>
          <w:i/>
          <w:spacing w:val="-1"/>
          <w:sz w:val="16"/>
        </w:rPr>
        <w:t>Sci.</w:t>
      </w:r>
      <w:r>
        <w:rPr>
          <w:rFonts w:ascii="Palatino Linotype"/>
          <w:i/>
          <w:spacing w:val="-9"/>
          <w:sz w:val="16"/>
        </w:rPr>
        <w:t> </w:t>
      </w:r>
      <w:r>
        <w:rPr>
          <w:b/>
          <w:spacing w:val="-1"/>
          <w:sz w:val="16"/>
        </w:rPr>
        <w:t>2022</w:t>
      </w:r>
      <w:r>
        <w:rPr>
          <w:spacing w:val="-1"/>
          <w:sz w:val="16"/>
        </w:rPr>
        <w:t>,</w:t>
      </w:r>
      <w:r>
        <w:rPr>
          <w:spacing w:val="-4"/>
          <w:sz w:val="16"/>
        </w:rPr>
        <w:t> </w:t>
      </w:r>
      <w:r>
        <w:rPr>
          <w:rFonts w:ascii="Palatino Linotype"/>
          <w:i/>
          <w:sz w:val="16"/>
        </w:rPr>
        <w:t>12</w:t>
      </w:r>
      <w:r>
        <w:rPr>
          <w:sz w:val="16"/>
        </w:rPr>
        <w:t>,</w:t>
      </w:r>
      <w:r>
        <w:rPr>
          <w:spacing w:val="-3"/>
          <w:sz w:val="16"/>
        </w:rPr>
        <w:t> </w:t>
      </w:r>
      <w:r>
        <w:rPr>
          <w:sz w:val="16"/>
        </w:rPr>
        <w:t>618.</w:t>
      </w:r>
      <w:r>
        <w:rPr>
          <w:spacing w:val="4"/>
          <w:sz w:val="16"/>
        </w:rPr>
        <w:t> </w:t>
      </w:r>
      <w:hyperlink r:id="rId17">
        <w:r>
          <w:rPr>
            <w:sz w:val="16"/>
          </w:rPr>
          <w:t>https://doi.org/10.3390/brainsci12050618</w:t>
        </w:r>
      </w:hyperlink>
      <w:r>
        <w:rPr>
          <w:sz w:val="16"/>
        </w:rPr>
        <w:tab/>
      </w:r>
      <w:hyperlink r:id="rId12">
        <w:r>
          <w:rPr>
            <w:sz w:val="16"/>
          </w:rPr>
          <w:t>https://www.mdpi.com/journal/brainsci</w:t>
        </w:r>
      </w:hyperlink>
    </w:p>
    <w:p>
      <w:pPr>
        <w:spacing w:after="0"/>
        <w:jc w:val="left"/>
        <w:rPr>
          <w:sz w:val="16"/>
        </w:rPr>
        <w:sectPr>
          <w:type w:val="continuous"/>
          <w:pgSz w:w="11910" w:h="16840"/>
          <w:pgMar w:top="800" w:bottom="0" w:left="600" w:right="580"/>
        </w:sectPr>
      </w:pPr>
    </w:p>
    <w:p>
      <w:pPr>
        <w:pStyle w:val="BodyText"/>
      </w:pPr>
    </w:p>
    <w:p>
      <w:pPr>
        <w:pStyle w:val="BodyText"/>
        <w:spacing w:before="6"/>
        <w:rPr>
          <w:sz w:val="21"/>
        </w:rPr>
      </w:pPr>
    </w:p>
    <w:p>
      <w:pPr>
        <w:pStyle w:val="BodyText"/>
        <w:spacing w:line="256" w:lineRule="auto"/>
        <w:ind w:left="2727" w:right="103"/>
        <w:jc w:val="both"/>
      </w:pPr>
      <w:r>
        <w:rPr>
          <w:w w:val="105"/>
        </w:rPr>
        <w:t>restricted interests, reduced social smiling, and limited emotional expressiveness [</w:t>
      </w:r>
      <w:hyperlink w:history="true" w:anchor="_bookmark5">
        <w:r>
          <w:rPr>
            <w:color w:val="0774B7"/>
            <w:w w:val="105"/>
          </w:rPr>
          <w:t>4</w:t>
        </w:r>
      </w:hyperlink>
      <w:r>
        <w:rPr>
          <w:w w:val="105"/>
        </w:rPr>
        <w:t>–</w:t>
      </w:r>
      <w:hyperlink w:history="true" w:anchor="_bookmark6">
        <w:r>
          <w:rPr>
            <w:color w:val="0774B7"/>
            <w:w w:val="105"/>
          </w:rPr>
          <w:t>7</w:t>
        </w:r>
      </w:hyperlink>
      <w:r>
        <w:rPr>
          <w:w w:val="105"/>
        </w:rPr>
        <w:t>].</w:t>
      </w:r>
      <w:r>
        <w:rPr>
          <w:spacing w:val="1"/>
          <w:w w:val="105"/>
        </w:rPr>
        <w:t> </w:t>
      </w:r>
      <w:r>
        <w:rPr>
          <w:w w:val="105"/>
        </w:rPr>
        <w:t>Notably,</w:t>
      </w:r>
      <w:r>
        <w:rPr>
          <w:spacing w:val="-9"/>
          <w:w w:val="105"/>
        </w:rPr>
        <w:t> </w:t>
      </w:r>
      <w:r>
        <w:rPr>
          <w:w w:val="105"/>
        </w:rPr>
        <w:t>a</w:t>
      </w:r>
      <w:r>
        <w:rPr>
          <w:spacing w:val="-9"/>
          <w:w w:val="105"/>
        </w:rPr>
        <w:t> </w:t>
      </w:r>
      <w:r>
        <w:rPr>
          <w:w w:val="105"/>
        </w:rPr>
        <w:t>40-year</w:t>
      </w:r>
      <w:r>
        <w:rPr>
          <w:spacing w:val="-8"/>
          <w:w w:val="105"/>
        </w:rPr>
        <w:t> </w:t>
      </w:r>
      <w:r>
        <w:rPr>
          <w:w w:val="105"/>
        </w:rPr>
        <w:t>longitudinal</w:t>
      </w:r>
      <w:r>
        <w:rPr>
          <w:spacing w:val="-9"/>
          <w:w w:val="105"/>
        </w:rPr>
        <w:t> </w:t>
      </w:r>
      <w:r>
        <w:rPr>
          <w:w w:val="105"/>
        </w:rPr>
        <w:t>study</w:t>
      </w:r>
      <w:r>
        <w:rPr>
          <w:spacing w:val="-8"/>
          <w:w w:val="105"/>
        </w:rPr>
        <w:t> </w:t>
      </w:r>
      <w:r>
        <w:rPr>
          <w:w w:val="105"/>
        </w:rPr>
        <w:t>of</w:t>
      </w:r>
      <w:r>
        <w:rPr>
          <w:spacing w:val="-9"/>
          <w:w w:val="105"/>
        </w:rPr>
        <w:t> </w:t>
      </w:r>
      <w:r>
        <w:rPr>
          <w:w w:val="105"/>
        </w:rPr>
        <w:t>patients</w:t>
      </w:r>
      <w:r>
        <w:rPr>
          <w:spacing w:val="-8"/>
          <w:w w:val="105"/>
        </w:rPr>
        <w:t> </w:t>
      </w:r>
      <w:r>
        <w:rPr>
          <w:w w:val="105"/>
        </w:rPr>
        <w:t>with</w:t>
      </w:r>
      <w:r>
        <w:rPr>
          <w:spacing w:val="-9"/>
          <w:w w:val="105"/>
        </w:rPr>
        <w:t> </w:t>
      </w:r>
      <w:r>
        <w:rPr>
          <w:w w:val="105"/>
        </w:rPr>
        <w:t>ASD</w:t>
      </w:r>
      <w:r>
        <w:rPr>
          <w:spacing w:val="-8"/>
          <w:w w:val="105"/>
        </w:rPr>
        <w:t> </w:t>
      </w:r>
      <w:r>
        <w:rPr>
          <w:w w:val="105"/>
        </w:rPr>
        <w:t>revealed</w:t>
      </w:r>
      <w:r>
        <w:rPr>
          <w:spacing w:val="-9"/>
          <w:w w:val="105"/>
        </w:rPr>
        <w:t> </w:t>
      </w:r>
      <w:r>
        <w:rPr>
          <w:w w:val="105"/>
        </w:rPr>
        <w:t>overall</w:t>
      </w:r>
      <w:r>
        <w:rPr>
          <w:spacing w:val="-8"/>
          <w:w w:val="105"/>
        </w:rPr>
        <w:t> </w:t>
      </w:r>
      <w:r>
        <w:rPr>
          <w:w w:val="105"/>
        </w:rPr>
        <w:t>improvement</w:t>
      </w:r>
      <w:r>
        <w:rPr>
          <w:spacing w:val="-44"/>
          <w:w w:val="105"/>
        </w:rPr>
        <w:t> </w:t>
      </w:r>
      <w:r>
        <w:rPr>
          <w:w w:val="105"/>
        </w:rPr>
        <w:t>in young adulthood but a decline at a later age [</w:t>
      </w:r>
      <w:hyperlink w:history="true" w:anchor="_bookmark5">
        <w:r>
          <w:rPr>
            <w:color w:val="0774B7"/>
            <w:w w:val="105"/>
          </w:rPr>
          <w:t>4</w:t>
        </w:r>
      </w:hyperlink>
      <w:r>
        <w:rPr>
          <w:w w:val="105"/>
        </w:rPr>
        <w:t>]. Providing treatment early in life may</w:t>
      </w:r>
      <w:r>
        <w:rPr>
          <w:spacing w:val="1"/>
          <w:w w:val="105"/>
        </w:rPr>
        <w:t> </w:t>
      </w:r>
      <w:r>
        <w:rPr>
          <w:w w:val="105"/>
        </w:rPr>
        <w:t>offer children with ASD the best chance to achieve healthy development and long-term</w:t>
      </w:r>
      <w:r>
        <w:rPr>
          <w:spacing w:val="1"/>
          <w:w w:val="105"/>
        </w:rPr>
        <w:t> </w:t>
      </w:r>
      <w:r>
        <w:rPr>
          <w:w w:val="105"/>
        </w:rPr>
        <w:t>improvement</w:t>
      </w:r>
      <w:r>
        <w:rPr>
          <w:spacing w:val="2"/>
          <w:w w:val="105"/>
        </w:rPr>
        <w:t> </w:t>
      </w:r>
      <w:r>
        <w:rPr>
          <w:w w:val="105"/>
        </w:rPr>
        <w:t>[</w:t>
      </w:r>
      <w:hyperlink w:history="true" w:anchor="_bookmark3">
        <w:r>
          <w:rPr>
            <w:color w:val="0774B7"/>
            <w:w w:val="105"/>
          </w:rPr>
          <w:t>2</w:t>
        </w:r>
      </w:hyperlink>
      <w:r>
        <w:rPr>
          <w:w w:val="105"/>
        </w:rPr>
        <w:t>,</w:t>
      </w:r>
      <w:hyperlink w:history="true" w:anchor="_bookmark7">
        <w:r>
          <w:rPr>
            <w:color w:val="0774B7"/>
            <w:w w:val="105"/>
          </w:rPr>
          <w:t>8</w:t>
        </w:r>
      </w:hyperlink>
      <w:r>
        <w:rPr>
          <w:w w:val="105"/>
        </w:rPr>
        <w:t>].</w:t>
      </w:r>
    </w:p>
    <w:p>
      <w:pPr>
        <w:pStyle w:val="BodyText"/>
        <w:spacing w:line="256" w:lineRule="auto" w:before="1"/>
        <w:ind w:left="2727" w:right="104" w:firstLine="425"/>
        <w:jc w:val="both"/>
      </w:pPr>
      <w:r>
        <w:rPr/>
        <w:t>Early intervention with developmental, occupational, and speech therapies to promote</w:t>
      </w:r>
      <w:r>
        <w:rPr>
          <w:spacing w:val="1"/>
        </w:rPr>
        <w:t> </w:t>
      </w:r>
      <w:r>
        <w:rPr>
          <w:w w:val="105"/>
        </w:rPr>
        <w:t>healthy</w:t>
      </w:r>
      <w:r>
        <w:rPr>
          <w:spacing w:val="-10"/>
          <w:w w:val="105"/>
        </w:rPr>
        <w:t> </w:t>
      </w:r>
      <w:r>
        <w:rPr>
          <w:w w:val="105"/>
        </w:rPr>
        <w:t>development</w:t>
      </w:r>
      <w:r>
        <w:rPr>
          <w:spacing w:val="-10"/>
          <w:w w:val="105"/>
        </w:rPr>
        <w:t> </w:t>
      </w:r>
      <w:r>
        <w:rPr>
          <w:w w:val="105"/>
        </w:rPr>
        <w:t>and</w:t>
      </w:r>
      <w:r>
        <w:rPr>
          <w:spacing w:val="-10"/>
          <w:w w:val="105"/>
        </w:rPr>
        <w:t> </w:t>
      </w:r>
      <w:r>
        <w:rPr>
          <w:w w:val="105"/>
        </w:rPr>
        <w:t>improve</w:t>
      </w:r>
      <w:r>
        <w:rPr>
          <w:spacing w:val="-10"/>
          <w:w w:val="105"/>
        </w:rPr>
        <w:t> </w:t>
      </w:r>
      <w:r>
        <w:rPr>
          <w:w w:val="105"/>
        </w:rPr>
        <w:t>social</w:t>
      </w:r>
      <w:r>
        <w:rPr>
          <w:spacing w:val="-10"/>
          <w:w w:val="105"/>
        </w:rPr>
        <w:t> </w:t>
      </w:r>
      <w:r>
        <w:rPr>
          <w:w w:val="105"/>
        </w:rPr>
        <w:t>skills</w:t>
      </w:r>
      <w:r>
        <w:rPr>
          <w:spacing w:val="-10"/>
          <w:w w:val="105"/>
        </w:rPr>
        <w:t> </w:t>
      </w:r>
      <w:r>
        <w:rPr>
          <w:w w:val="105"/>
        </w:rPr>
        <w:t>is</w:t>
      </w:r>
      <w:r>
        <w:rPr>
          <w:spacing w:val="-10"/>
          <w:w w:val="105"/>
        </w:rPr>
        <w:t> </w:t>
      </w:r>
      <w:r>
        <w:rPr>
          <w:w w:val="105"/>
        </w:rPr>
        <w:t>the</w:t>
      </w:r>
      <w:r>
        <w:rPr>
          <w:spacing w:val="-10"/>
          <w:w w:val="105"/>
        </w:rPr>
        <w:t> </w:t>
      </w:r>
      <w:r>
        <w:rPr>
          <w:w w:val="105"/>
        </w:rPr>
        <w:t>standard</w:t>
      </w:r>
      <w:r>
        <w:rPr>
          <w:spacing w:val="-10"/>
          <w:w w:val="105"/>
        </w:rPr>
        <w:t> </w:t>
      </w:r>
      <w:r>
        <w:rPr>
          <w:w w:val="105"/>
        </w:rPr>
        <w:t>treatment</w:t>
      </w:r>
      <w:r>
        <w:rPr>
          <w:spacing w:val="-10"/>
          <w:w w:val="105"/>
        </w:rPr>
        <w:t> </w:t>
      </w:r>
      <w:r>
        <w:rPr>
          <w:w w:val="105"/>
        </w:rPr>
        <w:t>strategy</w:t>
      </w:r>
      <w:r>
        <w:rPr>
          <w:spacing w:val="-10"/>
          <w:w w:val="105"/>
        </w:rPr>
        <w:t> </w:t>
      </w:r>
      <w:r>
        <w:rPr>
          <w:w w:val="105"/>
        </w:rPr>
        <w:t>for</w:t>
      </w:r>
      <w:r>
        <w:rPr>
          <w:spacing w:val="-10"/>
          <w:w w:val="105"/>
        </w:rPr>
        <w:t> </w:t>
      </w:r>
      <w:r>
        <w:rPr>
          <w:w w:val="105"/>
        </w:rPr>
        <w:t>ASD</w:t>
      </w:r>
      <w:r>
        <w:rPr>
          <w:spacing w:val="-44"/>
          <w:w w:val="105"/>
        </w:rPr>
        <w:t> </w:t>
      </w:r>
      <w:r>
        <w:rPr>
          <w:w w:val="105"/>
        </w:rPr>
        <w:t>in children [</w:t>
      </w:r>
      <w:hyperlink w:history="true" w:anchor="_bookmark3">
        <w:r>
          <w:rPr>
            <w:color w:val="0774B7"/>
            <w:w w:val="105"/>
          </w:rPr>
          <w:t>2</w:t>
        </w:r>
      </w:hyperlink>
      <w:r>
        <w:rPr>
          <w:w w:val="105"/>
        </w:rPr>
        <w:t>]. No regulatory agency has yet approved a drug to treat the core signs and</w:t>
      </w:r>
      <w:r>
        <w:rPr>
          <w:spacing w:val="-44"/>
          <w:w w:val="105"/>
        </w:rPr>
        <w:t> </w:t>
      </w:r>
      <w:r>
        <w:rPr>
          <w:w w:val="105"/>
        </w:rPr>
        <w:t>symptoms of ASD [</w:t>
      </w:r>
      <w:hyperlink w:history="true" w:anchor="_bookmark8">
        <w:r>
          <w:rPr>
            <w:color w:val="0774B7"/>
            <w:w w:val="105"/>
          </w:rPr>
          <w:t>9</w:t>
        </w:r>
      </w:hyperlink>
      <w:r>
        <w:rPr>
          <w:w w:val="105"/>
        </w:rPr>
        <w:t>].</w:t>
      </w:r>
      <w:r>
        <w:rPr>
          <w:spacing w:val="1"/>
          <w:w w:val="105"/>
        </w:rPr>
        <w:t> </w:t>
      </w:r>
      <w:r>
        <w:rPr>
          <w:w w:val="105"/>
        </w:rPr>
        <w:t>Instead, to improve social functioning and foster development,</w:t>
      </w:r>
      <w:r>
        <w:rPr>
          <w:spacing w:val="1"/>
          <w:w w:val="105"/>
        </w:rPr>
        <w:t> </w:t>
      </w:r>
      <w:r>
        <w:rPr>
          <w:w w:val="105"/>
        </w:rPr>
        <w:t>medications are used as an adjunctive therapy to address comorbid challenging behav-</w:t>
      </w:r>
      <w:r>
        <w:rPr>
          <w:spacing w:val="1"/>
          <w:w w:val="105"/>
        </w:rPr>
        <w:t> </w:t>
      </w:r>
      <w:r>
        <w:rPr/>
        <w:t>iors [</w:t>
      </w:r>
      <w:hyperlink w:history="true" w:anchor="_bookmark9">
        <w:r>
          <w:rPr>
            <w:color w:val="0774B7"/>
          </w:rPr>
          <w:t>10</w:t>
        </w:r>
      </w:hyperlink>
      <w:r>
        <w:rPr/>
        <w:t>,</w:t>
      </w:r>
      <w:hyperlink w:history="true" w:anchor="_bookmark10">
        <w:r>
          <w:rPr>
            <w:color w:val="0774B7"/>
          </w:rPr>
          <w:t>11</w:t>
        </w:r>
      </w:hyperlink>
      <w:r>
        <w:rPr/>
        <w:t>]. The FDA authorized the use of risperidone in 2006 and aripiprazole in 2009 for</w:t>
      </w:r>
      <w:r>
        <w:rPr>
          <w:spacing w:val="1"/>
        </w:rPr>
        <w:t> </w:t>
      </w:r>
      <w:r>
        <w:rPr>
          <w:w w:val="105"/>
        </w:rPr>
        <w:t>children</w:t>
      </w:r>
      <w:r>
        <w:rPr>
          <w:spacing w:val="-11"/>
          <w:w w:val="105"/>
        </w:rPr>
        <w:t> </w:t>
      </w:r>
      <w:r>
        <w:rPr>
          <w:w w:val="105"/>
        </w:rPr>
        <w:t>aged</w:t>
      </w:r>
      <w:r>
        <w:rPr>
          <w:spacing w:val="-11"/>
          <w:w w:val="105"/>
        </w:rPr>
        <w:t> </w:t>
      </w:r>
      <w:r>
        <w:rPr>
          <w:w w:val="105"/>
        </w:rPr>
        <w:t>5</w:t>
      </w:r>
      <w:r>
        <w:rPr>
          <w:spacing w:val="-10"/>
          <w:w w:val="105"/>
        </w:rPr>
        <w:t> </w:t>
      </w:r>
      <w:r>
        <w:rPr>
          <w:w w:val="105"/>
        </w:rPr>
        <w:t>and</w:t>
      </w:r>
      <w:r>
        <w:rPr>
          <w:spacing w:val="-11"/>
          <w:w w:val="105"/>
        </w:rPr>
        <w:t> </w:t>
      </w:r>
      <w:r>
        <w:rPr>
          <w:w w:val="105"/>
        </w:rPr>
        <w:t>6</w:t>
      </w:r>
      <w:r>
        <w:rPr>
          <w:spacing w:val="-10"/>
          <w:w w:val="105"/>
        </w:rPr>
        <w:t> </w:t>
      </w:r>
      <w:r>
        <w:rPr>
          <w:w w:val="105"/>
        </w:rPr>
        <w:t>years</w:t>
      </w:r>
      <w:r>
        <w:rPr>
          <w:spacing w:val="-11"/>
          <w:w w:val="105"/>
        </w:rPr>
        <w:t> </w:t>
      </w:r>
      <w:r>
        <w:rPr>
          <w:w w:val="105"/>
        </w:rPr>
        <w:t>and</w:t>
      </w:r>
      <w:r>
        <w:rPr>
          <w:spacing w:val="-10"/>
          <w:w w:val="105"/>
        </w:rPr>
        <w:t> </w:t>
      </w:r>
      <w:r>
        <w:rPr>
          <w:w w:val="105"/>
        </w:rPr>
        <w:t>older,</w:t>
      </w:r>
      <w:r>
        <w:rPr>
          <w:spacing w:val="-10"/>
          <w:w w:val="105"/>
        </w:rPr>
        <w:t> </w:t>
      </w:r>
      <w:r>
        <w:rPr>
          <w:w w:val="105"/>
        </w:rPr>
        <w:t>respectively,</w:t>
      </w:r>
      <w:r>
        <w:rPr>
          <w:spacing w:val="-11"/>
          <w:w w:val="105"/>
        </w:rPr>
        <w:t> </w:t>
      </w:r>
      <w:r>
        <w:rPr>
          <w:w w:val="105"/>
        </w:rPr>
        <w:t>to</w:t>
      </w:r>
      <w:r>
        <w:rPr>
          <w:spacing w:val="-10"/>
          <w:w w:val="105"/>
        </w:rPr>
        <w:t> </w:t>
      </w:r>
      <w:r>
        <w:rPr>
          <w:w w:val="105"/>
        </w:rPr>
        <w:t>assist</w:t>
      </w:r>
      <w:r>
        <w:rPr>
          <w:spacing w:val="-10"/>
          <w:w w:val="105"/>
        </w:rPr>
        <w:t> </w:t>
      </w:r>
      <w:r>
        <w:rPr>
          <w:w w:val="105"/>
        </w:rPr>
        <w:t>with</w:t>
      </w:r>
      <w:r>
        <w:rPr>
          <w:spacing w:val="-10"/>
          <w:w w:val="105"/>
        </w:rPr>
        <w:t> </w:t>
      </w:r>
      <w:r>
        <w:rPr>
          <w:w w:val="105"/>
        </w:rPr>
        <w:t>the</w:t>
      </w:r>
      <w:r>
        <w:rPr>
          <w:spacing w:val="-11"/>
          <w:w w:val="105"/>
        </w:rPr>
        <w:t> </w:t>
      </w:r>
      <w:r>
        <w:rPr>
          <w:w w:val="105"/>
        </w:rPr>
        <w:t>comorbid</w:t>
      </w:r>
      <w:r>
        <w:rPr>
          <w:spacing w:val="-9"/>
          <w:w w:val="105"/>
        </w:rPr>
        <w:t> </w:t>
      </w:r>
      <w:r>
        <w:rPr>
          <w:w w:val="105"/>
        </w:rPr>
        <w:t>behaviors</w:t>
      </w:r>
      <w:r>
        <w:rPr>
          <w:spacing w:val="-44"/>
          <w:w w:val="105"/>
        </w:rPr>
        <w:t> </w:t>
      </w:r>
      <w:r>
        <w:rPr>
          <w:w w:val="105"/>
        </w:rPr>
        <w:t>associated</w:t>
      </w:r>
      <w:r>
        <w:rPr>
          <w:spacing w:val="-7"/>
          <w:w w:val="105"/>
        </w:rPr>
        <w:t> </w:t>
      </w:r>
      <w:r>
        <w:rPr>
          <w:w w:val="105"/>
        </w:rPr>
        <w:t>with</w:t>
      </w:r>
      <w:r>
        <w:rPr>
          <w:spacing w:val="-6"/>
          <w:w w:val="105"/>
        </w:rPr>
        <w:t> </w:t>
      </w:r>
      <w:r>
        <w:rPr>
          <w:w w:val="105"/>
        </w:rPr>
        <w:t>ASD</w:t>
      </w:r>
      <w:r>
        <w:rPr>
          <w:spacing w:val="-7"/>
          <w:w w:val="105"/>
        </w:rPr>
        <w:t> </w:t>
      </w:r>
      <w:r>
        <w:rPr>
          <w:w w:val="105"/>
        </w:rPr>
        <w:t>[</w:t>
      </w:r>
      <w:hyperlink w:history="true" w:anchor="_bookmark11">
        <w:r>
          <w:rPr>
            <w:color w:val="0774B7"/>
            <w:w w:val="105"/>
          </w:rPr>
          <w:t>12</w:t>
        </w:r>
      </w:hyperlink>
      <w:r>
        <w:rPr>
          <w:w w:val="105"/>
        </w:rPr>
        <w:t>,</w:t>
      </w:r>
      <w:hyperlink w:history="true" w:anchor="_bookmark12">
        <w:r>
          <w:rPr>
            <w:color w:val="0774B7"/>
            <w:w w:val="105"/>
          </w:rPr>
          <w:t>13</w:t>
        </w:r>
      </w:hyperlink>
      <w:r>
        <w:rPr>
          <w:w w:val="105"/>
        </w:rPr>
        <w:t>].</w:t>
      </w:r>
      <w:r>
        <w:rPr>
          <w:spacing w:val="4"/>
          <w:w w:val="105"/>
        </w:rPr>
        <w:t> </w:t>
      </w:r>
      <w:r>
        <w:rPr>
          <w:w w:val="105"/>
        </w:rPr>
        <w:t>Due</w:t>
      </w:r>
      <w:r>
        <w:rPr>
          <w:spacing w:val="-7"/>
          <w:w w:val="105"/>
        </w:rPr>
        <w:t> </w:t>
      </w:r>
      <w:r>
        <w:rPr>
          <w:w w:val="105"/>
        </w:rPr>
        <w:t>to</w:t>
      </w:r>
      <w:r>
        <w:rPr>
          <w:spacing w:val="-6"/>
          <w:w w:val="105"/>
        </w:rPr>
        <w:t> </w:t>
      </w:r>
      <w:r>
        <w:rPr>
          <w:w w:val="105"/>
        </w:rPr>
        <w:t>the</w:t>
      </w:r>
      <w:r>
        <w:rPr>
          <w:spacing w:val="-6"/>
          <w:w w:val="105"/>
        </w:rPr>
        <w:t> </w:t>
      </w:r>
      <w:r>
        <w:rPr>
          <w:w w:val="105"/>
        </w:rPr>
        <w:t>possible</w:t>
      </w:r>
      <w:r>
        <w:rPr>
          <w:spacing w:val="-7"/>
          <w:w w:val="105"/>
        </w:rPr>
        <w:t> </w:t>
      </w:r>
      <w:r>
        <w:rPr>
          <w:w w:val="105"/>
        </w:rPr>
        <w:t>adverse</w:t>
      </w:r>
      <w:r>
        <w:rPr>
          <w:spacing w:val="-6"/>
          <w:w w:val="105"/>
        </w:rPr>
        <w:t> </w:t>
      </w:r>
      <w:r>
        <w:rPr>
          <w:w w:val="105"/>
        </w:rPr>
        <w:t>effects</w:t>
      </w:r>
      <w:r>
        <w:rPr>
          <w:spacing w:val="-6"/>
          <w:w w:val="105"/>
        </w:rPr>
        <w:t> </w:t>
      </w:r>
      <w:r>
        <w:rPr>
          <w:w w:val="105"/>
        </w:rPr>
        <w:t>of</w:t>
      </w:r>
      <w:r>
        <w:rPr>
          <w:spacing w:val="-7"/>
          <w:w w:val="105"/>
        </w:rPr>
        <w:t> </w:t>
      </w:r>
      <w:r>
        <w:rPr>
          <w:w w:val="105"/>
        </w:rPr>
        <w:t>atypical</w:t>
      </w:r>
      <w:r>
        <w:rPr>
          <w:spacing w:val="-6"/>
          <w:w w:val="105"/>
        </w:rPr>
        <w:t> </w:t>
      </w:r>
      <w:r>
        <w:rPr>
          <w:w w:val="105"/>
        </w:rPr>
        <w:t>antipsychotic</w:t>
      </w:r>
      <w:r>
        <w:rPr>
          <w:spacing w:val="-44"/>
          <w:w w:val="105"/>
        </w:rPr>
        <w:t> </w:t>
      </w:r>
      <w:r>
        <w:rPr/>
        <w:t>medications,</w:t>
      </w:r>
      <w:r>
        <w:rPr>
          <w:spacing w:val="19"/>
        </w:rPr>
        <w:t> </w:t>
      </w:r>
      <w:r>
        <w:rPr/>
        <w:t>which</w:t>
      </w:r>
      <w:r>
        <w:rPr>
          <w:spacing w:val="20"/>
        </w:rPr>
        <w:t> </w:t>
      </w:r>
      <w:r>
        <w:rPr/>
        <w:t>include</w:t>
      </w:r>
      <w:r>
        <w:rPr>
          <w:spacing w:val="19"/>
        </w:rPr>
        <w:t> </w:t>
      </w:r>
      <w:r>
        <w:rPr/>
        <w:t>drowsiness,</w:t>
      </w:r>
      <w:r>
        <w:rPr>
          <w:spacing w:val="20"/>
        </w:rPr>
        <w:t> </w:t>
      </w:r>
      <w:r>
        <w:rPr/>
        <w:t>weight</w:t>
      </w:r>
      <w:r>
        <w:rPr>
          <w:spacing w:val="19"/>
        </w:rPr>
        <w:t> </w:t>
      </w:r>
      <w:r>
        <w:rPr/>
        <w:t>gain,</w:t>
      </w:r>
      <w:r>
        <w:rPr>
          <w:spacing w:val="20"/>
        </w:rPr>
        <w:t> </w:t>
      </w:r>
      <w:r>
        <w:rPr/>
        <w:t>and</w:t>
      </w:r>
      <w:r>
        <w:rPr>
          <w:spacing w:val="20"/>
        </w:rPr>
        <w:t> </w:t>
      </w:r>
      <w:r>
        <w:rPr/>
        <w:t>metabolic</w:t>
      </w:r>
      <w:r>
        <w:rPr>
          <w:spacing w:val="19"/>
        </w:rPr>
        <w:t> </w:t>
      </w:r>
      <w:r>
        <w:rPr/>
        <w:t>abnormalities,</w:t>
      </w:r>
      <w:r>
        <w:rPr>
          <w:spacing w:val="20"/>
        </w:rPr>
        <w:t> </w:t>
      </w:r>
      <w:r>
        <w:rPr/>
        <w:t>the</w:t>
      </w:r>
      <w:r>
        <w:rPr>
          <w:spacing w:val="19"/>
        </w:rPr>
        <w:t> </w:t>
      </w:r>
      <w:r>
        <w:rPr/>
        <w:t>use</w:t>
      </w:r>
      <w:r>
        <w:rPr>
          <w:spacing w:val="1"/>
        </w:rPr>
        <w:t> </w:t>
      </w:r>
      <w:r>
        <w:rPr>
          <w:spacing w:val="-1"/>
          <w:w w:val="105"/>
        </w:rPr>
        <w:t>of</w:t>
      </w:r>
      <w:r>
        <w:rPr>
          <w:spacing w:val="-11"/>
          <w:w w:val="105"/>
        </w:rPr>
        <w:t> </w:t>
      </w:r>
      <w:r>
        <w:rPr>
          <w:spacing w:val="-1"/>
          <w:w w:val="105"/>
        </w:rPr>
        <w:t>these</w:t>
      </w:r>
      <w:r>
        <w:rPr>
          <w:spacing w:val="-10"/>
          <w:w w:val="105"/>
        </w:rPr>
        <w:t> </w:t>
      </w:r>
      <w:r>
        <w:rPr>
          <w:spacing w:val="-1"/>
          <w:w w:val="105"/>
        </w:rPr>
        <w:t>medications</w:t>
      </w:r>
      <w:r>
        <w:rPr>
          <w:spacing w:val="-11"/>
          <w:w w:val="105"/>
        </w:rPr>
        <w:t> </w:t>
      </w:r>
      <w:r>
        <w:rPr>
          <w:w w:val="105"/>
        </w:rPr>
        <w:t>must</w:t>
      </w:r>
      <w:r>
        <w:rPr>
          <w:spacing w:val="-11"/>
          <w:w w:val="105"/>
        </w:rPr>
        <w:t> </w:t>
      </w:r>
      <w:r>
        <w:rPr>
          <w:w w:val="105"/>
        </w:rPr>
        <w:t>be</w:t>
      </w:r>
      <w:r>
        <w:rPr>
          <w:spacing w:val="-10"/>
          <w:w w:val="105"/>
        </w:rPr>
        <w:t> </w:t>
      </w:r>
      <w:r>
        <w:rPr>
          <w:w w:val="105"/>
        </w:rPr>
        <w:t>closely</w:t>
      </w:r>
      <w:r>
        <w:rPr>
          <w:spacing w:val="-11"/>
          <w:w w:val="105"/>
        </w:rPr>
        <w:t> </w:t>
      </w:r>
      <w:r>
        <w:rPr>
          <w:w w:val="105"/>
        </w:rPr>
        <w:t>monitored</w:t>
      </w:r>
      <w:r>
        <w:rPr>
          <w:spacing w:val="-10"/>
          <w:w w:val="105"/>
        </w:rPr>
        <w:t> </w:t>
      </w:r>
      <w:r>
        <w:rPr>
          <w:w w:val="105"/>
        </w:rPr>
        <w:t>[</w:t>
      </w:r>
      <w:hyperlink w:history="true" w:anchor="_bookmark8">
        <w:r>
          <w:rPr>
            <w:color w:val="0774B7"/>
            <w:w w:val="105"/>
          </w:rPr>
          <w:t>9</w:t>
        </w:r>
      </w:hyperlink>
      <w:r>
        <w:rPr>
          <w:w w:val="105"/>
        </w:rPr>
        <w:t>,</w:t>
      </w:r>
      <w:hyperlink w:history="true" w:anchor="_bookmark13">
        <w:r>
          <w:rPr>
            <w:color w:val="0774B7"/>
            <w:w w:val="105"/>
          </w:rPr>
          <w:t>14</w:t>
        </w:r>
      </w:hyperlink>
      <w:r>
        <w:rPr>
          <w:w w:val="105"/>
        </w:rPr>
        <w:t>].</w:t>
      </w:r>
      <w:r>
        <w:rPr>
          <w:spacing w:val="-2"/>
          <w:w w:val="105"/>
        </w:rPr>
        <w:t> </w:t>
      </w:r>
      <w:r>
        <w:rPr>
          <w:w w:val="105"/>
        </w:rPr>
        <w:t>Further,</w:t>
      </w:r>
      <w:r>
        <w:rPr>
          <w:spacing w:val="-10"/>
          <w:w w:val="105"/>
        </w:rPr>
        <w:t> </w:t>
      </w:r>
      <w:r>
        <w:rPr>
          <w:w w:val="105"/>
        </w:rPr>
        <w:t>medications</w:t>
      </w:r>
      <w:r>
        <w:rPr>
          <w:spacing w:val="-11"/>
          <w:w w:val="105"/>
        </w:rPr>
        <w:t> </w:t>
      </w:r>
      <w:r>
        <w:rPr>
          <w:w w:val="105"/>
        </w:rPr>
        <w:t>used</w:t>
      </w:r>
      <w:r>
        <w:rPr>
          <w:spacing w:val="-10"/>
          <w:w w:val="105"/>
        </w:rPr>
        <w:t> </w:t>
      </w:r>
      <w:r>
        <w:rPr>
          <w:w w:val="105"/>
        </w:rPr>
        <w:t>to</w:t>
      </w:r>
      <w:r>
        <w:rPr>
          <w:spacing w:val="-11"/>
          <w:w w:val="105"/>
        </w:rPr>
        <w:t> </w:t>
      </w:r>
      <w:r>
        <w:rPr>
          <w:w w:val="105"/>
        </w:rPr>
        <w:t>treat</w:t>
      </w:r>
      <w:r>
        <w:rPr>
          <w:spacing w:val="-44"/>
          <w:w w:val="105"/>
        </w:rPr>
        <w:t> </w:t>
      </w:r>
      <w:r>
        <w:rPr>
          <w:w w:val="105"/>
        </w:rPr>
        <w:t>attention deficit hyperactivity disorder (ADHD), such as methylphenidate, atomoxetine,</w:t>
      </w:r>
      <w:r>
        <w:rPr>
          <w:spacing w:val="1"/>
          <w:w w:val="105"/>
        </w:rPr>
        <w:t> </w:t>
      </w:r>
      <w:r>
        <w:rPr>
          <w:w w:val="105"/>
        </w:rPr>
        <w:t>and bupropion, have been found to reduce hyperactivity and enhance awareness in chil-</w:t>
      </w:r>
      <w:r>
        <w:rPr>
          <w:spacing w:val="-44"/>
          <w:w w:val="105"/>
        </w:rPr>
        <w:t> </w:t>
      </w:r>
      <w:r>
        <w:rPr>
          <w:w w:val="105"/>
        </w:rPr>
        <w:t>dren</w:t>
      </w:r>
      <w:r>
        <w:rPr>
          <w:spacing w:val="-8"/>
          <w:w w:val="105"/>
        </w:rPr>
        <w:t> </w:t>
      </w:r>
      <w:r>
        <w:rPr>
          <w:w w:val="105"/>
        </w:rPr>
        <w:t>with</w:t>
      </w:r>
      <w:r>
        <w:rPr>
          <w:spacing w:val="-8"/>
          <w:w w:val="105"/>
        </w:rPr>
        <w:t> </w:t>
      </w:r>
      <w:r>
        <w:rPr>
          <w:w w:val="105"/>
        </w:rPr>
        <w:t>ASD</w:t>
      </w:r>
      <w:r>
        <w:rPr>
          <w:spacing w:val="-8"/>
          <w:w w:val="105"/>
        </w:rPr>
        <w:t> </w:t>
      </w:r>
      <w:r>
        <w:rPr>
          <w:w w:val="105"/>
        </w:rPr>
        <w:t>[</w:t>
      </w:r>
      <w:hyperlink w:history="true" w:anchor="_bookmark14">
        <w:r>
          <w:rPr>
            <w:color w:val="0774B7"/>
            <w:w w:val="105"/>
          </w:rPr>
          <w:t>15</w:t>
        </w:r>
      </w:hyperlink>
      <w:r>
        <w:rPr>
          <w:w w:val="105"/>
        </w:rPr>
        <w:t>–</w:t>
      </w:r>
      <w:hyperlink w:history="true" w:anchor="_bookmark15">
        <w:r>
          <w:rPr>
            <w:color w:val="0774B7"/>
            <w:w w:val="105"/>
          </w:rPr>
          <w:t>21</w:t>
        </w:r>
      </w:hyperlink>
      <w:r>
        <w:rPr>
          <w:w w:val="105"/>
        </w:rPr>
        <w:t>];</w:t>
      </w:r>
      <w:r>
        <w:rPr>
          <w:spacing w:val="-8"/>
          <w:w w:val="105"/>
        </w:rPr>
        <w:t> </w:t>
      </w:r>
      <w:r>
        <w:rPr>
          <w:w w:val="105"/>
        </w:rPr>
        <w:t>these</w:t>
      </w:r>
      <w:r>
        <w:rPr>
          <w:spacing w:val="-8"/>
          <w:w w:val="105"/>
        </w:rPr>
        <w:t> </w:t>
      </w:r>
      <w:r>
        <w:rPr>
          <w:w w:val="105"/>
        </w:rPr>
        <w:t>medications</w:t>
      </w:r>
      <w:r>
        <w:rPr>
          <w:spacing w:val="-8"/>
          <w:w w:val="105"/>
        </w:rPr>
        <w:t> </w:t>
      </w:r>
      <w:r>
        <w:rPr>
          <w:w w:val="105"/>
        </w:rPr>
        <w:t>are</w:t>
      </w:r>
      <w:r>
        <w:rPr>
          <w:spacing w:val="-8"/>
          <w:w w:val="105"/>
        </w:rPr>
        <w:t> </w:t>
      </w:r>
      <w:r>
        <w:rPr>
          <w:w w:val="105"/>
        </w:rPr>
        <w:t>also</w:t>
      </w:r>
      <w:r>
        <w:rPr>
          <w:spacing w:val="-8"/>
          <w:w w:val="105"/>
        </w:rPr>
        <w:t> </w:t>
      </w:r>
      <w:r>
        <w:rPr>
          <w:w w:val="105"/>
        </w:rPr>
        <w:t>known</w:t>
      </w:r>
      <w:r>
        <w:rPr>
          <w:spacing w:val="-8"/>
          <w:w w:val="105"/>
        </w:rPr>
        <w:t> </w:t>
      </w:r>
      <w:r>
        <w:rPr>
          <w:w w:val="105"/>
        </w:rPr>
        <w:t>to</w:t>
      </w:r>
      <w:r>
        <w:rPr>
          <w:spacing w:val="-8"/>
          <w:w w:val="105"/>
        </w:rPr>
        <w:t> </w:t>
      </w:r>
      <w:r>
        <w:rPr>
          <w:w w:val="105"/>
        </w:rPr>
        <w:t>assist</w:t>
      </w:r>
      <w:r>
        <w:rPr>
          <w:spacing w:val="-7"/>
          <w:w w:val="105"/>
        </w:rPr>
        <w:t> </w:t>
      </w:r>
      <w:r>
        <w:rPr>
          <w:w w:val="105"/>
        </w:rPr>
        <w:t>in</w:t>
      </w:r>
      <w:r>
        <w:rPr>
          <w:spacing w:val="-8"/>
          <w:w w:val="105"/>
        </w:rPr>
        <w:t> </w:t>
      </w:r>
      <w:r>
        <w:rPr>
          <w:w w:val="105"/>
        </w:rPr>
        <w:t>the</w:t>
      </w:r>
      <w:r>
        <w:rPr>
          <w:spacing w:val="-8"/>
          <w:w w:val="105"/>
        </w:rPr>
        <w:t> </w:t>
      </w:r>
      <w:r>
        <w:rPr>
          <w:w w:val="105"/>
        </w:rPr>
        <w:t>management</w:t>
      </w:r>
      <w:r>
        <w:rPr>
          <w:spacing w:val="-8"/>
          <w:w w:val="105"/>
        </w:rPr>
        <w:t> </w:t>
      </w:r>
      <w:r>
        <w:rPr>
          <w:w w:val="105"/>
        </w:rPr>
        <w:t>of</w:t>
      </w:r>
      <w:r>
        <w:rPr>
          <w:spacing w:val="-44"/>
          <w:w w:val="105"/>
        </w:rPr>
        <w:t> </w:t>
      </w:r>
      <w:r>
        <w:rPr>
          <w:w w:val="105"/>
        </w:rPr>
        <w:t>excessive</w:t>
      </w:r>
      <w:r>
        <w:rPr>
          <w:spacing w:val="1"/>
          <w:w w:val="105"/>
        </w:rPr>
        <w:t> </w:t>
      </w:r>
      <w:r>
        <w:rPr>
          <w:w w:val="105"/>
        </w:rPr>
        <w:t>weight</w:t>
      </w:r>
      <w:r>
        <w:rPr>
          <w:spacing w:val="2"/>
          <w:w w:val="105"/>
        </w:rPr>
        <w:t> </w:t>
      </w:r>
      <w:r>
        <w:rPr>
          <w:w w:val="105"/>
        </w:rPr>
        <w:t>gain</w:t>
      </w:r>
      <w:r>
        <w:rPr>
          <w:spacing w:val="2"/>
          <w:w w:val="105"/>
        </w:rPr>
        <w:t> </w:t>
      </w:r>
      <w:r>
        <w:rPr>
          <w:w w:val="105"/>
        </w:rPr>
        <w:t>by</w:t>
      </w:r>
      <w:r>
        <w:rPr>
          <w:spacing w:val="2"/>
          <w:w w:val="105"/>
        </w:rPr>
        <w:t> </w:t>
      </w:r>
      <w:r>
        <w:rPr>
          <w:w w:val="105"/>
        </w:rPr>
        <w:t>suppressing</w:t>
      </w:r>
      <w:r>
        <w:rPr>
          <w:spacing w:val="1"/>
          <w:w w:val="105"/>
        </w:rPr>
        <w:t> </w:t>
      </w:r>
      <w:r>
        <w:rPr>
          <w:w w:val="105"/>
        </w:rPr>
        <w:t>the</w:t>
      </w:r>
      <w:r>
        <w:rPr>
          <w:spacing w:val="2"/>
          <w:w w:val="105"/>
        </w:rPr>
        <w:t> </w:t>
      </w:r>
      <w:r>
        <w:rPr>
          <w:w w:val="105"/>
        </w:rPr>
        <w:t>appetite.</w:t>
      </w:r>
    </w:p>
    <w:p>
      <w:pPr>
        <w:pStyle w:val="BodyText"/>
        <w:spacing w:line="256" w:lineRule="auto" w:before="3"/>
        <w:ind w:left="2719" w:right="118" w:firstLine="433"/>
        <w:jc w:val="both"/>
      </w:pPr>
      <w:r>
        <w:rPr/>
        <w:t>Here,</w:t>
      </w:r>
      <w:r>
        <w:rPr>
          <w:spacing w:val="1"/>
        </w:rPr>
        <w:t> </w:t>
      </w:r>
      <w:r>
        <w:rPr/>
        <w:t>we</w:t>
      </w:r>
      <w:r>
        <w:rPr>
          <w:spacing w:val="1"/>
        </w:rPr>
        <w:t> </w:t>
      </w:r>
      <w:r>
        <w:rPr/>
        <w:t>present</w:t>
      </w:r>
      <w:r>
        <w:rPr>
          <w:spacing w:val="1"/>
        </w:rPr>
        <w:t> </w:t>
      </w:r>
      <w:r>
        <w:rPr/>
        <w:t>a</w:t>
      </w:r>
      <w:r>
        <w:rPr>
          <w:spacing w:val="1"/>
        </w:rPr>
        <w:t> </w:t>
      </w:r>
      <w:r>
        <w:rPr/>
        <w:t>retrospective</w:t>
      </w:r>
      <w:r>
        <w:rPr>
          <w:spacing w:val="1"/>
        </w:rPr>
        <w:t> </w:t>
      </w:r>
      <w:r>
        <w:rPr/>
        <w:t>case</w:t>
      </w:r>
      <w:r>
        <w:rPr>
          <w:spacing w:val="1"/>
        </w:rPr>
        <w:t> </w:t>
      </w:r>
      <w:r>
        <w:rPr/>
        <w:t>series</w:t>
      </w:r>
      <w:r>
        <w:rPr>
          <w:spacing w:val="1"/>
        </w:rPr>
        <w:t> </w:t>
      </w:r>
      <w:r>
        <w:rPr/>
        <w:t>of</w:t>
      </w:r>
      <w:r>
        <w:rPr>
          <w:spacing w:val="44"/>
        </w:rPr>
        <w:t> </w:t>
      </w:r>
      <w:r>
        <w:rPr/>
        <w:t>82</w:t>
      </w:r>
      <w:r>
        <w:rPr>
          <w:spacing w:val="44"/>
        </w:rPr>
        <w:t> </w:t>
      </w:r>
      <w:r>
        <w:rPr/>
        <w:t>children</w:t>
      </w:r>
      <w:r>
        <w:rPr>
          <w:spacing w:val="44"/>
        </w:rPr>
        <w:t> </w:t>
      </w:r>
      <w:r>
        <w:rPr/>
        <w:t>aged</w:t>
      </w:r>
      <w:r>
        <w:rPr>
          <w:spacing w:val="44"/>
        </w:rPr>
        <w:t> </w:t>
      </w:r>
      <w:r>
        <w:rPr/>
        <w:t>2–13</w:t>
      </w:r>
      <w:r>
        <w:rPr>
          <w:spacing w:val="44"/>
        </w:rPr>
        <w:t> </w:t>
      </w:r>
      <w:r>
        <w:rPr/>
        <w:t>years</w:t>
      </w:r>
      <w:r>
        <w:rPr>
          <w:spacing w:val="44"/>
        </w:rPr>
        <w:t> </w:t>
      </w:r>
      <w:r>
        <w:rPr/>
        <w:t>with</w:t>
      </w:r>
      <w:r>
        <w:rPr>
          <w:spacing w:val="1"/>
        </w:rPr>
        <w:t> </w:t>
      </w:r>
      <w:r>
        <w:rPr/>
        <w:t>ASD and the associated comorbid behavioral difficulties that were refractory to standard</w:t>
      </w:r>
      <w:r>
        <w:rPr>
          <w:spacing w:val="1"/>
        </w:rPr>
        <w:t> </w:t>
      </w:r>
      <w:r>
        <w:rPr/>
        <w:t>supportive therapies. These children were treated with risperidone or aripiprazole, either</w:t>
      </w:r>
      <w:r>
        <w:rPr>
          <w:spacing w:val="1"/>
        </w:rPr>
        <w:t> </w:t>
      </w:r>
      <w:r>
        <w:rPr/>
        <w:t>with or without atomoxetine or methylphenidate to boost attention and maintain weight, in</w:t>
      </w:r>
      <w:r>
        <w:rPr>
          <w:spacing w:val="1"/>
        </w:rPr>
        <w:t> </w:t>
      </w:r>
      <w:r>
        <w:rPr/>
        <w:t>conjunction with standard supportive therapies. There was significant clinical improvement</w:t>
      </w:r>
      <w:r>
        <w:rPr>
          <w:spacing w:val="1"/>
        </w:rPr>
        <w:t> </w:t>
      </w:r>
      <w:r>
        <w:rPr/>
        <w:t>in</w:t>
      </w:r>
      <w:r>
        <w:rPr>
          <w:spacing w:val="16"/>
        </w:rPr>
        <w:t> </w:t>
      </w:r>
      <w:r>
        <w:rPr/>
        <w:t>the</w:t>
      </w:r>
      <w:r>
        <w:rPr>
          <w:spacing w:val="19"/>
        </w:rPr>
        <w:t> </w:t>
      </w:r>
      <w:r>
        <w:rPr/>
        <w:t>children’s</w:t>
      </w:r>
      <w:r>
        <w:rPr>
          <w:spacing w:val="18"/>
        </w:rPr>
        <w:t> </w:t>
      </w:r>
      <w:r>
        <w:rPr/>
        <w:t>comorbid</w:t>
      </w:r>
      <w:r>
        <w:rPr>
          <w:spacing w:val="17"/>
        </w:rPr>
        <w:t> </w:t>
      </w:r>
      <w:r>
        <w:rPr/>
        <w:t>behaviors</w:t>
      </w:r>
      <w:r>
        <w:rPr>
          <w:spacing w:val="16"/>
        </w:rPr>
        <w:t> </w:t>
      </w:r>
      <w:r>
        <w:rPr/>
        <w:t>as</w:t>
      </w:r>
      <w:r>
        <w:rPr>
          <w:spacing w:val="17"/>
        </w:rPr>
        <w:t> </w:t>
      </w:r>
      <w:r>
        <w:rPr/>
        <w:t>well</w:t>
      </w:r>
      <w:r>
        <w:rPr>
          <w:spacing w:val="18"/>
        </w:rPr>
        <w:t> </w:t>
      </w:r>
      <w:r>
        <w:rPr/>
        <w:t>as</w:t>
      </w:r>
      <w:r>
        <w:rPr>
          <w:spacing w:val="17"/>
        </w:rPr>
        <w:t> </w:t>
      </w:r>
      <w:r>
        <w:rPr/>
        <w:t>their</w:t>
      </w:r>
      <w:r>
        <w:rPr>
          <w:spacing w:val="17"/>
        </w:rPr>
        <w:t> </w:t>
      </w:r>
      <w:r>
        <w:rPr/>
        <w:t>ASD</w:t>
      </w:r>
      <w:r>
        <w:rPr>
          <w:spacing w:val="18"/>
        </w:rPr>
        <w:t> </w:t>
      </w:r>
      <w:r>
        <w:rPr/>
        <w:t>core</w:t>
      </w:r>
      <w:r>
        <w:rPr>
          <w:spacing w:val="17"/>
        </w:rPr>
        <w:t> </w:t>
      </w:r>
      <w:r>
        <w:rPr/>
        <w:t>signs</w:t>
      </w:r>
      <w:r>
        <w:rPr>
          <w:spacing w:val="17"/>
        </w:rPr>
        <w:t> </w:t>
      </w:r>
      <w:r>
        <w:rPr/>
        <w:t>and</w:t>
      </w:r>
      <w:r>
        <w:rPr>
          <w:spacing w:val="17"/>
        </w:rPr>
        <w:t> </w:t>
      </w:r>
      <w:r>
        <w:rPr/>
        <w:t>symptoms</w:t>
      </w:r>
      <w:r>
        <w:rPr>
          <w:spacing w:val="18"/>
        </w:rPr>
        <w:t> </w:t>
      </w:r>
      <w:r>
        <w:rPr/>
        <w:t>based</w:t>
      </w:r>
      <w:r>
        <w:rPr>
          <w:spacing w:val="1"/>
        </w:rPr>
        <w:t> </w:t>
      </w:r>
      <w:r>
        <w:rPr/>
        <w:t>on</w:t>
      </w:r>
      <w:r>
        <w:rPr>
          <w:spacing w:val="31"/>
        </w:rPr>
        <w:t> </w:t>
      </w:r>
      <w:r>
        <w:rPr/>
        <w:t>the</w:t>
      </w:r>
      <w:r>
        <w:rPr>
          <w:spacing w:val="30"/>
        </w:rPr>
        <w:t> </w:t>
      </w:r>
      <w:r>
        <w:rPr/>
        <w:t>Childhood</w:t>
      </w:r>
      <w:r>
        <w:rPr>
          <w:spacing w:val="30"/>
        </w:rPr>
        <w:t> </w:t>
      </w:r>
      <w:r>
        <w:rPr/>
        <w:t>Autism</w:t>
      </w:r>
      <w:r>
        <w:rPr>
          <w:spacing w:val="30"/>
        </w:rPr>
        <w:t> </w:t>
      </w:r>
      <w:r>
        <w:rPr/>
        <w:t>Rating</w:t>
      </w:r>
      <w:r>
        <w:rPr>
          <w:spacing w:val="73"/>
        </w:rPr>
        <w:t> </w:t>
      </w:r>
      <w:r>
        <w:rPr/>
        <w:t>Scale—2nd</w:t>
      </w:r>
      <w:r>
        <w:rPr>
          <w:spacing w:val="74"/>
        </w:rPr>
        <w:t> </w:t>
      </w:r>
      <w:r>
        <w:rPr/>
        <w:t>Edition</w:t>
      </w:r>
      <w:r>
        <w:rPr>
          <w:spacing w:val="74"/>
        </w:rPr>
        <w:t> </w:t>
      </w:r>
      <w:r>
        <w:rPr/>
        <w:t>Standard</w:t>
      </w:r>
      <w:r>
        <w:rPr>
          <w:spacing w:val="74"/>
        </w:rPr>
        <w:t> </w:t>
      </w:r>
      <w:r>
        <w:rPr/>
        <w:t>form</w:t>
      </w:r>
      <w:r>
        <w:rPr>
          <w:spacing w:val="74"/>
        </w:rPr>
        <w:t> </w:t>
      </w:r>
      <w:r>
        <w:rPr/>
        <w:t>(CARS2-ST)</w:t>
      </w:r>
      <w:r>
        <w:rPr>
          <w:spacing w:val="74"/>
        </w:rPr>
        <w:t> </w:t>
      </w:r>
      <w:r>
        <w:rPr/>
        <w:t>and</w:t>
      </w:r>
      <w:r>
        <w:rPr>
          <w:spacing w:val="1"/>
        </w:rPr>
        <w:t> </w:t>
      </w:r>
      <w:r>
        <w:rPr/>
        <w:t>the</w:t>
      </w:r>
      <w:r>
        <w:rPr>
          <w:spacing w:val="1"/>
        </w:rPr>
        <w:t> </w:t>
      </w:r>
      <w:r>
        <w:rPr/>
        <w:t>Clinical</w:t>
      </w:r>
      <w:r>
        <w:rPr>
          <w:spacing w:val="1"/>
        </w:rPr>
        <w:t> </w:t>
      </w:r>
      <w:r>
        <w:rPr/>
        <w:t>Global</w:t>
      </w:r>
      <w:r>
        <w:rPr>
          <w:spacing w:val="1"/>
        </w:rPr>
        <w:t> </w:t>
      </w:r>
      <w:r>
        <w:rPr/>
        <w:t>Impression</w:t>
      </w:r>
      <w:r>
        <w:rPr>
          <w:spacing w:val="1"/>
        </w:rPr>
        <w:t> </w:t>
      </w:r>
      <w:r>
        <w:rPr/>
        <w:t>(CGI)—Severity</w:t>
      </w:r>
      <w:r>
        <w:rPr>
          <w:spacing w:val="1"/>
        </w:rPr>
        <w:t> </w:t>
      </w:r>
      <w:r>
        <w:rPr/>
        <w:t>(CGI-S)</w:t>
      </w:r>
      <w:r>
        <w:rPr>
          <w:spacing w:val="1"/>
        </w:rPr>
        <w:t> </w:t>
      </w:r>
      <w:r>
        <w:rPr/>
        <w:t>and</w:t>
      </w:r>
      <w:r>
        <w:rPr>
          <w:spacing w:val="44"/>
        </w:rPr>
        <w:t> </w:t>
      </w:r>
      <w:r>
        <w:rPr/>
        <w:t>CGI—Improvement</w:t>
      </w:r>
      <w:r>
        <w:rPr>
          <w:spacing w:val="44"/>
        </w:rPr>
        <w:t> </w:t>
      </w:r>
      <w:r>
        <w:rPr/>
        <w:t>(CGI-I)</w:t>
      </w:r>
      <w:r>
        <w:rPr>
          <w:spacing w:val="1"/>
        </w:rPr>
        <w:t> </w:t>
      </w:r>
      <w:r>
        <w:rPr/>
        <w:t>scales</w:t>
      </w:r>
      <w:r>
        <w:rPr>
          <w:spacing w:val="4"/>
        </w:rPr>
        <w:t> </w:t>
      </w:r>
      <w:r>
        <w:rPr/>
        <w:t>[</w:t>
      </w:r>
      <w:hyperlink w:history="true" w:anchor="_bookmark16">
        <w:r>
          <w:rPr>
            <w:color w:val="0774B7"/>
          </w:rPr>
          <w:t>22</w:t>
        </w:r>
      </w:hyperlink>
      <w:r>
        <w:rPr/>
        <w:t>,</w:t>
      </w:r>
      <w:hyperlink w:history="true" w:anchor="_bookmark17">
        <w:r>
          <w:rPr>
            <w:color w:val="0774B7"/>
          </w:rPr>
          <w:t>23</w:t>
        </w:r>
      </w:hyperlink>
      <w:r>
        <w:rPr/>
        <w:t>].</w:t>
      </w:r>
    </w:p>
    <w:p>
      <w:pPr>
        <w:pStyle w:val="Heading1"/>
        <w:numPr>
          <w:ilvl w:val="0"/>
          <w:numId w:val="1"/>
        </w:numPr>
        <w:tabs>
          <w:tab w:pos="2940" w:val="left" w:leader="none"/>
        </w:tabs>
        <w:spacing w:line="240" w:lineRule="auto" w:before="199" w:after="0"/>
        <w:ind w:left="2939" w:right="0" w:hanging="213"/>
        <w:jc w:val="left"/>
      </w:pPr>
      <w:bookmarkStart w:name="Case Presentation " w:id="3"/>
      <w:bookmarkEnd w:id="3"/>
      <w:r>
        <w:rPr>
          <w:b w:val="0"/>
        </w:rPr>
      </w:r>
      <w:bookmarkStart w:name="Case Presentation " w:id="4"/>
      <w:bookmarkEnd w:id="4"/>
      <w:r>
        <w:rPr>
          <w:w w:val="95"/>
        </w:rPr>
        <w:t>Case</w:t>
      </w:r>
      <w:r>
        <w:rPr>
          <w:spacing w:val="46"/>
        </w:rPr>
        <w:t> </w:t>
      </w:r>
      <w:r>
        <w:rPr>
          <w:w w:val="95"/>
        </w:rPr>
        <w:t>Presentation</w:t>
      </w:r>
    </w:p>
    <w:p>
      <w:pPr>
        <w:pStyle w:val="ListParagraph"/>
        <w:numPr>
          <w:ilvl w:val="1"/>
          <w:numId w:val="1"/>
        </w:numPr>
        <w:tabs>
          <w:tab w:pos="3089" w:val="left" w:leader="none"/>
        </w:tabs>
        <w:spacing w:line="240" w:lineRule="auto" w:before="14" w:after="0"/>
        <w:ind w:left="3088" w:right="0" w:hanging="362"/>
        <w:jc w:val="left"/>
        <w:rPr>
          <w:rFonts w:ascii="Palatino Linotype"/>
          <w:i/>
          <w:sz w:val="20"/>
        </w:rPr>
      </w:pPr>
      <w:bookmarkStart w:name="Patients and Data Collection " w:id="5"/>
      <w:bookmarkEnd w:id="5"/>
      <w:r>
        <w:rPr/>
      </w:r>
      <w:bookmarkStart w:name="Patients and Data Collection " w:id="6"/>
      <w:bookmarkEnd w:id="6"/>
      <w:r>
        <w:rPr>
          <w:rFonts w:ascii="Palatino Linotype"/>
          <w:i/>
          <w:sz w:val="20"/>
        </w:rPr>
        <w:t>Patients</w:t>
      </w:r>
      <w:r>
        <w:rPr>
          <w:rFonts w:ascii="Palatino Linotype"/>
          <w:i/>
          <w:spacing w:val="-4"/>
          <w:sz w:val="20"/>
        </w:rPr>
        <w:t> </w:t>
      </w:r>
      <w:r>
        <w:rPr>
          <w:rFonts w:ascii="Palatino Linotype"/>
          <w:i/>
          <w:sz w:val="20"/>
        </w:rPr>
        <w:t>and</w:t>
      </w:r>
      <w:r>
        <w:rPr>
          <w:rFonts w:ascii="Palatino Linotype"/>
          <w:i/>
          <w:spacing w:val="-4"/>
          <w:sz w:val="20"/>
        </w:rPr>
        <w:t> </w:t>
      </w:r>
      <w:r>
        <w:rPr>
          <w:rFonts w:ascii="Palatino Linotype"/>
          <w:i/>
          <w:sz w:val="20"/>
        </w:rPr>
        <w:t>Data</w:t>
      </w:r>
      <w:r>
        <w:rPr>
          <w:rFonts w:ascii="Palatino Linotype"/>
          <w:i/>
          <w:spacing w:val="-3"/>
          <w:sz w:val="20"/>
        </w:rPr>
        <w:t> </w:t>
      </w:r>
      <w:r>
        <w:rPr>
          <w:rFonts w:ascii="Palatino Linotype"/>
          <w:i/>
          <w:sz w:val="20"/>
        </w:rPr>
        <w:t>Collection</w:t>
      </w:r>
    </w:p>
    <w:p>
      <w:pPr>
        <w:pStyle w:val="BodyText"/>
        <w:tabs>
          <w:tab w:pos="6103" w:val="left" w:leader="none"/>
          <w:tab w:pos="9180" w:val="left" w:leader="none"/>
        </w:tabs>
        <w:spacing w:line="256" w:lineRule="auto" w:before="61"/>
        <w:ind w:left="2719" w:right="113" w:firstLine="433"/>
        <w:jc w:val="right"/>
      </w:pPr>
      <w:r>
        <w:rPr/>
        <w:pict>
          <v:shape style="position:absolute;margin-left:481.243988pt;margin-top:142.588608pt;width:8.1pt;height:18.05pt;mso-position-horizontal-relative:page;mso-position-vertical-relative:paragraph;z-index:-16067072" type="#_x0000_t202" filled="false" stroked="false">
            <v:textbox inset="0,0,0,0">
              <w:txbxContent>
                <w:p>
                  <w:pPr>
                    <w:spacing w:line="203" w:lineRule="exact" w:before="0"/>
                    <w:ind w:left="0" w:right="0" w:firstLine="0"/>
                    <w:jc w:val="left"/>
                    <w:rPr>
                      <w:rFonts w:ascii="Verdana" w:hAnsi="Verdana"/>
                      <w:i/>
                      <w:sz w:val="20"/>
                    </w:rPr>
                  </w:pPr>
                  <w:r>
                    <w:rPr>
                      <w:rFonts w:ascii="Verdana" w:hAnsi="Verdana"/>
                      <w:i/>
                      <w:w w:val="98"/>
                      <w:sz w:val="20"/>
                    </w:rPr>
                    <w:t>≥</w:t>
                  </w:r>
                </w:p>
              </w:txbxContent>
            </v:textbox>
            <w10:wrap type="none"/>
          </v:shape>
        </w:pict>
      </w:r>
      <w:r>
        <w:rPr/>
        <w:pict>
          <v:shape style="position:absolute;margin-left:166.518005pt;margin-top:54.717613pt;width:177.3pt;height:18.05pt;mso-position-horizontal-relative:page;mso-position-vertical-relative:paragraph;z-index:-16066560" type="#_x0000_t202" filled="false" stroked="false">
            <v:textbox inset="0,0,0,0">
              <w:txbxContent>
                <w:p>
                  <w:pPr>
                    <w:tabs>
                      <w:tab w:pos="3384" w:val="left" w:leader="none"/>
                    </w:tabs>
                    <w:spacing w:line="203" w:lineRule="exact" w:before="0"/>
                    <w:ind w:left="0" w:right="0" w:firstLine="0"/>
                    <w:jc w:val="left"/>
                    <w:rPr>
                      <w:rFonts w:ascii="Verdana" w:hAnsi="Verdana"/>
                      <w:i/>
                      <w:sz w:val="20"/>
                    </w:rPr>
                  </w:pPr>
                  <w:r>
                    <w:rPr>
                      <w:rFonts w:ascii="Verdana" w:hAnsi="Verdana"/>
                      <w:i/>
                      <w:sz w:val="20"/>
                    </w:rPr>
                    <w:t>≥</w:t>
                    <w:tab/>
                  </w:r>
                  <w:r>
                    <w:rPr>
                      <w:rFonts w:ascii="Verdana" w:hAnsi="Verdana"/>
                      <w:i/>
                      <w:spacing w:val="-9"/>
                      <w:sz w:val="20"/>
                    </w:rPr>
                    <w:t>≥</w:t>
                  </w:r>
                </w:p>
              </w:txbxContent>
            </v:textbox>
            <w10:wrap type="none"/>
          </v:shape>
        </w:pict>
      </w:r>
      <w:r>
        <w:rPr/>
        <w:t>This</w:t>
      </w:r>
      <w:r>
        <w:rPr>
          <w:spacing w:val="2"/>
        </w:rPr>
        <w:t> </w:t>
      </w:r>
      <w:r>
        <w:rPr/>
        <w:t>retrospective</w:t>
      </w:r>
      <w:r>
        <w:rPr>
          <w:spacing w:val="1"/>
        </w:rPr>
        <w:t> </w:t>
      </w:r>
      <w:r>
        <w:rPr/>
        <w:t>case</w:t>
      </w:r>
      <w:r>
        <w:rPr>
          <w:spacing w:val="1"/>
        </w:rPr>
        <w:t> </w:t>
      </w:r>
      <w:r>
        <w:rPr/>
        <w:t>series</w:t>
      </w:r>
      <w:r>
        <w:rPr>
          <w:spacing w:val="1"/>
        </w:rPr>
        <w:t> </w:t>
      </w:r>
      <w:r>
        <w:rPr/>
        <w:t>comprised</w:t>
      </w:r>
      <w:r>
        <w:rPr>
          <w:spacing w:val="1"/>
        </w:rPr>
        <w:t> </w:t>
      </w:r>
      <w:r>
        <w:rPr/>
        <w:t>patients</w:t>
      </w:r>
      <w:r>
        <w:rPr>
          <w:spacing w:val="1"/>
        </w:rPr>
        <w:t> </w:t>
      </w:r>
      <w:r>
        <w:rPr/>
        <w:t>treated</w:t>
      </w:r>
      <w:r>
        <w:rPr>
          <w:spacing w:val="44"/>
        </w:rPr>
        <w:t> </w:t>
      </w:r>
      <w:r>
        <w:rPr/>
        <w:t>at</w:t>
      </w:r>
      <w:r>
        <w:rPr>
          <w:spacing w:val="45"/>
        </w:rPr>
        <w:t> </w:t>
      </w:r>
      <w:r>
        <w:rPr/>
        <w:t>the</w:t>
      </w:r>
      <w:r>
        <w:rPr>
          <w:spacing w:val="45"/>
        </w:rPr>
        <w:t> </w:t>
      </w:r>
      <w:r>
        <w:rPr/>
        <w:t>Kids</w:t>
      </w:r>
      <w:r>
        <w:rPr>
          <w:spacing w:val="44"/>
        </w:rPr>
        <w:t> </w:t>
      </w:r>
      <w:r>
        <w:rPr/>
        <w:t>Neuro</w:t>
      </w:r>
      <w:r>
        <w:rPr>
          <w:spacing w:val="45"/>
        </w:rPr>
        <w:t> </w:t>
      </w:r>
      <w:r>
        <w:rPr/>
        <w:t>Clinic</w:t>
      </w:r>
      <w:r>
        <w:rPr>
          <w:spacing w:val="1"/>
        </w:rPr>
        <w:t> </w:t>
      </w:r>
      <w:r>
        <w:rPr/>
        <w:t>and</w:t>
      </w:r>
      <w:r>
        <w:rPr>
          <w:spacing w:val="17"/>
        </w:rPr>
        <w:t> </w:t>
      </w:r>
      <w:r>
        <w:rPr/>
        <w:t>Rehab</w:t>
      </w:r>
      <w:r>
        <w:rPr>
          <w:spacing w:val="18"/>
        </w:rPr>
        <w:t> </w:t>
      </w:r>
      <w:r>
        <w:rPr/>
        <w:t>Center</w:t>
      </w:r>
      <w:r>
        <w:rPr>
          <w:spacing w:val="17"/>
        </w:rPr>
        <w:t> </w:t>
      </w:r>
      <w:r>
        <w:rPr/>
        <w:t>in</w:t>
      </w:r>
      <w:r>
        <w:rPr>
          <w:spacing w:val="18"/>
        </w:rPr>
        <w:t> </w:t>
      </w:r>
      <w:r>
        <w:rPr/>
        <w:t>Dubai</w:t>
      </w:r>
      <w:r>
        <w:rPr>
          <w:spacing w:val="17"/>
        </w:rPr>
        <w:t> </w:t>
      </w:r>
      <w:r>
        <w:rPr/>
        <w:t>between</w:t>
      </w:r>
      <w:r>
        <w:rPr>
          <w:spacing w:val="18"/>
        </w:rPr>
        <w:t> </w:t>
      </w:r>
      <w:r>
        <w:rPr/>
        <w:t>January</w:t>
      </w:r>
      <w:r>
        <w:rPr>
          <w:spacing w:val="17"/>
        </w:rPr>
        <w:t> </w:t>
      </w:r>
      <w:r>
        <w:rPr/>
        <w:t>2020</w:t>
      </w:r>
      <w:r>
        <w:rPr>
          <w:spacing w:val="18"/>
        </w:rPr>
        <w:t> </w:t>
      </w:r>
      <w:r>
        <w:rPr/>
        <w:t>and</w:t>
      </w:r>
      <w:r>
        <w:rPr>
          <w:spacing w:val="18"/>
        </w:rPr>
        <w:t> </w:t>
      </w:r>
      <w:r>
        <w:rPr/>
        <w:t>September</w:t>
      </w:r>
      <w:r>
        <w:rPr>
          <w:spacing w:val="17"/>
        </w:rPr>
        <w:t> </w:t>
      </w:r>
      <w:r>
        <w:rPr/>
        <w:t>2021,</w:t>
      </w:r>
      <w:r>
        <w:rPr>
          <w:spacing w:val="18"/>
        </w:rPr>
        <w:t> </w:t>
      </w:r>
      <w:r>
        <w:rPr/>
        <w:t>and</w:t>
      </w:r>
      <w:r>
        <w:rPr>
          <w:spacing w:val="17"/>
        </w:rPr>
        <w:t> </w:t>
      </w:r>
      <w:r>
        <w:rPr/>
        <w:t>who</w:t>
      </w:r>
      <w:r>
        <w:rPr>
          <w:spacing w:val="18"/>
        </w:rPr>
        <w:t> </w:t>
      </w:r>
      <w:r>
        <w:rPr/>
        <w:t>met</w:t>
      </w:r>
      <w:r>
        <w:rPr>
          <w:spacing w:val="17"/>
        </w:rPr>
        <w:t> </w:t>
      </w:r>
      <w:r>
        <w:rPr/>
        <w:t>the</w:t>
      </w:r>
      <w:r>
        <w:rPr>
          <w:spacing w:val="1"/>
        </w:rPr>
        <w:t> </w:t>
      </w:r>
      <w:r>
        <w:rPr/>
        <w:t>following</w:t>
      </w:r>
      <w:r>
        <w:rPr>
          <w:spacing w:val="35"/>
        </w:rPr>
        <w:t> </w:t>
      </w:r>
      <w:r>
        <w:rPr/>
        <w:t>criteria:</w:t>
      </w:r>
      <w:r>
        <w:rPr>
          <w:spacing w:val="18"/>
        </w:rPr>
        <w:t> </w:t>
      </w:r>
      <w:r>
        <w:rPr/>
        <w:t>(1)</w:t>
      </w:r>
      <w:r>
        <w:rPr>
          <w:spacing w:val="36"/>
        </w:rPr>
        <w:t> </w:t>
      </w:r>
      <w:r>
        <w:rPr/>
        <w:t>diagnosed</w:t>
      </w:r>
      <w:r>
        <w:rPr>
          <w:spacing w:val="37"/>
        </w:rPr>
        <w:t> </w:t>
      </w:r>
      <w:r>
        <w:rPr/>
        <w:t>with</w:t>
      </w:r>
      <w:r>
        <w:rPr>
          <w:spacing w:val="36"/>
        </w:rPr>
        <w:t> </w:t>
      </w:r>
      <w:r>
        <w:rPr/>
        <w:t>ASD</w:t>
      </w:r>
      <w:r>
        <w:rPr>
          <w:spacing w:val="37"/>
        </w:rPr>
        <w:t> </w:t>
      </w:r>
      <w:r>
        <w:rPr/>
        <w:t>as</w:t>
      </w:r>
      <w:r>
        <w:rPr>
          <w:spacing w:val="36"/>
        </w:rPr>
        <w:t> </w:t>
      </w:r>
      <w:r>
        <w:rPr/>
        <w:t>per</w:t>
      </w:r>
      <w:r>
        <w:rPr>
          <w:spacing w:val="37"/>
        </w:rPr>
        <w:t> </w:t>
      </w:r>
      <w:r>
        <w:rPr/>
        <w:t>the</w:t>
      </w:r>
      <w:r>
        <w:rPr>
          <w:spacing w:val="36"/>
        </w:rPr>
        <w:t> </w:t>
      </w:r>
      <w:r>
        <w:rPr/>
        <w:t>DSM-5</w:t>
      </w:r>
      <w:r>
        <w:rPr>
          <w:spacing w:val="36"/>
        </w:rPr>
        <w:t> </w:t>
      </w:r>
      <w:r>
        <w:rPr/>
        <w:t>criteria</w:t>
      </w:r>
      <w:r>
        <w:rPr>
          <w:spacing w:val="37"/>
        </w:rPr>
        <w:t> </w:t>
      </w:r>
      <w:r>
        <w:rPr/>
        <w:t>and</w:t>
      </w:r>
      <w:r>
        <w:rPr>
          <w:spacing w:val="36"/>
        </w:rPr>
        <w:t> </w:t>
      </w:r>
      <w:r>
        <w:rPr/>
        <w:t>the</w:t>
      </w:r>
      <w:r>
        <w:rPr>
          <w:spacing w:val="37"/>
        </w:rPr>
        <w:t> </w:t>
      </w:r>
      <w:r>
        <w:rPr/>
        <w:t>CARS2-ST</w:t>
      </w:r>
      <w:r>
        <w:rPr>
          <w:spacing w:val="1"/>
        </w:rPr>
        <w:t> </w:t>
      </w:r>
      <w:r>
        <w:rPr/>
        <w:t>(and</w:t>
      </w:r>
      <w:r>
        <w:rPr>
          <w:spacing w:val="1"/>
        </w:rPr>
        <w:t> </w:t>
      </w:r>
      <w:r>
        <w:rPr/>
        <w:t>not</w:t>
      </w:r>
      <w:r>
        <w:rPr>
          <w:spacing w:val="44"/>
        </w:rPr>
        <w:t> </w:t>
      </w:r>
      <w:r>
        <w:rPr/>
        <w:t>the</w:t>
      </w:r>
      <w:r>
        <w:rPr>
          <w:spacing w:val="44"/>
        </w:rPr>
        <w:t> </w:t>
      </w:r>
      <w:r>
        <w:rPr/>
        <w:t>CARS2-ST</w:t>
      </w:r>
      <w:r>
        <w:rPr>
          <w:spacing w:val="44"/>
        </w:rPr>
        <w:t> </w:t>
      </w:r>
      <w:r>
        <w:rPr/>
        <w:t>High</w:t>
      </w:r>
      <w:r>
        <w:rPr>
          <w:spacing w:val="44"/>
        </w:rPr>
        <w:t> </w:t>
      </w:r>
      <w:r>
        <w:rPr/>
        <w:t>Functioning)</w:t>
      </w:r>
      <w:r>
        <w:rPr>
          <w:spacing w:val="44"/>
        </w:rPr>
        <w:t> </w:t>
      </w:r>
      <w:r>
        <w:rPr/>
        <w:t>test;</w:t>
      </w:r>
      <w:r>
        <w:rPr>
          <w:spacing w:val="44"/>
        </w:rPr>
        <w:t> </w:t>
      </w:r>
      <w:r>
        <w:rPr/>
        <w:t>(2)</w:t>
      </w:r>
      <w:r>
        <w:rPr>
          <w:spacing w:val="44"/>
        </w:rPr>
        <w:t> </w:t>
      </w:r>
      <w:r>
        <w:rPr/>
        <w:t>followed</w:t>
      </w:r>
      <w:r>
        <w:rPr>
          <w:spacing w:val="44"/>
        </w:rPr>
        <w:t> </w:t>
      </w:r>
      <w:r>
        <w:rPr/>
        <w:t>the</w:t>
      </w:r>
      <w:r>
        <w:rPr>
          <w:spacing w:val="44"/>
        </w:rPr>
        <w:t> </w:t>
      </w:r>
      <w:r>
        <w:rPr/>
        <w:t>treatment</w:t>
      </w:r>
      <w:r>
        <w:rPr>
          <w:spacing w:val="44"/>
        </w:rPr>
        <w:t> </w:t>
      </w:r>
      <w:r>
        <w:rPr/>
        <w:t>regimen</w:t>
      </w:r>
      <w:r>
        <w:rPr>
          <w:spacing w:val="44"/>
        </w:rPr>
        <w:t> </w:t>
      </w:r>
      <w:r>
        <w:rPr/>
        <w:t>for</w:t>
      </w:r>
      <w:r>
        <w:rPr>
          <w:spacing w:val="1"/>
        </w:rPr>
        <w:t> </w:t>
      </w:r>
      <w:r>
        <w:rPr/>
        <w:t>6</w:t>
      </w:r>
      <w:r>
        <w:rPr>
          <w:spacing w:val="2"/>
        </w:rPr>
        <w:t> </w:t>
      </w:r>
      <w:r>
        <w:rPr/>
        <w:t>months</w:t>
      </w:r>
      <w:r>
        <w:rPr>
          <w:spacing w:val="1"/>
        </w:rPr>
        <w:t> </w:t>
      </w:r>
      <w:r>
        <w:rPr/>
        <w:t>within</w:t>
      </w:r>
      <w:r>
        <w:rPr>
          <w:spacing w:val="1"/>
        </w:rPr>
        <w:t> </w:t>
      </w:r>
      <w:r>
        <w:rPr/>
        <w:t>this</w:t>
      </w:r>
      <w:r>
        <w:rPr>
          <w:spacing w:val="1"/>
        </w:rPr>
        <w:t> </w:t>
      </w:r>
      <w:r>
        <w:rPr/>
        <w:t>time</w:t>
      </w:r>
      <w:r>
        <w:rPr>
          <w:spacing w:val="1"/>
        </w:rPr>
        <w:t> </w:t>
      </w:r>
      <w:r>
        <w:rPr/>
        <w:t>period;</w:t>
      </w:r>
      <w:r>
        <w:rPr>
          <w:spacing w:val="2"/>
        </w:rPr>
        <w:t> </w:t>
      </w:r>
      <w:r>
        <w:rPr/>
        <w:t>(3)</w:t>
        <w:tab/>
        <w:t>2</w:t>
      </w:r>
      <w:r>
        <w:rPr>
          <w:spacing w:val="1"/>
        </w:rPr>
        <w:t> </w:t>
      </w:r>
      <w:r>
        <w:rPr/>
        <w:t>years</w:t>
      </w:r>
      <w:r>
        <w:rPr>
          <w:spacing w:val="1"/>
        </w:rPr>
        <w:t> </w:t>
      </w:r>
      <w:r>
        <w:rPr/>
        <w:t>and</w:t>
      </w:r>
      <w:r>
        <w:rPr>
          <w:spacing w:val="1"/>
        </w:rPr>
        <w:t> </w:t>
      </w:r>
      <w:r>
        <w:rPr/>
        <w:t>&lt;18</w:t>
      </w:r>
      <w:r>
        <w:rPr>
          <w:spacing w:val="1"/>
        </w:rPr>
        <w:t> </w:t>
      </w:r>
      <w:r>
        <w:rPr/>
        <w:t>years</w:t>
      </w:r>
      <w:r>
        <w:rPr>
          <w:spacing w:val="1"/>
        </w:rPr>
        <w:t> </w:t>
      </w:r>
      <w:r>
        <w:rPr/>
        <w:t>of</w:t>
      </w:r>
      <w:r>
        <w:rPr>
          <w:spacing w:val="2"/>
        </w:rPr>
        <w:t> </w:t>
      </w:r>
      <w:r>
        <w:rPr/>
        <w:t>age</w:t>
      </w:r>
      <w:r>
        <w:rPr>
          <w:spacing w:val="1"/>
        </w:rPr>
        <w:t> </w:t>
      </w:r>
      <w:r>
        <w:rPr/>
        <w:t>at</w:t>
      </w:r>
      <w:r>
        <w:rPr>
          <w:spacing w:val="1"/>
        </w:rPr>
        <w:t> </w:t>
      </w:r>
      <w:r>
        <w:rPr/>
        <w:t>the</w:t>
      </w:r>
      <w:r>
        <w:rPr>
          <w:spacing w:val="1"/>
        </w:rPr>
        <w:t> </w:t>
      </w:r>
      <w:r>
        <w:rPr/>
        <w:t>time</w:t>
      </w:r>
      <w:r>
        <w:rPr>
          <w:spacing w:val="1"/>
        </w:rPr>
        <w:t> </w:t>
      </w:r>
      <w:r>
        <w:rPr/>
        <w:t>of</w:t>
      </w:r>
      <w:r>
        <w:rPr>
          <w:spacing w:val="1"/>
        </w:rPr>
        <w:t> </w:t>
      </w:r>
      <w:r>
        <w:rPr/>
        <w:t>starting</w:t>
      </w:r>
      <w:r>
        <w:rPr>
          <w:spacing w:val="1"/>
        </w:rPr>
        <w:t> </w:t>
      </w:r>
      <w:r>
        <w:rPr/>
        <w:t>the</w:t>
      </w:r>
      <w:r>
        <w:rPr>
          <w:spacing w:val="1"/>
        </w:rPr>
        <w:t> </w:t>
      </w:r>
      <w:r>
        <w:rPr/>
        <w:t>treatment</w:t>
      </w:r>
      <w:r>
        <w:rPr>
          <w:spacing w:val="1"/>
        </w:rPr>
        <w:t> </w:t>
      </w:r>
      <w:r>
        <w:rPr/>
        <w:t>regimen;</w:t>
      </w:r>
      <w:r>
        <w:rPr>
          <w:spacing w:val="1"/>
        </w:rPr>
        <w:t> </w:t>
      </w:r>
      <w:r>
        <w:rPr/>
        <w:t>(4)</w:t>
      </w:r>
      <w:r>
        <w:rPr>
          <w:spacing w:val="1"/>
        </w:rPr>
        <w:t> </w:t>
      </w:r>
      <w:r>
        <w:rPr/>
        <w:t>comorbid</w:t>
      </w:r>
      <w:r>
        <w:rPr>
          <w:spacing w:val="1"/>
        </w:rPr>
        <w:t> </w:t>
      </w:r>
      <w:r>
        <w:rPr/>
        <w:t>behavioral</w:t>
      </w:r>
      <w:r>
        <w:rPr>
          <w:spacing w:val="1"/>
        </w:rPr>
        <w:t> </w:t>
      </w:r>
      <w:r>
        <w:rPr/>
        <w:t>issues</w:t>
      </w:r>
      <w:r>
        <w:rPr>
          <w:spacing w:val="1"/>
        </w:rPr>
        <w:t> </w:t>
      </w:r>
      <w:r>
        <w:rPr/>
        <w:t>that</w:t>
      </w:r>
      <w:r>
        <w:rPr>
          <w:spacing w:val="1"/>
        </w:rPr>
        <w:t> </w:t>
      </w:r>
      <w:r>
        <w:rPr/>
        <w:t>were</w:t>
      </w:r>
      <w:r>
        <w:rPr>
          <w:spacing w:val="1"/>
        </w:rPr>
        <w:t> </w:t>
      </w:r>
      <w:r>
        <w:rPr/>
        <w:t>resistant</w:t>
      </w:r>
      <w:r>
        <w:rPr>
          <w:spacing w:val="1"/>
        </w:rPr>
        <w:t> </w:t>
      </w:r>
      <w:r>
        <w:rPr/>
        <w:t>to</w:t>
      </w:r>
      <w:r>
        <w:rPr>
          <w:spacing w:val="1"/>
        </w:rPr>
        <w:t> </w:t>
      </w:r>
      <w:r>
        <w:rPr/>
        <w:t>standard</w:t>
      </w:r>
      <w:r>
        <w:rPr>
          <w:spacing w:val="-42"/>
        </w:rPr>
        <w:t> </w:t>
      </w:r>
      <w:r>
        <w:rPr/>
        <w:t>supportive</w:t>
      </w:r>
      <w:r>
        <w:rPr>
          <w:spacing w:val="16"/>
        </w:rPr>
        <w:t> </w:t>
      </w:r>
      <w:r>
        <w:rPr/>
        <w:t>therapies</w:t>
      </w:r>
      <w:r>
        <w:rPr>
          <w:spacing w:val="16"/>
        </w:rPr>
        <w:t> </w:t>
      </w:r>
      <w:r>
        <w:rPr/>
        <w:t>and</w:t>
      </w:r>
      <w:r>
        <w:rPr>
          <w:spacing w:val="16"/>
        </w:rPr>
        <w:t> </w:t>
      </w:r>
      <w:r>
        <w:rPr/>
        <w:t>warranted</w:t>
      </w:r>
      <w:r>
        <w:rPr>
          <w:spacing w:val="16"/>
        </w:rPr>
        <w:t> </w:t>
      </w:r>
      <w:r>
        <w:rPr/>
        <w:t>pharmacological</w:t>
      </w:r>
      <w:r>
        <w:rPr>
          <w:spacing w:val="16"/>
        </w:rPr>
        <w:t> </w:t>
      </w:r>
      <w:r>
        <w:rPr/>
        <w:t>intervention,</w:t>
      </w:r>
      <w:r>
        <w:rPr>
          <w:spacing w:val="23"/>
        </w:rPr>
        <w:t> </w:t>
      </w:r>
      <w:r>
        <w:rPr/>
        <w:t>such</w:t>
      </w:r>
      <w:r>
        <w:rPr>
          <w:spacing w:val="16"/>
        </w:rPr>
        <w:t> </w:t>
      </w:r>
      <w:r>
        <w:rPr/>
        <w:t>as</w:t>
      </w:r>
      <w:r>
        <w:rPr>
          <w:spacing w:val="16"/>
        </w:rPr>
        <w:t> </w:t>
      </w:r>
      <w:r>
        <w:rPr/>
        <w:t>aggression,</w:t>
      </w:r>
      <w:r>
        <w:rPr>
          <w:spacing w:val="-42"/>
        </w:rPr>
        <w:t> </w:t>
      </w:r>
      <w:r>
        <w:rPr/>
        <w:t>insomnia,</w:t>
      </w:r>
      <w:r>
        <w:rPr>
          <w:spacing w:val="16"/>
        </w:rPr>
        <w:t> </w:t>
      </w:r>
      <w:r>
        <w:rPr/>
        <w:t>anxiety,</w:t>
      </w:r>
      <w:r>
        <w:rPr>
          <w:spacing w:val="17"/>
        </w:rPr>
        <w:t> </w:t>
      </w:r>
      <w:r>
        <w:rPr/>
        <w:t>ADHD,</w:t>
      </w:r>
      <w:r>
        <w:rPr>
          <w:spacing w:val="17"/>
        </w:rPr>
        <w:t> </w:t>
      </w:r>
      <w:r>
        <w:rPr/>
        <w:t>depression,</w:t>
      </w:r>
      <w:r>
        <w:rPr>
          <w:spacing w:val="16"/>
        </w:rPr>
        <w:t> </w:t>
      </w:r>
      <w:r>
        <w:rPr/>
        <w:t>or</w:t>
      </w:r>
      <w:r>
        <w:rPr>
          <w:spacing w:val="17"/>
        </w:rPr>
        <w:t> </w:t>
      </w:r>
      <w:r>
        <w:rPr/>
        <w:t>self-mutilation;</w:t>
      </w:r>
      <w:r>
        <w:rPr>
          <w:spacing w:val="17"/>
        </w:rPr>
        <w:t> </w:t>
      </w:r>
      <w:r>
        <w:rPr/>
        <w:t>(5)</w:t>
      </w:r>
      <w:r>
        <w:rPr>
          <w:spacing w:val="17"/>
        </w:rPr>
        <w:t> </w:t>
      </w:r>
      <w:r>
        <w:rPr/>
        <w:t>normal</w:t>
      </w:r>
      <w:r>
        <w:rPr>
          <w:spacing w:val="16"/>
        </w:rPr>
        <w:t> </w:t>
      </w:r>
      <w:r>
        <w:rPr/>
        <w:t>electroencephalogram</w:t>
      </w:r>
      <w:r>
        <w:rPr>
          <w:spacing w:val="1"/>
        </w:rPr>
        <w:t> </w:t>
      </w:r>
      <w:r>
        <w:rPr/>
        <w:t>with</w:t>
      </w:r>
      <w:r>
        <w:rPr>
          <w:spacing w:val="2"/>
        </w:rPr>
        <w:t> </w:t>
      </w:r>
      <w:r>
        <w:rPr/>
        <w:t>sleep</w:t>
      </w:r>
      <w:r>
        <w:rPr>
          <w:spacing w:val="2"/>
        </w:rPr>
        <w:t> </w:t>
      </w:r>
      <w:r>
        <w:rPr/>
        <w:t>sample;</w:t>
      </w:r>
      <w:r>
        <w:rPr>
          <w:spacing w:val="2"/>
        </w:rPr>
        <w:t> </w:t>
      </w:r>
      <w:r>
        <w:rPr/>
        <w:t>(6)</w:t>
      </w:r>
      <w:r>
        <w:rPr>
          <w:spacing w:val="2"/>
        </w:rPr>
        <w:t> </w:t>
      </w:r>
      <w:r>
        <w:rPr/>
        <w:t>normal</w:t>
      </w:r>
      <w:r>
        <w:rPr>
          <w:spacing w:val="2"/>
        </w:rPr>
        <w:t> </w:t>
      </w:r>
      <w:r>
        <w:rPr/>
        <w:t>auditory</w:t>
      </w:r>
      <w:r>
        <w:rPr>
          <w:spacing w:val="2"/>
        </w:rPr>
        <w:t> </w:t>
      </w:r>
      <w:r>
        <w:rPr/>
        <w:t>brainstem</w:t>
      </w:r>
      <w:r>
        <w:rPr>
          <w:spacing w:val="2"/>
        </w:rPr>
        <w:t> </w:t>
      </w:r>
      <w:r>
        <w:rPr/>
        <w:t>response</w:t>
      </w:r>
      <w:r>
        <w:rPr>
          <w:spacing w:val="2"/>
        </w:rPr>
        <w:t> </w:t>
      </w:r>
      <w:r>
        <w:rPr/>
        <w:t>(ABR)</w:t>
      </w:r>
      <w:r>
        <w:rPr>
          <w:spacing w:val="2"/>
        </w:rPr>
        <w:t> </w:t>
      </w:r>
      <w:r>
        <w:rPr/>
        <w:t>hearing</w:t>
      </w:r>
      <w:r>
        <w:rPr>
          <w:spacing w:val="2"/>
        </w:rPr>
        <w:t> </w:t>
      </w:r>
      <w:r>
        <w:rPr/>
        <w:t>test;</w:t>
      </w:r>
      <w:r>
        <w:rPr>
          <w:spacing w:val="2"/>
        </w:rPr>
        <w:t> </w:t>
      </w:r>
      <w:r>
        <w:rPr/>
        <w:t>(7)</w:t>
      </w:r>
      <w:r>
        <w:rPr>
          <w:spacing w:val="2"/>
        </w:rPr>
        <w:t> </w:t>
      </w:r>
      <w:r>
        <w:rPr/>
        <w:t>no</w:t>
      </w:r>
      <w:r>
        <w:rPr>
          <w:spacing w:val="2"/>
        </w:rPr>
        <w:t> </w:t>
      </w:r>
      <w:r>
        <w:rPr/>
        <w:t>other</w:t>
      </w:r>
      <w:r>
        <w:rPr>
          <w:spacing w:val="-41"/>
        </w:rPr>
        <w:t> </w:t>
      </w:r>
      <w:r>
        <w:rPr/>
        <w:t>associated</w:t>
      </w:r>
      <w:r>
        <w:rPr>
          <w:spacing w:val="7"/>
        </w:rPr>
        <w:t> </w:t>
      </w:r>
      <w:r>
        <w:rPr/>
        <w:t>chronic</w:t>
      </w:r>
      <w:r>
        <w:rPr>
          <w:spacing w:val="8"/>
        </w:rPr>
        <w:t> </w:t>
      </w:r>
      <w:r>
        <w:rPr/>
        <w:t>medical</w:t>
      </w:r>
      <w:r>
        <w:rPr>
          <w:spacing w:val="7"/>
        </w:rPr>
        <w:t> </w:t>
      </w:r>
      <w:r>
        <w:rPr/>
        <w:t>condition;</w:t>
      </w:r>
      <w:r>
        <w:rPr>
          <w:spacing w:val="8"/>
        </w:rPr>
        <w:t> </w:t>
      </w:r>
      <w:r>
        <w:rPr/>
        <w:t>(8)</w:t>
      </w:r>
      <w:r>
        <w:rPr>
          <w:spacing w:val="7"/>
        </w:rPr>
        <w:t> </w:t>
      </w:r>
      <w:r>
        <w:rPr/>
        <w:t>no</w:t>
      </w:r>
      <w:r>
        <w:rPr>
          <w:spacing w:val="8"/>
        </w:rPr>
        <w:t> </w:t>
      </w:r>
      <w:r>
        <w:rPr/>
        <w:t>findings</w:t>
      </w:r>
      <w:r>
        <w:rPr>
          <w:spacing w:val="7"/>
        </w:rPr>
        <w:t> </w:t>
      </w:r>
      <w:r>
        <w:rPr/>
        <w:t>suggestive</w:t>
      </w:r>
      <w:r>
        <w:rPr>
          <w:spacing w:val="8"/>
        </w:rPr>
        <w:t> </w:t>
      </w:r>
      <w:r>
        <w:rPr/>
        <w:t>of</w:t>
      </w:r>
      <w:r>
        <w:rPr>
          <w:spacing w:val="8"/>
        </w:rPr>
        <w:t> </w:t>
      </w:r>
      <w:r>
        <w:rPr/>
        <w:t>a</w:t>
      </w:r>
      <w:r>
        <w:rPr>
          <w:spacing w:val="7"/>
        </w:rPr>
        <w:t> </w:t>
      </w:r>
      <w:r>
        <w:rPr/>
        <w:t>genetic</w:t>
      </w:r>
      <w:r>
        <w:rPr>
          <w:spacing w:val="8"/>
        </w:rPr>
        <w:t> </w:t>
      </w:r>
      <w:r>
        <w:rPr/>
        <w:t>disorder</w:t>
      </w:r>
      <w:r>
        <w:rPr>
          <w:spacing w:val="7"/>
        </w:rPr>
        <w:t> </w:t>
      </w:r>
      <w:r>
        <w:rPr/>
        <w:t>(such</w:t>
      </w:r>
      <w:r>
        <w:rPr>
          <w:spacing w:val="1"/>
        </w:rPr>
        <w:t> </w:t>
      </w:r>
      <w:r>
        <w:rPr/>
        <w:t>as</w:t>
      </w:r>
      <w:r>
        <w:rPr>
          <w:spacing w:val="3"/>
        </w:rPr>
        <w:t> </w:t>
      </w:r>
      <w:r>
        <w:rPr/>
        <w:t>dysmorphic</w:t>
      </w:r>
      <w:r>
        <w:rPr>
          <w:spacing w:val="4"/>
        </w:rPr>
        <w:t> </w:t>
      </w:r>
      <w:r>
        <w:rPr/>
        <w:t>features,</w:t>
      </w:r>
      <w:r>
        <w:rPr>
          <w:spacing w:val="5"/>
        </w:rPr>
        <w:t> </w:t>
      </w:r>
      <w:r>
        <w:rPr/>
        <w:t>a</w:t>
      </w:r>
      <w:r>
        <w:rPr>
          <w:spacing w:val="3"/>
        </w:rPr>
        <w:t> </w:t>
      </w:r>
      <w:r>
        <w:rPr/>
        <w:t>strong</w:t>
      </w:r>
      <w:r>
        <w:rPr>
          <w:spacing w:val="4"/>
        </w:rPr>
        <w:t> </w:t>
      </w:r>
      <w:r>
        <w:rPr/>
        <w:t>family</w:t>
      </w:r>
      <w:r>
        <w:rPr>
          <w:spacing w:val="3"/>
        </w:rPr>
        <w:t> </w:t>
      </w:r>
      <w:r>
        <w:rPr/>
        <w:t>history</w:t>
      </w:r>
      <w:r>
        <w:rPr>
          <w:spacing w:val="4"/>
        </w:rPr>
        <w:t> </w:t>
      </w:r>
      <w:r>
        <w:rPr/>
        <w:t>of</w:t>
      </w:r>
      <w:r>
        <w:rPr>
          <w:spacing w:val="4"/>
        </w:rPr>
        <w:t> </w:t>
      </w:r>
      <w:r>
        <w:rPr/>
        <w:t>genetic</w:t>
      </w:r>
      <w:r>
        <w:rPr>
          <w:spacing w:val="3"/>
        </w:rPr>
        <w:t> </w:t>
      </w:r>
      <w:r>
        <w:rPr/>
        <w:t>disorders,</w:t>
      </w:r>
      <w:r>
        <w:rPr>
          <w:spacing w:val="5"/>
        </w:rPr>
        <w:t> </w:t>
      </w:r>
      <w:r>
        <w:rPr/>
        <w:t>or</w:t>
      </w:r>
      <w:r>
        <w:rPr>
          <w:spacing w:val="4"/>
        </w:rPr>
        <w:t> </w:t>
      </w:r>
      <w:r>
        <w:rPr/>
        <w:t>an</w:t>
      </w:r>
      <w:r>
        <w:rPr>
          <w:spacing w:val="3"/>
        </w:rPr>
        <w:t> </w:t>
      </w:r>
      <w:r>
        <w:rPr/>
        <w:t>abnormal</w:t>
      </w:r>
      <w:r>
        <w:rPr>
          <w:spacing w:val="4"/>
        </w:rPr>
        <w:t> </w:t>
      </w:r>
      <w:r>
        <w:rPr/>
        <w:t>genetic</w:t>
      </w:r>
      <w:r>
        <w:rPr>
          <w:spacing w:val="1"/>
        </w:rPr>
        <w:t> </w:t>
      </w:r>
      <w:r>
        <w:rPr/>
        <w:t>test);</w:t>
      </w:r>
      <w:r>
        <w:rPr>
          <w:spacing w:val="52"/>
        </w:rPr>
        <w:t> </w:t>
      </w:r>
      <w:r>
        <w:rPr/>
        <w:t>(9)</w:t>
      </w:r>
      <w:r>
        <w:rPr>
          <w:spacing w:val="42"/>
        </w:rPr>
        <w:t> </w:t>
      </w:r>
      <w:r>
        <w:rPr/>
        <w:t>no</w:t>
      </w:r>
      <w:r>
        <w:rPr>
          <w:spacing w:val="42"/>
        </w:rPr>
        <w:t> </w:t>
      </w:r>
      <w:r>
        <w:rPr/>
        <w:t>associated</w:t>
      </w:r>
      <w:r>
        <w:rPr>
          <w:spacing w:val="42"/>
        </w:rPr>
        <w:t> </w:t>
      </w:r>
      <w:r>
        <w:rPr/>
        <w:t>global</w:t>
      </w:r>
      <w:r>
        <w:rPr>
          <w:spacing w:val="43"/>
        </w:rPr>
        <w:t> </w:t>
      </w:r>
      <w:r>
        <w:rPr/>
        <w:t>developmental</w:t>
      </w:r>
      <w:r>
        <w:rPr>
          <w:spacing w:val="42"/>
        </w:rPr>
        <w:t> </w:t>
      </w:r>
      <w:r>
        <w:rPr/>
        <w:t>delay;</w:t>
      </w:r>
      <w:r>
        <w:rPr>
          <w:spacing w:val="52"/>
        </w:rPr>
        <w:t> </w:t>
      </w:r>
      <w:r>
        <w:rPr/>
        <w:t>(10)</w:t>
      </w:r>
      <w:r>
        <w:rPr>
          <w:spacing w:val="42"/>
        </w:rPr>
        <w:t> </w:t>
      </w:r>
      <w:r>
        <w:rPr/>
        <w:t>CGI-S</w:t>
      </w:r>
      <w:r>
        <w:rPr>
          <w:spacing w:val="42"/>
        </w:rPr>
        <w:t> </w:t>
      </w:r>
      <w:r>
        <w:rPr/>
        <w:t>score</w:t>
        <w:tab/>
        <w:t>4</w:t>
      </w:r>
      <w:r>
        <w:rPr>
          <w:spacing w:val="28"/>
        </w:rPr>
        <w:t> </w:t>
      </w:r>
      <w:r>
        <w:rPr/>
        <w:t>at</w:t>
      </w:r>
      <w:r>
        <w:rPr>
          <w:spacing w:val="28"/>
        </w:rPr>
        <w:t> </w:t>
      </w:r>
      <w:r>
        <w:rPr/>
        <w:t>the</w:t>
      </w:r>
      <w:r>
        <w:rPr>
          <w:spacing w:val="28"/>
        </w:rPr>
        <w:t> </w:t>
      </w:r>
      <w:r>
        <w:rPr/>
        <w:t>time</w:t>
      </w:r>
      <w:r>
        <w:rPr>
          <w:spacing w:val="27"/>
        </w:rPr>
        <w:t> </w:t>
      </w:r>
      <w:r>
        <w:rPr/>
        <w:t>of</w:t>
      </w:r>
      <w:r>
        <w:rPr>
          <w:spacing w:val="1"/>
        </w:rPr>
        <w:t> </w:t>
      </w:r>
      <w:r>
        <w:rPr/>
        <w:t>presentation; (11) no</w:t>
      </w:r>
      <w:r>
        <w:rPr>
          <w:spacing w:val="1"/>
        </w:rPr>
        <w:t> </w:t>
      </w:r>
      <w:r>
        <w:rPr/>
        <w:t>previous treatment</w:t>
      </w:r>
      <w:r>
        <w:rPr>
          <w:spacing w:val="-1"/>
        </w:rPr>
        <w:t> </w:t>
      </w:r>
      <w:r>
        <w:rPr/>
        <w:t>with</w:t>
      </w:r>
      <w:r>
        <w:rPr>
          <w:spacing w:val="1"/>
        </w:rPr>
        <w:t> </w:t>
      </w:r>
      <w:r>
        <w:rPr/>
        <w:t>any antipsychotic medication;</w:t>
      </w:r>
      <w:r>
        <w:rPr>
          <w:spacing w:val="1"/>
        </w:rPr>
        <w:t> </w:t>
      </w:r>
      <w:r>
        <w:rPr/>
        <w:t>(12) the family</w:t>
      </w:r>
      <w:r>
        <w:rPr>
          <w:spacing w:val="-41"/>
        </w:rPr>
        <w:t> </w:t>
      </w:r>
      <w:r>
        <w:rPr/>
        <w:t>was</w:t>
      </w:r>
      <w:r>
        <w:rPr>
          <w:spacing w:val="4"/>
        </w:rPr>
        <w:t> </w:t>
      </w:r>
      <w:r>
        <w:rPr/>
        <w:t>compliant</w:t>
      </w:r>
      <w:r>
        <w:rPr>
          <w:spacing w:val="4"/>
        </w:rPr>
        <w:t> </w:t>
      </w:r>
      <w:r>
        <w:rPr/>
        <w:t>with</w:t>
      </w:r>
      <w:r>
        <w:rPr>
          <w:spacing w:val="4"/>
        </w:rPr>
        <w:t> </w:t>
      </w:r>
      <w:r>
        <w:rPr/>
        <w:t>the</w:t>
      </w:r>
      <w:r>
        <w:rPr>
          <w:spacing w:val="4"/>
        </w:rPr>
        <w:t> </w:t>
      </w:r>
      <w:r>
        <w:rPr/>
        <w:t>treatment</w:t>
      </w:r>
      <w:r>
        <w:rPr>
          <w:spacing w:val="4"/>
        </w:rPr>
        <w:t> </w:t>
      </w:r>
      <w:r>
        <w:rPr/>
        <w:t>protocol</w:t>
      </w:r>
      <w:r>
        <w:rPr>
          <w:spacing w:val="4"/>
        </w:rPr>
        <w:t> </w:t>
      </w:r>
      <w:r>
        <w:rPr/>
        <w:t>with</w:t>
      </w:r>
      <w:r>
        <w:rPr>
          <w:spacing w:val="4"/>
        </w:rPr>
        <w:t> </w:t>
      </w:r>
      <w:r>
        <w:rPr/>
        <w:t>regular</w:t>
      </w:r>
      <w:r>
        <w:rPr>
          <w:spacing w:val="4"/>
        </w:rPr>
        <w:t> </w:t>
      </w:r>
      <w:r>
        <w:rPr/>
        <w:t>visits</w:t>
      </w:r>
      <w:r>
        <w:rPr>
          <w:spacing w:val="4"/>
        </w:rPr>
        <w:t> </w:t>
      </w:r>
      <w:r>
        <w:rPr/>
        <w:t>every</w:t>
      </w:r>
      <w:r>
        <w:rPr>
          <w:spacing w:val="4"/>
        </w:rPr>
        <w:t> </w:t>
      </w:r>
      <w:r>
        <w:rPr/>
        <w:t>1</w:t>
      </w:r>
      <w:r>
        <w:rPr>
          <w:spacing w:val="5"/>
        </w:rPr>
        <w:t> </w:t>
      </w:r>
      <w:r>
        <w:rPr/>
        <w:t>to</w:t>
      </w:r>
      <w:r>
        <w:rPr>
          <w:spacing w:val="4"/>
        </w:rPr>
        <w:t> </w:t>
      </w:r>
      <w:r>
        <w:rPr/>
        <w:t>2</w:t>
      </w:r>
      <w:r>
        <w:rPr>
          <w:spacing w:val="4"/>
        </w:rPr>
        <w:t> </w:t>
      </w:r>
      <w:r>
        <w:rPr/>
        <w:t>months;</w:t>
      </w:r>
      <w:r>
        <w:rPr>
          <w:spacing w:val="5"/>
        </w:rPr>
        <w:t> </w:t>
      </w:r>
      <w:r>
        <w:rPr/>
        <w:t>(13)</w:t>
      </w:r>
      <w:r>
        <w:rPr>
          <w:spacing w:val="4"/>
        </w:rPr>
        <w:t> </w:t>
      </w:r>
      <w:r>
        <w:rPr/>
        <w:t>the</w:t>
      </w:r>
      <w:r>
        <w:rPr>
          <w:spacing w:val="1"/>
        </w:rPr>
        <w:t> </w:t>
      </w:r>
      <w:r>
        <w:rPr/>
        <w:t>patient’s</w:t>
      </w:r>
      <w:r>
        <w:rPr>
          <w:spacing w:val="14"/>
        </w:rPr>
        <w:t> </w:t>
      </w:r>
      <w:r>
        <w:rPr/>
        <w:t>parents/guardian</w:t>
      </w:r>
      <w:r>
        <w:rPr>
          <w:spacing w:val="14"/>
        </w:rPr>
        <w:t> </w:t>
      </w:r>
      <w:r>
        <w:rPr/>
        <w:t>provided</w:t>
      </w:r>
      <w:r>
        <w:rPr>
          <w:spacing w:val="14"/>
        </w:rPr>
        <w:t> </w:t>
      </w:r>
      <w:r>
        <w:rPr/>
        <w:t>informed</w:t>
      </w:r>
      <w:r>
        <w:rPr>
          <w:spacing w:val="14"/>
        </w:rPr>
        <w:t> </w:t>
      </w:r>
      <w:r>
        <w:rPr/>
        <w:t>consent;</w:t>
      </w:r>
      <w:r>
        <w:rPr>
          <w:spacing w:val="15"/>
        </w:rPr>
        <w:t> </w:t>
      </w:r>
      <w:r>
        <w:rPr/>
        <w:t>and</w:t>
      </w:r>
      <w:r>
        <w:rPr>
          <w:spacing w:val="14"/>
        </w:rPr>
        <w:t> </w:t>
      </w:r>
      <w:r>
        <w:rPr/>
        <w:t>(14)</w:t>
      </w:r>
      <w:r>
        <w:rPr>
          <w:spacing w:val="15"/>
        </w:rPr>
        <w:t> </w:t>
      </w:r>
      <w:r>
        <w:rPr/>
        <w:t>the</w:t>
      </w:r>
      <w:r>
        <w:rPr>
          <w:spacing w:val="14"/>
        </w:rPr>
        <w:t> </w:t>
      </w:r>
      <w:r>
        <w:rPr/>
        <w:t>patient</w:t>
      </w:r>
      <w:r>
        <w:rPr>
          <w:spacing w:val="14"/>
        </w:rPr>
        <w:t> </w:t>
      </w:r>
      <w:r>
        <w:rPr/>
        <w:t>had</w:t>
      </w:r>
      <w:r>
        <w:rPr>
          <w:spacing w:val="14"/>
        </w:rPr>
        <w:t> </w:t>
      </w:r>
      <w:r>
        <w:rPr/>
        <w:t>follow-up</w:t>
      </w:r>
      <w:r>
        <w:rPr>
          <w:spacing w:val="1"/>
        </w:rPr>
        <w:t> </w:t>
      </w:r>
      <w:r>
        <w:rPr/>
        <w:t>at</w:t>
      </w:r>
      <w:r>
        <w:rPr>
          <w:spacing w:val="5"/>
        </w:rPr>
        <w:t> </w:t>
      </w:r>
      <w:r>
        <w:rPr/>
        <w:t>the</w:t>
      </w:r>
      <w:r>
        <w:rPr>
          <w:spacing w:val="5"/>
        </w:rPr>
        <w:t> </w:t>
      </w:r>
      <w:r>
        <w:rPr/>
        <w:t>time</w:t>
      </w:r>
      <w:r>
        <w:rPr>
          <w:spacing w:val="5"/>
        </w:rPr>
        <w:t> </w:t>
      </w:r>
      <w:r>
        <w:rPr/>
        <w:t>of</w:t>
      </w:r>
      <w:r>
        <w:rPr>
          <w:spacing w:val="6"/>
        </w:rPr>
        <w:t> </w:t>
      </w:r>
      <w:r>
        <w:rPr/>
        <w:t>data</w:t>
      </w:r>
      <w:r>
        <w:rPr>
          <w:spacing w:val="5"/>
        </w:rPr>
        <w:t> </w:t>
      </w:r>
      <w:r>
        <w:rPr/>
        <w:t>collection</w:t>
      </w:r>
      <w:r>
        <w:rPr>
          <w:spacing w:val="5"/>
        </w:rPr>
        <w:t> </w:t>
      </w:r>
      <w:r>
        <w:rPr/>
        <w:t>(the</w:t>
      </w:r>
      <w:r>
        <w:rPr>
          <w:spacing w:val="5"/>
        </w:rPr>
        <w:t> </w:t>
      </w:r>
      <w:r>
        <w:rPr/>
        <w:t>data</w:t>
      </w:r>
      <w:r>
        <w:rPr>
          <w:spacing w:val="6"/>
        </w:rPr>
        <w:t> </w:t>
      </w:r>
      <w:r>
        <w:rPr/>
        <w:t>collection</w:t>
      </w:r>
      <w:r>
        <w:rPr>
          <w:spacing w:val="5"/>
        </w:rPr>
        <w:t> </w:t>
      </w:r>
      <w:r>
        <w:rPr/>
        <w:t>endpoint</w:t>
      </w:r>
      <w:r>
        <w:rPr>
          <w:spacing w:val="5"/>
        </w:rPr>
        <w:t> </w:t>
      </w:r>
      <w:r>
        <w:rPr/>
        <w:t>for</w:t>
      </w:r>
      <w:r>
        <w:rPr>
          <w:spacing w:val="6"/>
        </w:rPr>
        <w:t> </w:t>
      </w:r>
      <w:r>
        <w:rPr/>
        <w:t>the</w:t>
      </w:r>
      <w:r>
        <w:rPr>
          <w:spacing w:val="5"/>
        </w:rPr>
        <w:t> </w:t>
      </w:r>
      <w:r>
        <w:rPr/>
        <w:t>purpose</w:t>
      </w:r>
      <w:r>
        <w:rPr>
          <w:spacing w:val="5"/>
        </w:rPr>
        <w:t> </w:t>
      </w:r>
      <w:r>
        <w:rPr/>
        <w:t>of</w:t>
      </w:r>
      <w:r>
        <w:rPr>
          <w:spacing w:val="5"/>
        </w:rPr>
        <w:t> </w:t>
      </w:r>
      <w:r>
        <w:rPr/>
        <w:t>this</w:t>
      </w:r>
      <w:r>
        <w:rPr>
          <w:spacing w:val="6"/>
        </w:rPr>
        <w:t> </w:t>
      </w:r>
      <w:r>
        <w:rPr/>
        <w:t>study</w:t>
      </w:r>
      <w:r>
        <w:rPr>
          <w:spacing w:val="5"/>
        </w:rPr>
        <w:t> </w:t>
      </w:r>
      <w:r>
        <w:rPr/>
        <w:t>was</w:t>
      </w:r>
    </w:p>
    <w:p>
      <w:pPr>
        <w:pStyle w:val="BodyText"/>
        <w:spacing w:before="3"/>
        <w:ind w:left="2727"/>
        <w:jc w:val="both"/>
      </w:pPr>
      <w:r>
        <w:rPr>
          <w:w w:val="95"/>
        </w:rPr>
        <w:t>30</w:t>
      </w:r>
      <w:r>
        <w:rPr>
          <w:spacing w:val="15"/>
          <w:w w:val="95"/>
        </w:rPr>
        <w:t> </w:t>
      </w:r>
      <w:r>
        <w:rPr>
          <w:w w:val="95"/>
        </w:rPr>
        <w:t>September</w:t>
      </w:r>
      <w:r>
        <w:rPr>
          <w:spacing w:val="16"/>
          <w:w w:val="95"/>
        </w:rPr>
        <w:t> </w:t>
      </w:r>
      <w:r>
        <w:rPr>
          <w:w w:val="95"/>
        </w:rPr>
        <w:t>2021).</w:t>
      </w:r>
    </w:p>
    <w:p>
      <w:pPr>
        <w:pStyle w:val="BodyText"/>
        <w:spacing w:line="256" w:lineRule="auto" w:before="16"/>
        <w:ind w:left="2721" w:right="104" w:firstLine="431"/>
        <w:jc w:val="both"/>
      </w:pPr>
      <w:r>
        <w:rPr>
          <w:w w:val="105"/>
        </w:rPr>
        <w:t>The following data were collected for all patients based on chart review:</w:t>
      </w:r>
      <w:r>
        <w:rPr>
          <w:spacing w:val="1"/>
          <w:w w:val="105"/>
        </w:rPr>
        <w:t> </w:t>
      </w:r>
      <w:r>
        <w:rPr>
          <w:w w:val="105"/>
        </w:rPr>
        <w:t>age at</w:t>
      </w:r>
      <w:r>
        <w:rPr>
          <w:spacing w:val="1"/>
          <w:w w:val="105"/>
        </w:rPr>
        <w:t> </w:t>
      </w:r>
      <w:r>
        <w:rPr>
          <w:w w:val="105"/>
        </w:rPr>
        <w:t>presentation, age at treatment initiation, medications and doses used, adverse effects,</w:t>
      </w:r>
      <w:r>
        <w:rPr>
          <w:spacing w:val="1"/>
          <w:w w:val="105"/>
        </w:rPr>
        <w:t> </w:t>
      </w:r>
      <w:r>
        <w:rPr/>
        <w:t>laboratory analyses performed, initial formal diagnosis per the DSM-5 criteria and CARS2-</w:t>
      </w:r>
      <w:r>
        <w:rPr>
          <w:spacing w:val="1"/>
        </w:rPr>
        <w:t> </w:t>
      </w:r>
      <w:r>
        <w:rPr>
          <w:w w:val="105"/>
        </w:rPr>
        <w:t>ST,</w:t>
      </w:r>
      <w:r>
        <w:rPr>
          <w:spacing w:val="-8"/>
          <w:w w:val="105"/>
        </w:rPr>
        <w:t> </w:t>
      </w:r>
      <w:r>
        <w:rPr>
          <w:w w:val="105"/>
        </w:rPr>
        <w:t>their</w:t>
      </w:r>
      <w:r>
        <w:rPr>
          <w:spacing w:val="-7"/>
          <w:w w:val="105"/>
        </w:rPr>
        <w:t> </w:t>
      </w:r>
      <w:r>
        <w:rPr>
          <w:w w:val="105"/>
        </w:rPr>
        <w:t>baseline</w:t>
      </w:r>
      <w:r>
        <w:rPr>
          <w:spacing w:val="-8"/>
          <w:w w:val="105"/>
        </w:rPr>
        <w:t> </w:t>
      </w:r>
      <w:r>
        <w:rPr>
          <w:w w:val="105"/>
        </w:rPr>
        <w:t>CARS2-ST</w:t>
      </w:r>
      <w:r>
        <w:rPr>
          <w:spacing w:val="-7"/>
          <w:w w:val="105"/>
        </w:rPr>
        <w:t> </w:t>
      </w:r>
      <w:r>
        <w:rPr>
          <w:w w:val="105"/>
        </w:rPr>
        <w:t>and</w:t>
      </w:r>
      <w:r>
        <w:rPr>
          <w:spacing w:val="-8"/>
          <w:w w:val="105"/>
        </w:rPr>
        <w:t> </w:t>
      </w:r>
      <w:r>
        <w:rPr>
          <w:w w:val="105"/>
        </w:rPr>
        <w:t>CGI-S</w:t>
      </w:r>
      <w:r>
        <w:rPr>
          <w:spacing w:val="-7"/>
          <w:w w:val="105"/>
        </w:rPr>
        <w:t> </w:t>
      </w:r>
      <w:r>
        <w:rPr>
          <w:w w:val="105"/>
        </w:rPr>
        <w:t>scores</w:t>
      </w:r>
      <w:r>
        <w:rPr>
          <w:spacing w:val="-7"/>
          <w:w w:val="105"/>
        </w:rPr>
        <w:t> </w:t>
      </w:r>
      <w:r>
        <w:rPr>
          <w:w w:val="105"/>
        </w:rPr>
        <w:t>before</w:t>
      </w:r>
      <w:r>
        <w:rPr>
          <w:spacing w:val="-8"/>
          <w:w w:val="105"/>
        </w:rPr>
        <w:t> </w:t>
      </w:r>
      <w:r>
        <w:rPr>
          <w:w w:val="105"/>
        </w:rPr>
        <w:t>starting</w:t>
      </w:r>
      <w:r>
        <w:rPr>
          <w:spacing w:val="-7"/>
          <w:w w:val="105"/>
        </w:rPr>
        <w:t> </w:t>
      </w:r>
      <w:r>
        <w:rPr>
          <w:w w:val="105"/>
        </w:rPr>
        <w:t>medications,</w:t>
      </w:r>
      <w:r>
        <w:rPr>
          <w:spacing w:val="-8"/>
          <w:w w:val="105"/>
        </w:rPr>
        <w:t> </w:t>
      </w:r>
      <w:r>
        <w:rPr>
          <w:w w:val="105"/>
        </w:rPr>
        <w:t>and</w:t>
      </w:r>
      <w:r>
        <w:rPr>
          <w:spacing w:val="-7"/>
          <w:w w:val="105"/>
        </w:rPr>
        <w:t> </w:t>
      </w:r>
      <w:r>
        <w:rPr>
          <w:w w:val="105"/>
        </w:rPr>
        <w:t>their</w:t>
      </w:r>
      <w:r>
        <w:rPr>
          <w:spacing w:val="-7"/>
          <w:w w:val="105"/>
        </w:rPr>
        <w:t> </w:t>
      </w:r>
      <w:r>
        <w:rPr>
          <w:w w:val="105"/>
        </w:rPr>
        <w:t>CGI-I</w:t>
      </w:r>
      <w:r>
        <w:rPr>
          <w:spacing w:val="1"/>
          <w:w w:val="105"/>
        </w:rPr>
        <w:t> </w:t>
      </w:r>
      <w:r>
        <w:rPr>
          <w:w w:val="105"/>
        </w:rPr>
        <w:t>score</w:t>
      </w:r>
      <w:r>
        <w:rPr>
          <w:spacing w:val="1"/>
          <w:w w:val="105"/>
        </w:rPr>
        <w:t> </w:t>
      </w:r>
      <w:r>
        <w:rPr>
          <w:w w:val="105"/>
        </w:rPr>
        <w:t>and</w:t>
      </w:r>
      <w:r>
        <w:rPr>
          <w:spacing w:val="1"/>
          <w:w w:val="105"/>
        </w:rPr>
        <w:t> </w:t>
      </w:r>
      <w:r>
        <w:rPr>
          <w:w w:val="105"/>
        </w:rPr>
        <w:t>final</w:t>
      </w:r>
      <w:r>
        <w:rPr>
          <w:spacing w:val="1"/>
          <w:w w:val="105"/>
        </w:rPr>
        <w:t> </w:t>
      </w:r>
      <w:r>
        <w:rPr>
          <w:w w:val="105"/>
        </w:rPr>
        <w:t>CARS2-ST</w:t>
      </w:r>
      <w:r>
        <w:rPr>
          <w:spacing w:val="1"/>
          <w:w w:val="105"/>
        </w:rPr>
        <w:t> </w:t>
      </w:r>
      <w:r>
        <w:rPr>
          <w:w w:val="105"/>
        </w:rPr>
        <w:t>and</w:t>
      </w:r>
      <w:r>
        <w:rPr>
          <w:spacing w:val="2"/>
          <w:w w:val="105"/>
        </w:rPr>
        <w:t> </w:t>
      </w:r>
      <w:r>
        <w:rPr>
          <w:w w:val="105"/>
        </w:rPr>
        <w:t>CGI-S</w:t>
      </w:r>
      <w:r>
        <w:rPr>
          <w:spacing w:val="1"/>
          <w:w w:val="105"/>
        </w:rPr>
        <w:t> </w:t>
      </w:r>
      <w:r>
        <w:rPr>
          <w:w w:val="105"/>
        </w:rPr>
        <w:t>scores</w:t>
      </w:r>
      <w:r>
        <w:rPr>
          <w:spacing w:val="1"/>
          <w:w w:val="105"/>
        </w:rPr>
        <w:t> </w:t>
      </w:r>
      <w:r>
        <w:rPr>
          <w:w w:val="105"/>
        </w:rPr>
        <w:t>at</w:t>
      </w:r>
      <w:r>
        <w:rPr>
          <w:spacing w:val="1"/>
          <w:w w:val="105"/>
        </w:rPr>
        <w:t> </w:t>
      </w:r>
      <w:r>
        <w:rPr>
          <w:w w:val="105"/>
        </w:rPr>
        <w:t>their</w:t>
      </w:r>
      <w:r>
        <w:rPr>
          <w:spacing w:val="2"/>
          <w:w w:val="105"/>
        </w:rPr>
        <w:t> </w:t>
      </w:r>
      <w:r>
        <w:rPr>
          <w:w w:val="105"/>
        </w:rPr>
        <w:t>last</w:t>
      </w:r>
      <w:r>
        <w:rPr>
          <w:spacing w:val="1"/>
          <w:w w:val="105"/>
        </w:rPr>
        <w:t> </w:t>
      </w:r>
      <w:r>
        <w:rPr>
          <w:w w:val="105"/>
        </w:rPr>
        <w:t>visit</w:t>
      </w:r>
      <w:r>
        <w:rPr>
          <w:spacing w:val="1"/>
          <w:w w:val="105"/>
        </w:rPr>
        <w:t> </w:t>
      </w:r>
      <w:r>
        <w:rPr>
          <w:w w:val="105"/>
        </w:rPr>
        <w:t>to</w:t>
      </w:r>
      <w:r>
        <w:rPr>
          <w:spacing w:val="1"/>
          <w:w w:val="105"/>
        </w:rPr>
        <w:t> </w:t>
      </w:r>
      <w:r>
        <w:rPr>
          <w:w w:val="105"/>
        </w:rPr>
        <w:t>our</w:t>
      </w:r>
      <w:r>
        <w:rPr>
          <w:spacing w:val="2"/>
          <w:w w:val="105"/>
        </w:rPr>
        <w:t> </w:t>
      </w:r>
      <w:r>
        <w:rPr>
          <w:w w:val="105"/>
        </w:rPr>
        <w:t>clinic.</w:t>
      </w:r>
    </w:p>
    <w:p>
      <w:pPr>
        <w:spacing w:after="0" w:line="256" w:lineRule="auto"/>
        <w:jc w:val="both"/>
        <w:sectPr>
          <w:headerReference w:type="default" r:id="rId20"/>
          <w:pgSz w:w="11910" w:h="16840"/>
          <w:pgMar w:header="1109" w:footer="0" w:top="1400" w:bottom="280" w:left="600" w:right="580"/>
          <w:pgNumType w:start="2"/>
        </w:sectPr>
      </w:pPr>
    </w:p>
    <w:p>
      <w:pPr>
        <w:pStyle w:val="BodyText"/>
      </w:pPr>
    </w:p>
    <w:p>
      <w:pPr>
        <w:pStyle w:val="BodyText"/>
        <w:spacing w:before="10"/>
        <w:rPr>
          <w:sz w:val="19"/>
        </w:rPr>
      </w:pPr>
    </w:p>
    <w:p>
      <w:pPr>
        <w:pStyle w:val="ListParagraph"/>
        <w:numPr>
          <w:ilvl w:val="1"/>
          <w:numId w:val="1"/>
        </w:numPr>
        <w:tabs>
          <w:tab w:pos="3089" w:val="left" w:leader="none"/>
        </w:tabs>
        <w:spacing w:line="240" w:lineRule="auto" w:before="0" w:after="0"/>
        <w:ind w:left="3088" w:right="0" w:hanging="362"/>
        <w:jc w:val="left"/>
        <w:rPr>
          <w:rFonts w:ascii="Palatino Linotype"/>
          <w:i/>
          <w:sz w:val="20"/>
        </w:rPr>
      </w:pPr>
      <w:bookmarkStart w:name="Ethics Approval " w:id="7"/>
      <w:bookmarkEnd w:id="7"/>
      <w:r>
        <w:rPr/>
      </w:r>
      <w:bookmarkStart w:name="Ethics Approval " w:id="8"/>
      <w:bookmarkEnd w:id="8"/>
      <w:r>
        <w:rPr>
          <w:rFonts w:ascii="Palatino Linotype"/>
          <w:i/>
          <w:sz w:val="20"/>
        </w:rPr>
        <w:t>Ethics</w:t>
      </w:r>
      <w:r>
        <w:rPr>
          <w:rFonts w:ascii="Palatino Linotype"/>
          <w:i/>
          <w:spacing w:val="-10"/>
          <w:sz w:val="20"/>
        </w:rPr>
        <w:t> </w:t>
      </w:r>
      <w:r>
        <w:rPr>
          <w:rFonts w:ascii="Palatino Linotype"/>
          <w:i/>
          <w:sz w:val="20"/>
        </w:rPr>
        <w:t>Approval</w:t>
      </w:r>
    </w:p>
    <w:p>
      <w:pPr>
        <w:pStyle w:val="BodyText"/>
        <w:spacing w:line="256" w:lineRule="auto" w:before="61"/>
        <w:ind w:left="2727" w:right="103" w:firstLine="425"/>
        <w:jc w:val="both"/>
      </w:pPr>
      <w:r>
        <w:rPr>
          <w:w w:val="105"/>
        </w:rPr>
        <w:t>This study was performed in accordance with the Declaration of Helsinki (1964)</w:t>
      </w:r>
      <w:r>
        <w:rPr>
          <w:spacing w:val="1"/>
          <w:w w:val="105"/>
        </w:rPr>
        <w:t> </w:t>
      </w:r>
      <w:r>
        <w:rPr>
          <w:w w:val="105"/>
        </w:rPr>
        <w:t>and approved by the Dubai Healthcare City Regulatory Ethics Committee: Approval no.</w:t>
      </w:r>
      <w:r>
        <w:rPr>
          <w:spacing w:val="1"/>
          <w:w w:val="105"/>
        </w:rPr>
        <w:t> </w:t>
      </w:r>
      <w:r>
        <w:rPr>
          <w:w w:val="105"/>
        </w:rPr>
        <w:t>KNCRC-02.</w:t>
      </w:r>
    </w:p>
    <w:p>
      <w:pPr>
        <w:pStyle w:val="ListParagraph"/>
        <w:numPr>
          <w:ilvl w:val="1"/>
          <w:numId w:val="1"/>
        </w:numPr>
        <w:tabs>
          <w:tab w:pos="3089" w:val="left" w:leader="none"/>
        </w:tabs>
        <w:spacing w:line="240" w:lineRule="auto" w:before="178" w:after="0"/>
        <w:ind w:left="3088" w:right="0" w:hanging="362"/>
        <w:jc w:val="left"/>
        <w:rPr>
          <w:rFonts w:ascii="Palatino Linotype"/>
          <w:i/>
          <w:sz w:val="20"/>
        </w:rPr>
      </w:pPr>
      <w:bookmarkStart w:name="Diagnosis and Monitoring " w:id="9"/>
      <w:bookmarkEnd w:id="9"/>
      <w:r>
        <w:rPr/>
      </w:r>
      <w:bookmarkStart w:name="Diagnosis and Monitoring " w:id="10"/>
      <w:bookmarkEnd w:id="10"/>
      <w:r>
        <w:rPr>
          <w:rFonts w:ascii="Palatino Linotype"/>
          <w:i/>
          <w:sz w:val="20"/>
        </w:rPr>
        <w:t>Diagnosis</w:t>
      </w:r>
      <w:r>
        <w:rPr>
          <w:rFonts w:ascii="Palatino Linotype"/>
          <w:i/>
          <w:spacing w:val="-5"/>
          <w:sz w:val="20"/>
        </w:rPr>
        <w:t> </w:t>
      </w:r>
      <w:r>
        <w:rPr>
          <w:rFonts w:ascii="Palatino Linotype"/>
          <w:i/>
          <w:sz w:val="20"/>
        </w:rPr>
        <w:t>and</w:t>
      </w:r>
      <w:r>
        <w:rPr>
          <w:rFonts w:ascii="Palatino Linotype"/>
          <w:i/>
          <w:spacing w:val="-5"/>
          <w:sz w:val="20"/>
        </w:rPr>
        <w:t> </w:t>
      </w:r>
      <w:r>
        <w:rPr>
          <w:rFonts w:ascii="Palatino Linotype"/>
          <w:i/>
          <w:sz w:val="20"/>
        </w:rPr>
        <w:t>Monitoring</w:t>
      </w:r>
    </w:p>
    <w:p>
      <w:pPr>
        <w:pStyle w:val="BodyText"/>
        <w:spacing w:line="256" w:lineRule="auto" w:before="61"/>
        <w:ind w:left="2719" w:right="103" w:firstLine="433"/>
        <w:jc w:val="both"/>
      </w:pPr>
      <w:r>
        <w:rPr>
          <w:w w:val="105"/>
        </w:rPr>
        <w:t>When a patient with signs and symptoms suggestive of ASD presented at our clinic,</w:t>
      </w:r>
      <w:r>
        <w:rPr>
          <w:spacing w:val="1"/>
          <w:w w:val="105"/>
        </w:rPr>
        <w:t> </w:t>
      </w:r>
      <w:r>
        <w:rPr/>
        <w:t>we performed a thorough history and physical examination. In addition, we performed an</w:t>
      </w:r>
      <w:r>
        <w:rPr>
          <w:spacing w:val="1"/>
        </w:rPr>
        <w:t> </w:t>
      </w:r>
      <w:r>
        <w:rPr>
          <w:w w:val="105"/>
        </w:rPr>
        <w:t>electroencephalogram with a sleep sample to evaluate for electrical status epilepticus in</w:t>
      </w:r>
      <w:r>
        <w:rPr>
          <w:spacing w:val="-44"/>
          <w:w w:val="105"/>
        </w:rPr>
        <w:t> </w:t>
      </w:r>
      <w:r>
        <w:rPr>
          <w:w w:val="105"/>
        </w:rPr>
        <w:t>sleep</w:t>
      </w:r>
      <w:r>
        <w:rPr>
          <w:spacing w:val="-7"/>
          <w:w w:val="105"/>
        </w:rPr>
        <w:t> </w:t>
      </w:r>
      <w:r>
        <w:rPr>
          <w:w w:val="105"/>
        </w:rPr>
        <w:t>or</w:t>
      </w:r>
      <w:r>
        <w:rPr>
          <w:spacing w:val="-6"/>
          <w:w w:val="105"/>
        </w:rPr>
        <w:t> </w:t>
      </w:r>
      <w:r>
        <w:rPr>
          <w:w w:val="105"/>
        </w:rPr>
        <w:t>epileptic</w:t>
      </w:r>
      <w:r>
        <w:rPr>
          <w:spacing w:val="-7"/>
          <w:w w:val="105"/>
        </w:rPr>
        <w:t> </w:t>
      </w:r>
      <w:r>
        <w:rPr>
          <w:w w:val="105"/>
        </w:rPr>
        <w:t>encephalopathy,</w:t>
      </w:r>
      <w:r>
        <w:rPr>
          <w:spacing w:val="-6"/>
          <w:w w:val="105"/>
        </w:rPr>
        <w:t> </w:t>
      </w:r>
      <w:r>
        <w:rPr>
          <w:w w:val="105"/>
        </w:rPr>
        <w:t>as</w:t>
      </w:r>
      <w:r>
        <w:rPr>
          <w:spacing w:val="-6"/>
          <w:w w:val="105"/>
        </w:rPr>
        <w:t> </w:t>
      </w:r>
      <w:r>
        <w:rPr>
          <w:w w:val="105"/>
        </w:rPr>
        <w:t>well</w:t>
      </w:r>
      <w:r>
        <w:rPr>
          <w:spacing w:val="-7"/>
          <w:w w:val="105"/>
        </w:rPr>
        <w:t> </w:t>
      </w:r>
      <w:r>
        <w:rPr>
          <w:w w:val="105"/>
        </w:rPr>
        <w:t>as</w:t>
      </w:r>
      <w:r>
        <w:rPr>
          <w:spacing w:val="-6"/>
          <w:w w:val="105"/>
        </w:rPr>
        <w:t> </w:t>
      </w:r>
      <w:r>
        <w:rPr>
          <w:w w:val="105"/>
        </w:rPr>
        <w:t>an</w:t>
      </w:r>
      <w:r>
        <w:rPr>
          <w:spacing w:val="-7"/>
          <w:w w:val="105"/>
        </w:rPr>
        <w:t> </w:t>
      </w:r>
      <w:r>
        <w:rPr>
          <w:w w:val="105"/>
        </w:rPr>
        <w:t>ABR</w:t>
      </w:r>
      <w:r>
        <w:rPr>
          <w:spacing w:val="-6"/>
          <w:w w:val="105"/>
        </w:rPr>
        <w:t> </w:t>
      </w:r>
      <w:r>
        <w:rPr>
          <w:w w:val="105"/>
        </w:rPr>
        <w:t>test</w:t>
      </w:r>
      <w:r>
        <w:rPr>
          <w:spacing w:val="-6"/>
          <w:w w:val="105"/>
        </w:rPr>
        <w:t> </w:t>
      </w:r>
      <w:r>
        <w:rPr>
          <w:w w:val="105"/>
        </w:rPr>
        <w:t>to</w:t>
      </w:r>
      <w:r>
        <w:rPr>
          <w:spacing w:val="-7"/>
          <w:w w:val="105"/>
        </w:rPr>
        <w:t> </w:t>
      </w:r>
      <w:r>
        <w:rPr>
          <w:w w:val="105"/>
        </w:rPr>
        <w:t>assess</w:t>
      </w:r>
      <w:r>
        <w:rPr>
          <w:spacing w:val="-6"/>
          <w:w w:val="105"/>
        </w:rPr>
        <w:t> </w:t>
      </w:r>
      <w:r>
        <w:rPr>
          <w:w w:val="105"/>
        </w:rPr>
        <w:t>for</w:t>
      </w:r>
      <w:r>
        <w:rPr>
          <w:spacing w:val="-7"/>
          <w:w w:val="105"/>
        </w:rPr>
        <w:t> </w:t>
      </w:r>
      <w:r>
        <w:rPr>
          <w:w w:val="105"/>
        </w:rPr>
        <w:t>hearing</w:t>
      </w:r>
      <w:r>
        <w:rPr>
          <w:spacing w:val="-6"/>
          <w:w w:val="105"/>
        </w:rPr>
        <w:t> </w:t>
      </w:r>
      <w:r>
        <w:rPr>
          <w:w w:val="105"/>
        </w:rPr>
        <w:t>loss.</w:t>
      </w:r>
      <w:r>
        <w:rPr>
          <w:spacing w:val="3"/>
          <w:w w:val="105"/>
        </w:rPr>
        <w:t> </w:t>
      </w:r>
      <w:r>
        <w:rPr>
          <w:w w:val="105"/>
        </w:rPr>
        <w:t>These</w:t>
      </w:r>
      <w:r>
        <w:rPr>
          <w:spacing w:val="1"/>
          <w:w w:val="105"/>
        </w:rPr>
        <w:t> </w:t>
      </w:r>
      <w:r>
        <w:rPr>
          <w:spacing w:val="-1"/>
          <w:w w:val="105"/>
        </w:rPr>
        <w:t>tests</w:t>
      </w:r>
      <w:r>
        <w:rPr>
          <w:spacing w:val="-11"/>
          <w:w w:val="105"/>
        </w:rPr>
        <w:t> </w:t>
      </w:r>
      <w:r>
        <w:rPr>
          <w:spacing w:val="-1"/>
          <w:w w:val="105"/>
        </w:rPr>
        <w:t>were</w:t>
      </w:r>
      <w:r>
        <w:rPr>
          <w:spacing w:val="-9"/>
          <w:w w:val="105"/>
        </w:rPr>
        <w:t> </w:t>
      </w:r>
      <w:r>
        <w:rPr>
          <w:spacing w:val="-1"/>
          <w:w w:val="105"/>
        </w:rPr>
        <w:t>conducted</w:t>
      </w:r>
      <w:r>
        <w:rPr>
          <w:spacing w:val="-10"/>
          <w:w w:val="105"/>
        </w:rPr>
        <w:t> </w:t>
      </w:r>
      <w:r>
        <w:rPr>
          <w:w w:val="105"/>
        </w:rPr>
        <w:t>to</w:t>
      </w:r>
      <w:r>
        <w:rPr>
          <w:spacing w:val="-10"/>
          <w:w w:val="105"/>
        </w:rPr>
        <w:t> </w:t>
      </w:r>
      <w:r>
        <w:rPr>
          <w:w w:val="105"/>
        </w:rPr>
        <w:t>exclude</w:t>
      </w:r>
      <w:r>
        <w:rPr>
          <w:spacing w:val="-10"/>
          <w:w w:val="105"/>
        </w:rPr>
        <w:t> </w:t>
      </w:r>
      <w:r>
        <w:rPr>
          <w:w w:val="105"/>
        </w:rPr>
        <w:t>potentially</w:t>
      </w:r>
      <w:r>
        <w:rPr>
          <w:spacing w:val="-10"/>
          <w:w w:val="105"/>
        </w:rPr>
        <w:t> </w:t>
      </w:r>
      <w:r>
        <w:rPr>
          <w:w w:val="105"/>
        </w:rPr>
        <w:t>treatable</w:t>
      </w:r>
      <w:r>
        <w:rPr>
          <w:spacing w:val="-10"/>
          <w:w w:val="105"/>
        </w:rPr>
        <w:t> </w:t>
      </w:r>
      <w:r>
        <w:rPr>
          <w:w w:val="105"/>
        </w:rPr>
        <w:t>conditions</w:t>
      </w:r>
      <w:r>
        <w:rPr>
          <w:spacing w:val="-10"/>
          <w:w w:val="105"/>
        </w:rPr>
        <w:t> </w:t>
      </w:r>
      <w:r>
        <w:rPr>
          <w:w w:val="105"/>
        </w:rPr>
        <w:t>requiring</w:t>
      </w:r>
      <w:r>
        <w:rPr>
          <w:spacing w:val="-9"/>
          <w:w w:val="105"/>
        </w:rPr>
        <w:t> </w:t>
      </w:r>
      <w:r>
        <w:rPr>
          <w:w w:val="105"/>
        </w:rPr>
        <w:t>different</w:t>
      </w:r>
      <w:r>
        <w:rPr>
          <w:spacing w:val="-10"/>
          <w:w w:val="105"/>
        </w:rPr>
        <w:t> </w:t>
      </w:r>
      <w:r>
        <w:rPr>
          <w:w w:val="105"/>
        </w:rPr>
        <w:t>treat-</w:t>
      </w:r>
      <w:r>
        <w:rPr>
          <w:spacing w:val="-44"/>
          <w:w w:val="105"/>
        </w:rPr>
        <w:t> </w:t>
      </w:r>
      <w:r>
        <w:rPr/>
        <w:t>ment approaches [</w:t>
      </w:r>
      <w:hyperlink w:history="true" w:anchor="_bookmark18">
        <w:r>
          <w:rPr>
            <w:color w:val="0774B7"/>
          </w:rPr>
          <w:t>24</w:t>
        </w:r>
      </w:hyperlink>
      <w:r>
        <w:rPr/>
        <w:t>–</w:t>
      </w:r>
      <w:hyperlink w:history="true" w:anchor="_bookmark19">
        <w:r>
          <w:rPr>
            <w:color w:val="0774B7"/>
          </w:rPr>
          <w:t>27</w:t>
        </w:r>
      </w:hyperlink>
      <w:r>
        <w:rPr/>
        <w:t>]. Pharmacological treatment was recommended if the individual</w:t>
      </w:r>
      <w:r>
        <w:rPr>
          <w:spacing w:val="1"/>
        </w:rPr>
        <w:t> </w:t>
      </w:r>
      <w:r>
        <w:rPr>
          <w:w w:val="105"/>
        </w:rPr>
        <w:t>had</w:t>
      </w:r>
      <w:r>
        <w:rPr>
          <w:spacing w:val="-6"/>
          <w:w w:val="105"/>
        </w:rPr>
        <w:t> </w:t>
      </w:r>
      <w:r>
        <w:rPr>
          <w:w w:val="105"/>
        </w:rPr>
        <w:t>a</w:t>
      </w:r>
      <w:r>
        <w:rPr>
          <w:spacing w:val="-5"/>
          <w:w w:val="105"/>
        </w:rPr>
        <w:t> </w:t>
      </w:r>
      <w:r>
        <w:rPr>
          <w:w w:val="105"/>
        </w:rPr>
        <w:t>normal</w:t>
      </w:r>
      <w:r>
        <w:rPr>
          <w:spacing w:val="-5"/>
          <w:w w:val="105"/>
        </w:rPr>
        <w:t> </w:t>
      </w:r>
      <w:r>
        <w:rPr>
          <w:w w:val="105"/>
        </w:rPr>
        <w:t>ABR,</w:t>
      </w:r>
      <w:r>
        <w:rPr>
          <w:spacing w:val="-5"/>
          <w:w w:val="105"/>
        </w:rPr>
        <w:t> </w:t>
      </w:r>
      <w:r>
        <w:rPr>
          <w:w w:val="105"/>
        </w:rPr>
        <w:t>normal</w:t>
      </w:r>
      <w:r>
        <w:rPr>
          <w:spacing w:val="-5"/>
          <w:w w:val="105"/>
        </w:rPr>
        <w:t> </w:t>
      </w:r>
      <w:r>
        <w:rPr>
          <w:w w:val="105"/>
        </w:rPr>
        <w:t>electroencephalogram,</w:t>
      </w:r>
      <w:r>
        <w:rPr>
          <w:spacing w:val="-6"/>
          <w:w w:val="105"/>
        </w:rPr>
        <w:t> </w:t>
      </w:r>
      <w:r>
        <w:rPr>
          <w:w w:val="105"/>
        </w:rPr>
        <w:t>and</w:t>
      </w:r>
      <w:r>
        <w:rPr>
          <w:spacing w:val="-5"/>
          <w:w w:val="105"/>
        </w:rPr>
        <w:t> </w:t>
      </w:r>
      <w:r>
        <w:rPr>
          <w:w w:val="105"/>
        </w:rPr>
        <w:t>met</w:t>
      </w:r>
      <w:r>
        <w:rPr>
          <w:spacing w:val="-5"/>
          <w:w w:val="105"/>
        </w:rPr>
        <w:t> </w:t>
      </w:r>
      <w:r>
        <w:rPr>
          <w:w w:val="105"/>
        </w:rPr>
        <w:t>the</w:t>
      </w:r>
      <w:r>
        <w:rPr>
          <w:spacing w:val="-5"/>
          <w:w w:val="105"/>
        </w:rPr>
        <w:t> </w:t>
      </w:r>
      <w:r>
        <w:rPr>
          <w:w w:val="105"/>
        </w:rPr>
        <w:t>above-mentioned</w:t>
      </w:r>
      <w:r>
        <w:rPr>
          <w:spacing w:val="-5"/>
          <w:w w:val="105"/>
        </w:rPr>
        <w:t> </w:t>
      </w:r>
      <w:r>
        <w:rPr>
          <w:w w:val="105"/>
        </w:rPr>
        <w:t>criteria.</w:t>
      </w:r>
      <w:r>
        <w:rPr>
          <w:spacing w:val="-44"/>
          <w:w w:val="105"/>
        </w:rPr>
        <w:t> </w:t>
      </w:r>
      <w:r>
        <w:rPr>
          <w:w w:val="105"/>
        </w:rPr>
        <w:t>In each case, the diagnosis was obtained by both a pediatric neurologist and a clinical</w:t>
      </w:r>
      <w:r>
        <w:rPr>
          <w:spacing w:val="1"/>
          <w:w w:val="105"/>
        </w:rPr>
        <w:t> </w:t>
      </w:r>
      <w:r>
        <w:rPr>
          <w:w w:val="105"/>
        </w:rPr>
        <w:t>psychologist</w:t>
      </w:r>
      <w:r>
        <w:rPr>
          <w:spacing w:val="-1"/>
          <w:w w:val="105"/>
        </w:rPr>
        <w:t> </w:t>
      </w:r>
      <w:r>
        <w:rPr>
          <w:w w:val="105"/>
        </w:rPr>
        <w:t>following</w:t>
      </w:r>
      <w:r>
        <w:rPr>
          <w:spacing w:val="-1"/>
          <w:w w:val="105"/>
        </w:rPr>
        <w:t> </w:t>
      </w:r>
      <w:r>
        <w:rPr>
          <w:w w:val="105"/>
        </w:rPr>
        <w:t>a multidisciplinary</w:t>
      </w:r>
      <w:r>
        <w:rPr>
          <w:spacing w:val="-1"/>
          <w:w w:val="105"/>
        </w:rPr>
        <w:t> </w:t>
      </w:r>
      <w:r>
        <w:rPr>
          <w:w w:val="105"/>
        </w:rPr>
        <w:t>assessment and</w:t>
      </w:r>
      <w:r>
        <w:rPr>
          <w:spacing w:val="-1"/>
          <w:w w:val="105"/>
        </w:rPr>
        <w:t> </w:t>
      </w:r>
      <w:r>
        <w:rPr>
          <w:w w:val="105"/>
        </w:rPr>
        <w:t>diagnostic</w:t>
      </w:r>
      <w:r>
        <w:rPr>
          <w:spacing w:val="-1"/>
          <w:w w:val="105"/>
        </w:rPr>
        <w:t> </w:t>
      </w:r>
      <w:r>
        <w:rPr>
          <w:w w:val="105"/>
        </w:rPr>
        <w:t>approach.</w:t>
      </w:r>
    </w:p>
    <w:p>
      <w:pPr>
        <w:pStyle w:val="BodyText"/>
        <w:spacing w:line="256" w:lineRule="auto" w:before="1"/>
        <w:ind w:left="2727" w:right="113" w:firstLine="425"/>
        <w:jc w:val="both"/>
      </w:pPr>
      <w:r>
        <w:rPr/>
        <w:pict>
          <v:shape style="position:absolute;margin-left:488.726013pt;margin-top:51.718624pt;width:8.1pt;height:18.05pt;mso-position-horizontal-relative:page;mso-position-vertical-relative:paragraph;z-index:-16066048" type="#_x0000_t202" filled="false" stroked="false">
            <v:textbox inset="0,0,0,0">
              <w:txbxContent>
                <w:p>
                  <w:pPr>
                    <w:spacing w:line="203" w:lineRule="exact" w:before="0"/>
                    <w:ind w:left="0" w:right="0" w:firstLine="0"/>
                    <w:jc w:val="left"/>
                    <w:rPr>
                      <w:rFonts w:ascii="Verdana" w:hAnsi="Verdana"/>
                      <w:i/>
                      <w:sz w:val="20"/>
                    </w:rPr>
                  </w:pPr>
                  <w:r>
                    <w:rPr>
                      <w:rFonts w:ascii="Verdana" w:hAnsi="Verdana"/>
                      <w:i/>
                      <w:w w:val="98"/>
                      <w:sz w:val="20"/>
                    </w:rPr>
                    <w:t>≤</w:t>
                  </w:r>
                </w:p>
              </w:txbxContent>
            </v:textbox>
            <w10:wrap type="none"/>
          </v:shape>
        </w:pict>
      </w:r>
      <w:r>
        <w:rPr>
          <w:w w:val="105"/>
        </w:rPr>
        <w:t>The</w:t>
      </w:r>
      <w:r>
        <w:rPr>
          <w:spacing w:val="-9"/>
          <w:w w:val="105"/>
        </w:rPr>
        <w:t> </w:t>
      </w:r>
      <w:r>
        <w:rPr>
          <w:w w:val="105"/>
        </w:rPr>
        <w:t>CGI-S</w:t>
      </w:r>
      <w:r>
        <w:rPr>
          <w:spacing w:val="-8"/>
          <w:w w:val="105"/>
        </w:rPr>
        <w:t> </w:t>
      </w:r>
      <w:r>
        <w:rPr>
          <w:w w:val="105"/>
        </w:rPr>
        <w:t>and</w:t>
      </w:r>
      <w:r>
        <w:rPr>
          <w:spacing w:val="-9"/>
          <w:w w:val="105"/>
        </w:rPr>
        <w:t> </w:t>
      </w:r>
      <w:r>
        <w:rPr>
          <w:w w:val="105"/>
        </w:rPr>
        <w:t>CARS2-ST</w:t>
      </w:r>
      <w:r>
        <w:rPr>
          <w:spacing w:val="-8"/>
          <w:w w:val="105"/>
        </w:rPr>
        <w:t> </w:t>
      </w:r>
      <w:r>
        <w:rPr>
          <w:w w:val="105"/>
        </w:rPr>
        <w:t>were</w:t>
      </w:r>
      <w:r>
        <w:rPr>
          <w:spacing w:val="-9"/>
          <w:w w:val="105"/>
        </w:rPr>
        <w:t> </w:t>
      </w:r>
      <w:r>
        <w:rPr>
          <w:w w:val="105"/>
        </w:rPr>
        <w:t>used</w:t>
      </w:r>
      <w:r>
        <w:rPr>
          <w:spacing w:val="-8"/>
          <w:w w:val="105"/>
        </w:rPr>
        <w:t> </w:t>
      </w:r>
      <w:r>
        <w:rPr>
          <w:w w:val="105"/>
        </w:rPr>
        <w:t>as</w:t>
      </w:r>
      <w:r>
        <w:rPr>
          <w:spacing w:val="-9"/>
          <w:w w:val="105"/>
        </w:rPr>
        <w:t> </w:t>
      </w:r>
      <w:r>
        <w:rPr>
          <w:w w:val="105"/>
        </w:rPr>
        <w:t>a</w:t>
      </w:r>
      <w:r>
        <w:rPr>
          <w:spacing w:val="-8"/>
          <w:w w:val="105"/>
        </w:rPr>
        <w:t> </w:t>
      </w:r>
      <w:r>
        <w:rPr>
          <w:w w:val="105"/>
        </w:rPr>
        <w:t>baseline</w:t>
      </w:r>
      <w:r>
        <w:rPr>
          <w:spacing w:val="-8"/>
          <w:w w:val="105"/>
        </w:rPr>
        <w:t> </w:t>
      </w:r>
      <w:r>
        <w:rPr>
          <w:w w:val="105"/>
        </w:rPr>
        <w:t>to</w:t>
      </w:r>
      <w:r>
        <w:rPr>
          <w:spacing w:val="-9"/>
          <w:w w:val="105"/>
        </w:rPr>
        <w:t> </w:t>
      </w:r>
      <w:r>
        <w:rPr>
          <w:w w:val="105"/>
        </w:rPr>
        <w:t>rate</w:t>
      </w:r>
      <w:r>
        <w:rPr>
          <w:spacing w:val="-8"/>
          <w:w w:val="105"/>
        </w:rPr>
        <w:t> </w:t>
      </w:r>
      <w:r>
        <w:rPr>
          <w:w w:val="105"/>
        </w:rPr>
        <w:t>each</w:t>
      </w:r>
      <w:r>
        <w:rPr>
          <w:spacing w:val="-9"/>
          <w:w w:val="105"/>
        </w:rPr>
        <w:t> </w:t>
      </w:r>
      <w:r>
        <w:rPr>
          <w:w w:val="105"/>
        </w:rPr>
        <w:t>patient’s</w:t>
      </w:r>
      <w:r>
        <w:rPr>
          <w:spacing w:val="-8"/>
          <w:w w:val="105"/>
        </w:rPr>
        <w:t> </w:t>
      </w:r>
      <w:r>
        <w:rPr>
          <w:w w:val="105"/>
        </w:rPr>
        <w:t>severity</w:t>
      </w:r>
      <w:r>
        <w:rPr>
          <w:spacing w:val="-9"/>
          <w:w w:val="105"/>
        </w:rPr>
        <w:t> </w:t>
      </w:r>
      <w:r>
        <w:rPr>
          <w:w w:val="105"/>
        </w:rPr>
        <w:t>prior</w:t>
      </w:r>
      <w:r>
        <w:rPr>
          <w:spacing w:val="-43"/>
          <w:w w:val="105"/>
        </w:rPr>
        <w:t> </w:t>
      </w:r>
      <w:r>
        <w:rPr>
          <w:w w:val="105"/>
        </w:rPr>
        <w:t>to initiating medication. Severity was scored on the seven-point CGI-S scale: 1 = normal,</w:t>
      </w:r>
      <w:r>
        <w:rPr>
          <w:spacing w:val="1"/>
          <w:w w:val="105"/>
        </w:rPr>
        <w:t> </w:t>
      </w:r>
      <w:r>
        <w:rPr>
          <w:w w:val="105"/>
        </w:rPr>
        <w:t>not</w:t>
      </w:r>
      <w:r>
        <w:rPr>
          <w:spacing w:val="-3"/>
          <w:w w:val="105"/>
        </w:rPr>
        <w:t> </w:t>
      </w:r>
      <w:r>
        <w:rPr>
          <w:w w:val="105"/>
        </w:rPr>
        <w:t>at</w:t>
      </w:r>
      <w:r>
        <w:rPr>
          <w:spacing w:val="-3"/>
          <w:w w:val="105"/>
        </w:rPr>
        <w:t> </w:t>
      </w:r>
      <w:r>
        <w:rPr>
          <w:w w:val="105"/>
        </w:rPr>
        <w:t>all</w:t>
      </w:r>
      <w:r>
        <w:rPr>
          <w:spacing w:val="-3"/>
          <w:w w:val="105"/>
        </w:rPr>
        <w:t> </w:t>
      </w:r>
      <w:r>
        <w:rPr>
          <w:w w:val="105"/>
        </w:rPr>
        <w:t>ill;</w:t>
      </w:r>
      <w:r>
        <w:rPr>
          <w:spacing w:val="-3"/>
          <w:w w:val="105"/>
        </w:rPr>
        <w:t> </w:t>
      </w:r>
      <w:r>
        <w:rPr>
          <w:w w:val="105"/>
        </w:rPr>
        <w:t>2</w:t>
      </w:r>
      <w:r>
        <w:rPr>
          <w:spacing w:val="-2"/>
          <w:w w:val="105"/>
        </w:rPr>
        <w:t> </w:t>
      </w:r>
      <w:r>
        <w:rPr>
          <w:w w:val="105"/>
        </w:rPr>
        <w:t>=</w:t>
      </w:r>
      <w:r>
        <w:rPr>
          <w:spacing w:val="-3"/>
          <w:w w:val="105"/>
        </w:rPr>
        <w:t> </w:t>
      </w:r>
      <w:r>
        <w:rPr>
          <w:w w:val="105"/>
        </w:rPr>
        <w:t>borderline,</w:t>
      </w:r>
      <w:r>
        <w:rPr>
          <w:spacing w:val="-3"/>
          <w:w w:val="105"/>
        </w:rPr>
        <w:t> </w:t>
      </w:r>
      <w:r>
        <w:rPr>
          <w:w w:val="105"/>
        </w:rPr>
        <w:t>mentally</w:t>
      </w:r>
      <w:r>
        <w:rPr>
          <w:spacing w:val="-3"/>
          <w:w w:val="105"/>
        </w:rPr>
        <w:t> </w:t>
      </w:r>
      <w:r>
        <w:rPr>
          <w:w w:val="105"/>
        </w:rPr>
        <w:t>ill;</w:t>
      </w:r>
      <w:r>
        <w:rPr>
          <w:spacing w:val="-2"/>
          <w:w w:val="105"/>
        </w:rPr>
        <w:t> </w:t>
      </w:r>
      <w:r>
        <w:rPr>
          <w:w w:val="105"/>
        </w:rPr>
        <w:t>3</w:t>
      </w:r>
      <w:r>
        <w:rPr>
          <w:spacing w:val="-3"/>
          <w:w w:val="105"/>
        </w:rPr>
        <w:t> </w:t>
      </w:r>
      <w:r>
        <w:rPr>
          <w:w w:val="105"/>
        </w:rPr>
        <w:t>=</w:t>
      </w:r>
      <w:r>
        <w:rPr>
          <w:spacing w:val="-3"/>
          <w:w w:val="105"/>
        </w:rPr>
        <w:t> </w:t>
      </w:r>
      <w:r>
        <w:rPr>
          <w:w w:val="105"/>
        </w:rPr>
        <w:t>mildly</w:t>
      </w:r>
      <w:r>
        <w:rPr>
          <w:spacing w:val="-3"/>
          <w:w w:val="105"/>
        </w:rPr>
        <w:t> </w:t>
      </w:r>
      <w:r>
        <w:rPr>
          <w:w w:val="105"/>
        </w:rPr>
        <w:t>ill;</w:t>
      </w:r>
      <w:r>
        <w:rPr>
          <w:spacing w:val="-3"/>
          <w:w w:val="105"/>
        </w:rPr>
        <w:t> </w:t>
      </w:r>
      <w:r>
        <w:rPr>
          <w:w w:val="105"/>
        </w:rPr>
        <w:t>4</w:t>
      </w:r>
      <w:r>
        <w:rPr>
          <w:spacing w:val="-2"/>
          <w:w w:val="105"/>
        </w:rPr>
        <w:t> </w:t>
      </w:r>
      <w:r>
        <w:rPr>
          <w:w w:val="105"/>
        </w:rPr>
        <w:t>=</w:t>
      </w:r>
      <w:r>
        <w:rPr>
          <w:spacing w:val="-3"/>
          <w:w w:val="105"/>
        </w:rPr>
        <w:t> </w:t>
      </w:r>
      <w:r>
        <w:rPr>
          <w:w w:val="105"/>
        </w:rPr>
        <w:t>moderately</w:t>
      </w:r>
      <w:r>
        <w:rPr>
          <w:spacing w:val="-3"/>
          <w:w w:val="105"/>
        </w:rPr>
        <w:t> </w:t>
      </w:r>
      <w:r>
        <w:rPr>
          <w:w w:val="105"/>
        </w:rPr>
        <w:t>ill;</w:t>
      </w:r>
      <w:r>
        <w:rPr>
          <w:spacing w:val="-3"/>
          <w:w w:val="105"/>
        </w:rPr>
        <w:t> </w:t>
      </w:r>
      <w:r>
        <w:rPr>
          <w:w w:val="105"/>
        </w:rPr>
        <w:t>5</w:t>
      </w:r>
      <w:r>
        <w:rPr>
          <w:spacing w:val="-2"/>
          <w:w w:val="105"/>
        </w:rPr>
        <w:t> </w:t>
      </w:r>
      <w:r>
        <w:rPr>
          <w:w w:val="105"/>
        </w:rPr>
        <w:t>=</w:t>
      </w:r>
      <w:r>
        <w:rPr>
          <w:spacing w:val="-3"/>
          <w:w w:val="105"/>
        </w:rPr>
        <w:t> </w:t>
      </w:r>
      <w:r>
        <w:rPr>
          <w:w w:val="105"/>
        </w:rPr>
        <w:t>markedly</w:t>
      </w:r>
      <w:r>
        <w:rPr>
          <w:spacing w:val="-3"/>
          <w:w w:val="105"/>
        </w:rPr>
        <w:t> </w:t>
      </w:r>
      <w:r>
        <w:rPr>
          <w:w w:val="105"/>
        </w:rPr>
        <w:t>ill;</w:t>
      </w:r>
      <w:r>
        <w:rPr>
          <w:spacing w:val="-44"/>
          <w:w w:val="105"/>
        </w:rPr>
        <w:t> </w:t>
      </w:r>
      <w:r>
        <w:rPr/>
        <w:t>6 = severely ill; 7 = among the most extremely ill patients [</w:t>
      </w:r>
      <w:hyperlink w:history="true" w:anchor="_bookmark16">
        <w:r>
          <w:rPr>
            <w:color w:val="0774B7"/>
          </w:rPr>
          <w:t>22</w:t>
        </w:r>
      </w:hyperlink>
      <w:r>
        <w:rPr/>
        <w:t>]. CARS2-ST can be applied to</w:t>
      </w:r>
      <w:r>
        <w:rPr>
          <w:spacing w:val="1"/>
        </w:rPr>
        <w:t> </w:t>
      </w:r>
      <w:r>
        <w:rPr/>
        <w:t>children aged 2 to 6 years, as well as to older children with an estimated IQ</w:t>
      </w:r>
      <w:r>
        <w:rPr>
          <w:spacing w:val="1"/>
        </w:rPr>
        <w:t> </w:t>
      </w:r>
      <w:r>
        <w:rPr/>
        <w:t>79 or a notable</w:t>
      </w:r>
      <w:r>
        <w:rPr>
          <w:spacing w:val="1"/>
        </w:rPr>
        <w:t> </w:t>
      </w:r>
      <w:r>
        <w:rPr/>
        <w:t>communication impairment; it a 15-category scoring system to classify patients into one of</w:t>
      </w:r>
      <w:r>
        <w:rPr>
          <w:spacing w:val="1"/>
        </w:rPr>
        <w:t> </w:t>
      </w:r>
      <w:r>
        <w:rPr>
          <w:w w:val="105"/>
        </w:rPr>
        <w:t>three ASD severity groups, namely minimal-to-no symptoms of ASD, mild-to-moderate</w:t>
      </w:r>
      <w:r>
        <w:rPr>
          <w:spacing w:val="1"/>
          <w:w w:val="105"/>
        </w:rPr>
        <w:t> </w:t>
      </w:r>
      <w:r>
        <w:rPr>
          <w:w w:val="105"/>
        </w:rPr>
        <w:t>symptoms</w:t>
      </w:r>
      <w:r>
        <w:rPr>
          <w:spacing w:val="1"/>
          <w:w w:val="105"/>
        </w:rPr>
        <w:t> </w:t>
      </w:r>
      <w:r>
        <w:rPr>
          <w:w w:val="105"/>
        </w:rPr>
        <w:t>of</w:t>
      </w:r>
      <w:r>
        <w:rPr>
          <w:spacing w:val="2"/>
          <w:w w:val="105"/>
        </w:rPr>
        <w:t> </w:t>
      </w:r>
      <w:r>
        <w:rPr>
          <w:w w:val="105"/>
        </w:rPr>
        <w:t>ASD,</w:t>
      </w:r>
      <w:r>
        <w:rPr>
          <w:spacing w:val="1"/>
          <w:w w:val="105"/>
        </w:rPr>
        <w:t> </w:t>
      </w:r>
      <w:r>
        <w:rPr>
          <w:w w:val="105"/>
        </w:rPr>
        <w:t>and</w:t>
      </w:r>
      <w:r>
        <w:rPr>
          <w:spacing w:val="2"/>
          <w:w w:val="105"/>
        </w:rPr>
        <w:t> </w:t>
      </w:r>
      <w:r>
        <w:rPr>
          <w:w w:val="105"/>
        </w:rPr>
        <w:t>severe</w:t>
      </w:r>
      <w:r>
        <w:rPr>
          <w:spacing w:val="2"/>
          <w:w w:val="105"/>
        </w:rPr>
        <w:t> </w:t>
      </w:r>
      <w:r>
        <w:rPr>
          <w:w w:val="105"/>
        </w:rPr>
        <w:t>symptoms</w:t>
      </w:r>
      <w:r>
        <w:rPr>
          <w:spacing w:val="1"/>
          <w:w w:val="105"/>
        </w:rPr>
        <w:t> </w:t>
      </w:r>
      <w:r>
        <w:rPr>
          <w:w w:val="105"/>
        </w:rPr>
        <w:t>of</w:t>
      </w:r>
      <w:r>
        <w:rPr>
          <w:spacing w:val="2"/>
          <w:w w:val="105"/>
        </w:rPr>
        <w:t> </w:t>
      </w:r>
      <w:r>
        <w:rPr>
          <w:w w:val="105"/>
        </w:rPr>
        <w:t>ASD</w:t>
      </w:r>
      <w:r>
        <w:rPr>
          <w:spacing w:val="2"/>
          <w:w w:val="105"/>
        </w:rPr>
        <w:t> </w:t>
      </w:r>
      <w:r>
        <w:rPr>
          <w:w w:val="105"/>
        </w:rPr>
        <w:t>[</w:t>
      </w:r>
      <w:hyperlink w:history="true" w:anchor="_bookmark17">
        <w:r>
          <w:rPr>
            <w:color w:val="0774B7"/>
            <w:w w:val="105"/>
          </w:rPr>
          <w:t>23</w:t>
        </w:r>
      </w:hyperlink>
      <w:r>
        <w:rPr>
          <w:w w:val="105"/>
        </w:rPr>
        <w:t>,</w:t>
      </w:r>
      <w:hyperlink w:history="true" w:anchor="_bookmark20">
        <w:r>
          <w:rPr>
            <w:color w:val="0774B7"/>
            <w:w w:val="105"/>
          </w:rPr>
          <w:t>28</w:t>
        </w:r>
      </w:hyperlink>
      <w:r>
        <w:rPr>
          <w:w w:val="105"/>
        </w:rPr>
        <w:t>–</w:t>
      </w:r>
      <w:hyperlink w:history="true" w:anchor="_bookmark21">
        <w:r>
          <w:rPr>
            <w:color w:val="0774B7"/>
            <w:w w:val="105"/>
          </w:rPr>
          <w:t>30</w:t>
        </w:r>
      </w:hyperlink>
      <w:r>
        <w:rPr>
          <w:w w:val="105"/>
        </w:rPr>
        <w:t>].</w:t>
      </w:r>
    </w:p>
    <w:p>
      <w:pPr>
        <w:pStyle w:val="BodyText"/>
        <w:spacing w:line="256" w:lineRule="auto" w:before="2"/>
        <w:ind w:left="2727" w:right="134" w:firstLine="425"/>
        <w:jc w:val="both"/>
      </w:pPr>
      <w:r>
        <w:rPr>
          <w:w w:val="105"/>
        </w:rPr>
        <w:t>The</w:t>
      </w:r>
      <w:r>
        <w:rPr>
          <w:spacing w:val="-4"/>
          <w:w w:val="105"/>
        </w:rPr>
        <w:t> </w:t>
      </w:r>
      <w:r>
        <w:rPr>
          <w:w w:val="105"/>
        </w:rPr>
        <w:t>CGI-I</w:t>
      </w:r>
      <w:r>
        <w:rPr>
          <w:spacing w:val="-4"/>
          <w:w w:val="105"/>
        </w:rPr>
        <w:t> </w:t>
      </w:r>
      <w:r>
        <w:rPr>
          <w:w w:val="105"/>
        </w:rPr>
        <w:t>scale</w:t>
      </w:r>
      <w:r>
        <w:rPr>
          <w:spacing w:val="-4"/>
          <w:w w:val="105"/>
        </w:rPr>
        <w:t> </w:t>
      </w:r>
      <w:r>
        <w:rPr>
          <w:w w:val="105"/>
        </w:rPr>
        <w:t>was</w:t>
      </w:r>
      <w:r>
        <w:rPr>
          <w:spacing w:val="-4"/>
          <w:w w:val="105"/>
        </w:rPr>
        <w:t> </w:t>
      </w:r>
      <w:r>
        <w:rPr>
          <w:w w:val="105"/>
        </w:rPr>
        <w:t>used</w:t>
      </w:r>
      <w:r>
        <w:rPr>
          <w:spacing w:val="-4"/>
          <w:w w:val="105"/>
        </w:rPr>
        <w:t> </w:t>
      </w:r>
      <w:r>
        <w:rPr>
          <w:w w:val="105"/>
        </w:rPr>
        <w:t>to</w:t>
      </w:r>
      <w:r>
        <w:rPr>
          <w:spacing w:val="-4"/>
          <w:w w:val="105"/>
        </w:rPr>
        <w:t> </w:t>
      </w:r>
      <w:r>
        <w:rPr>
          <w:w w:val="105"/>
        </w:rPr>
        <w:t>monitor</w:t>
      </w:r>
      <w:r>
        <w:rPr>
          <w:spacing w:val="-4"/>
          <w:w w:val="105"/>
        </w:rPr>
        <w:t> </w:t>
      </w:r>
      <w:r>
        <w:rPr>
          <w:w w:val="105"/>
        </w:rPr>
        <w:t>for</w:t>
      </w:r>
      <w:r>
        <w:rPr>
          <w:spacing w:val="-4"/>
          <w:w w:val="105"/>
        </w:rPr>
        <w:t> </w:t>
      </w:r>
      <w:r>
        <w:rPr>
          <w:w w:val="105"/>
        </w:rPr>
        <w:t>potential</w:t>
      </w:r>
      <w:r>
        <w:rPr>
          <w:spacing w:val="-3"/>
          <w:w w:val="105"/>
        </w:rPr>
        <w:t> </w:t>
      </w:r>
      <w:r>
        <w:rPr>
          <w:w w:val="105"/>
        </w:rPr>
        <w:t>improvement</w:t>
      </w:r>
      <w:r>
        <w:rPr>
          <w:spacing w:val="-4"/>
          <w:w w:val="105"/>
        </w:rPr>
        <w:t> </w:t>
      </w:r>
      <w:r>
        <w:rPr>
          <w:w w:val="105"/>
        </w:rPr>
        <w:t>in</w:t>
      </w:r>
      <w:r>
        <w:rPr>
          <w:spacing w:val="-4"/>
          <w:w w:val="105"/>
        </w:rPr>
        <w:t> </w:t>
      </w:r>
      <w:r>
        <w:rPr>
          <w:w w:val="105"/>
        </w:rPr>
        <w:t>each</w:t>
      </w:r>
      <w:r>
        <w:rPr>
          <w:spacing w:val="-4"/>
          <w:w w:val="105"/>
        </w:rPr>
        <w:t> </w:t>
      </w:r>
      <w:r>
        <w:rPr>
          <w:w w:val="105"/>
        </w:rPr>
        <w:t>patient</w:t>
      </w:r>
      <w:r>
        <w:rPr>
          <w:spacing w:val="-4"/>
          <w:w w:val="105"/>
        </w:rPr>
        <w:t> </w:t>
      </w:r>
      <w:r>
        <w:rPr>
          <w:w w:val="105"/>
        </w:rPr>
        <w:t>after</w:t>
      </w:r>
      <w:r>
        <w:rPr>
          <w:spacing w:val="-44"/>
          <w:w w:val="105"/>
        </w:rPr>
        <w:t> </w:t>
      </w:r>
      <w:r>
        <w:rPr/>
        <w:t>treatment initiation. CGI-I is scored based on a seven-point scale that compares the patient’s</w:t>
      </w:r>
      <w:r>
        <w:rPr>
          <w:spacing w:val="-42"/>
        </w:rPr>
        <w:t> </w:t>
      </w:r>
      <w:r>
        <w:rPr/>
        <w:t>current and baseline condition (initiation of treatment): 1 = very much improved since the</w:t>
      </w:r>
      <w:r>
        <w:rPr>
          <w:spacing w:val="1"/>
        </w:rPr>
        <w:t> </w:t>
      </w:r>
      <w:r>
        <w:rPr>
          <w:w w:val="105"/>
        </w:rPr>
        <w:t>initiation</w:t>
      </w:r>
      <w:r>
        <w:rPr>
          <w:spacing w:val="-4"/>
          <w:w w:val="105"/>
        </w:rPr>
        <w:t> </w:t>
      </w:r>
      <w:r>
        <w:rPr>
          <w:w w:val="105"/>
        </w:rPr>
        <w:t>of</w:t>
      </w:r>
      <w:r>
        <w:rPr>
          <w:spacing w:val="-4"/>
          <w:w w:val="105"/>
        </w:rPr>
        <w:t> </w:t>
      </w:r>
      <w:r>
        <w:rPr>
          <w:w w:val="105"/>
        </w:rPr>
        <w:t>treatment;</w:t>
      </w:r>
      <w:r>
        <w:rPr>
          <w:spacing w:val="-4"/>
          <w:w w:val="105"/>
        </w:rPr>
        <w:t> </w:t>
      </w:r>
      <w:r>
        <w:rPr>
          <w:w w:val="105"/>
        </w:rPr>
        <w:t>2</w:t>
      </w:r>
      <w:r>
        <w:rPr>
          <w:spacing w:val="-4"/>
          <w:w w:val="105"/>
        </w:rPr>
        <w:t> </w:t>
      </w:r>
      <w:r>
        <w:rPr>
          <w:w w:val="105"/>
        </w:rPr>
        <w:t>=</w:t>
      </w:r>
      <w:r>
        <w:rPr>
          <w:spacing w:val="-3"/>
          <w:w w:val="105"/>
        </w:rPr>
        <w:t> </w:t>
      </w:r>
      <w:r>
        <w:rPr>
          <w:w w:val="105"/>
        </w:rPr>
        <w:t>much</w:t>
      </w:r>
      <w:r>
        <w:rPr>
          <w:spacing w:val="-4"/>
          <w:w w:val="105"/>
        </w:rPr>
        <w:t> </w:t>
      </w:r>
      <w:r>
        <w:rPr>
          <w:w w:val="105"/>
        </w:rPr>
        <w:t>improved;</w:t>
      </w:r>
      <w:r>
        <w:rPr>
          <w:spacing w:val="-4"/>
          <w:w w:val="105"/>
        </w:rPr>
        <w:t> </w:t>
      </w:r>
      <w:r>
        <w:rPr>
          <w:w w:val="105"/>
        </w:rPr>
        <w:t>3</w:t>
      </w:r>
      <w:r>
        <w:rPr>
          <w:spacing w:val="-4"/>
          <w:w w:val="105"/>
        </w:rPr>
        <w:t> </w:t>
      </w:r>
      <w:r>
        <w:rPr>
          <w:w w:val="105"/>
        </w:rPr>
        <w:t>=</w:t>
      </w:r>
      <w:r>
        <w:rPr>
          <w:spacing w:val="-4"/>
          <w:w w:val="105"/>
        </w:rPr>
        <w:t> </w:t>
      </w:r>
      <w:r>
        <w:rPr>
          <w:w w:val="105"/>
        </w:rPr>
        <w:t>minimally</w:t>
      </w:r>
      <w:r>
        <w:rPr>
          <w:spacing w:val="-3"/>
          <w:w w:val="105"/>
        </w:rPr>
        <w:t> </w:t>
      </w:r>
      <w:r>
        <w:rPr>
          <w:w w:val="105"/>
        </w:rPr>
        <w:t>improved;</w:t>
      </w:r>
      <w:r>
        <w:rPr>
          <w:spacing w:val="-4"/>
          <w:w w:val="105"/>
        </w:rPr>
        <w:t> </w:t>
      </w:r>
      <w:r>
        <w:rPr>
          <w:w w:val="105"/>
        </w:rPr>
        <w:t>4</w:t>
      </w:r>
      <w:r>
        <w:rPr>
          <w:spacing w:val="-4"/>
          <w:w w:val="105"/>
        </w:rPr>
        <w:t> </w:t>
      </w:r>
      <w:r>
        <w:rPr>
          <w:w w:val="105"/>
        </w:rPr>
        <w:t>=</w:t>
      </w:r>
      <w:r>
        <w:rPr>
          <w:spacing w:val="-4"/>
          <w:w w:val="105"/>
        </w:rPr>
        <w:t> </w:t>
      </w:r>
      <w:r>
        <w:rPr>
          <w:w w:val="105"/>
        </w:rPr>
        <w:t>no</w:t>
      </w:r>
      <w:r>
        <w:rPr>
          <w:spacing w:val="-3"/>
          <w:w w:val="105"/>
        </w:rPr>
        <w:t> </w:t>
      </w:r>
      <w:r>
        <w:rPr>
          <w:w w:val="105"/>
        </w:rPr>
        <w:t>change</w:t>
      </w:r>
      <w:r>
        <w:rPr>
          <w:spacing w:val="-4"/>
          <w:w w:val="105"/>
        </w:rPr>
        <w:t> </w:t>
      </w:r>
      <w:r>
        <w:rPr>
          <w:w w:val="105"/>
        </w:rPr>
        <w:t>from</w:t>
      </w:r>
      <w:r>
        <w:rPr>
          <w:spacing w:val="-44"/>
          <w:w w:val="105"/>
        </w:rPr>
        <w:t> </w:t>
      </w:r>
      <w:r>
        <w:rPr/>
        <w:t>baseline; 5 = minimally worse; 6 = much worse; 7 = very much worse since the initiation of</w:t>
      </w:r>
      <w:r>
        <w:rPr>
          <w:spacing w:val="1"/>
        </w:rPr>
        <w:t> </w:t>
      </w:r>
      <w:r>
        <w:rPr>
          <w:w w:val="105"/>
        </w:rPr>
        <w:t>treatment</w:t>
      </w:r>
      <w:r>
        <w:rPr>
          <w:spacing w:val="-10"/>
          <w:w w:val="105"/>
        </w:rPr>
        <w:t> </w:t>
      </w:r>
      <w:r>
        <w:rPr>
          <w:w w:val="105"/>
        </w:rPr>
        <w:t>[</w:t>
      </w:r>
      <w:hyperlink w:history="true" w:anchor="_bookmark16">
        <w:r>
          <w:rPr>
            <w:color w:val="0774B7"/>
            <w:w w:val="105"/>
          </w:rPr>
          <w:t>22</w:t>
        </w:r>
      </w:hyperlink>
      <w:r>
        <w:rPr>
          <w:w w:val="105"/>
        </w:rPr>
        <w:t>].</w:t>
      </w:r>
      <w:r>
        <w:rPr>
          <w:spacing w:val="-1"/>
          <w:w w:val="105"/>
        </w:rPr>
        <w:t> </w:t>
      </w:r>
      <w:r>
        <w:rPr>
          <w:w w:val="105"/>
        </w:rPr>
        <w:t>If</w:t>
      </w:r>
      <w:r>
        <w:rPr>
          <w:spacing w:val="-10"/>
          <w:w w:val="105"/>
        </w:rPr>
        <w:t> </w:t>
      </w:r>
      <w:r>
        <w:rPr>
          <w:w w:val="105"/>
        </w:rPr>
        <w:t>a</w:t>
      </w:r>
      <w:r>
        <w:rPr>
          <w:spacing w:val="-10"/>
          <w:w w:val="105"/>
        </w:rPr>
        <w:t> </w:t>
      </w:r>
      <w:r>
        <w:rPr>
          <w:w w:val="105"/>
        </w:rPr>
        <w:t>patient</w:t>
      </w:r>
      <w:r>
        <w:rPr>
          <w:spacing w:val="-10"/>
          <w:w w:val="105"/>
        </w:rPr>
        <w:t> </w:t>
      </w:r>
      <w:r>
        <w:rPr>
          <w:w w:val="105"/>
        </w:rPr>
        <w:t>attained</w:t>
      </w:r>
      <w:r>
        <w:rPr>
          <w:spacing w:val="-10"/>
          <w:w w:val="105"/>
        </w:rPr>
        <w:t> </w:t>
      </w:r>
      <w:r>
        <w:rPr>
          <w:w w:val="105"/>
        </w:rPr>
        <w:t>a</w:t>
      </w:r>
      <w:r>
        <w:rPr>
          <w:spacing w:val="-10"/>
          <w:w w:val="105"/>
        </w:rPr>
        <w:t> </w:t>
      </w:r>
      <w:r>
        <w:rPr>
          <w:w w:val="105"/>
        </w:rPr>
        <w:t>CGI-I</w:t>
      </w:r>
      <w:r>
        <w:rPr>
          <w:spacing w:val="-10"/>
          <w:w w:val="105"/>
        </w:rPr>
        <w:t> </w:t>
      </w:r>
      <w:r>
        <w:rPr>
          <w:w w:val="105"/>
        </w:rPr>
        <w:t>score</w:t>
      </w:r>
      <w:r>
        <w:rPr>
          <w:spacing w:val="-10"/>
          <w:w w:val="105"/>
        </w:rPr>
        <w:t> </w:t>
      </w:r>
      <w:r>
        <w:rPr>
          <w:w w:val="105"/>
        </w:rPr>
        <w:t>of</w:t>
      </w:r>
      <w:r>
        <w:rPr>
          <w:spacing w:val="-10"/>
          <w:w w:val="105"/>
        </w:rPr>
        <w:t> </w:t>
      </w:r>
      <w:r>
        <w:rPr>
          <w:w w:val="105"/>
        </w:rPr>
        <w:t>1</w:t>
      </w:r>
      <w:r>
        <w:rPr>
          <w:spacing w:val="-10"/>
          <w:w w:val="105"/>
        </w:rPr>
        <w:t> </w:t>
      </w:r>
      <w:r>
        <w:rPr>
          <w:w w:val="105"/>
        </w:rPr>
        <w:t>or</w:t>
      </w:r>
      <w:r>
        <w:rPr>
          <w:spacing w:val="-10"/>
          <w:w w:val="105"/>
        </w:rPr>
        <w:t> </w:t>
      </w:r>
      <w:r>
        <w:rPr>
          <w:w w:val="105"/>
        </w:rPr>
        <w:t>2,</w:t>
      </w:r>
      <w:r>
        <w:rPr>
          <w:spacing w:val="-9"/>
          <w:w w:val="105"/>
        </w:rPr>
        <w:t> </w:t>
      </w:r>
      <w:r>
        <w:rPr>
          <w:w w:val="105"/>
        </w:rPr>
        <w:t>a</w:t>
      </w:r>
      <w:r>
        <w:rPr>
          <w:spacing w:val="-10"/>
          <w:w w:val="105"/>
        </w:rPr>
        <w:t> </w:t>
      </w:r>
      <w:r>
        <w:rPr>
          <w:w w:val="105"/>
        </w:rPr>
        <w:t>clinical</w:t>
      </w:r>
      <w:r>
        <w:rPr>
          <w:spacing w:val="-10"/>
          <w:w w:val="105"/>
        </w:rPr>
        <w:t> </w:t>
      </w:r>
      <w:r>
        <w:rPr>
          <w:w w:val="105"/>
        </w:rPr>
        <w:t>evaluation</w:t>
      </w:r>
      <w:r>
        <w:rPr>
          <w:spacing w:val="-10"/>
          <w:w w:val="105"/>
        </w:rPr>
        <w:t> </w:t>
      </w:r>
      <w:r>
        <w:rPr>
          <w:w w:val="105"/>
        </w:rPr>
        <w:t>and</w:t>
      </w:r>
      <w:r>
        <w:rPr>
          <w:spacing w:val="-10"/>
          <w:w w:val="105"/>
        </w:rPr>
        <w:t> </w:t>
      </w:r>
      <w:r>
        <w:rPr>
          <w:w w:val="105"/>
        </w:rPr>
        <w:t>repeat</w:t>
      </w:r>
      <w:r>
        <w:rPr>
          <w:spacing w:val="-44"/>
          <w:w w:val="105"/>
        </w:rPr>
        <w:t> </w:t>
      </w:r>
      <w:r>
        <w:rPr>
          <w:w w:val="105"/>
        </w:rPr>
        <w:t>CGI-S</w:t>
      </w:r>
      <w:r>
        <w:rPr>
          <w:spacing w:val="1"/>
          <w:w w:val="105"/>
        </w:rPr>
        <w:t> </w:t>
      </w:r>
      <w:r>
        <w:rPr>
          <w:w w:val="105"/>
        </w:rPr>
        <w:t>and</w:t>
      </w:r>
      <w:r>
        <w:rPr>
          <w:spacing w:val="1"/>
          <w:w w:val="105"/>
        </w:rPr>
        <w:t> </w:t>
      </w:r>
      <w:r>
        <w:rPr>
          <w:w w:val="105"/>
        </w:rPr>
        <w:t>CARS2-ST</w:t>
      </w:r>
      <w:r>
        <w:rPr>
          <w:spacing w:val="1"/>
          <w:w w:val="105"/>
        </w:rPr>
        <w:t> </w:t>
      </w:r>
      <w:r>
        <w:rPr>
          <w:w w:val="105"/>
        </w:rPr>
        <w:t>tests</w:t>
      </w:r>
      <w:r>
        <w:rPr>
          <w:spacing w:val="2"/>
          <w:w w:val="105"/>
        </w:rPr>
        <w:t> </w:t>
      </w:r>
      <w:r>
        <w:rPr>
          <w:w w:val="105"/>
        </w:rPr>
        <w:t>were</w:t>
      </w:r>
      <w:r>
        <w:rPr>
          <w:spacing w:val="1"/>
          <w:w w:val="105"/>
        </w:rPr>
        <w:t> </w:t>
      </w:r>
      <w:r>
        <w:rPr>
          <w:w w:val="105"/>
        </w:rPr>
        <w:t>performed</w:t>
      </w:r>
      <w:r>
        <w:rPr>
          <w:spacing w:val="1"/>
          <w:w w:val="105"/>
        </w:rPr>
        <w:t> </w:t>
      </w:r>
      <w:r>
        <w:rPr>
          <w:w w:val="105"/>
        </w:rPr>
        <w:t>to</w:t>
      </w:r>
      <w:r>
        <w:rPr>
          <w:spacing w:val="2"/>
          <w:w w:val="105"/>
        </w:rPr>
        <w:t> </w:t>
      </w:r>
      <w:r>
        <w:rPr>
          <w:w w:val="105"/>
        </w:rPr>
        <w:t>confirm</w:t>
      </w:r>
      <w:r>
        <w:rPr>
          <w:spacing w:val="1"/>
          <w:w w:val="105"/>
        </w:rPr>
        <w:t> </w:t>
      </w:r>
      <w:r>
        <w:rPr>
          <w:w w:val="105"/>
        </w:rPr>
        <w:t>this</w:t>
      </w:r>
      <w:r>
        <w:rPr>
          <w:spacing w:val="1"/>
          <w:w w:val="105"/>
        </w:rPr>
        <w:t> </w:t>
      </w:r>
      <w:r>
        <w:rPr>
          <w:w w:val="105"/>
        </w:rPr>
        <w:t>improvement.</w:t>
      </w:r>
    </w:p>
    <w:p>
      <w:pPr>
        <w:pStyle w:val="ListParagraph"/>
        <w:numPr>
          <w:ilvl w:val="1"/>
          <w:numId w:val="1"/>
        </w:numPr>
        <w:tabs>
          <w:tab w:pos="3089" w:val="left" w:leader="none"/>
        </w:tabs>
        <w:spacing w:line="240" w:lineRule="auto" w:before="178" w:after="0"/>
        <w:ind w:left="3088" w:right="0" w:hanging="362"/>
        <w:jc w:val="left"/>
        <w:rPr>
          <w:rFonts w:ascii="Palatino Linotype"/>
          <w:i/>
          <w:sz w:val="20"/>
        </w:rPr>
      </w:pPr>
      <w:bookmarkStart w:name="Treatment " w:id="11"/>
      <w:bookmarkEnd w:id="11"/>
      <w:r>
        <w:rPr/>
      </w:r>
      <w:bookmarkStart w:name="Treatment " w:id="12"/>
      <w:bookmarkEnd w:id="12"/>
      <w:r>
        <w:rPr>
          <w:rFonts w:ascii="Palatino Linotype"/>
          <w:i/>
          <w:sz w:val="20"/>
        </w:rPr>
        <w:t>T</w:t>
      </w:r>
      <w:r>
        <w:rPr>
          <w:rFonts w:ascii="Palatino Linotype"/>
          <w:i/>
          <w:sz w:val="20"/>
        </w:rPr>
        <w:t>reatment</w:t>
      </w:r>
    </w:p>
    <w:p>
      <w:pPr>
        <w:pStyle w:val="BodyText"/>
        <w:spacing w:line="256" w:lineRule="auto" w:before="61"/>
        <w:ind w:left="2719" w:right="130" w:firstLine="433"/>
        <w:jc w:val="both"/>
      </w:pPr>
      <w:r>
        <w:rPr>
          <w:w w:val="105"/>
        </w:rPr>
        <w:t>We</w:t>
      </w:r>
      <w:r>
        <w:rPr>
          <w:spacing w:val="-6"/>
          <w:w w:val="105"/>
        </w:rPr>
        <w:t> </w:t>
      </w:r>
      <w:r>
        <w:rPr>
          <w:w w:val="105"/>
        </w:rPr>
        <w:t>used</w:t>
      </w:r>
      <w:r>
        <w:rPr>
          <w:spacing w:val="-5"/>
          <w:w w:val="105"/>
        </w:rPr>
        <w:t> </w:t>
      </w:r>
      <w:r>
        <w:rPr>
          <w:w w:val="105"/>
        </w:rPr>
        <w:t>the</w:t>
      </w:r>
      <w:r>
        <w:rPr>
          <w:spacing w:val="-5"/>
          <w:w w:val="105"/>
        </w:rPr>
        <w:t> </w:t>
      </w:r>
      <w:r>
        <w:rPr>
          <w:w w:val="105"/>
        </w:rPr>
        <w:t>same</w:t>
      </w:r>
      <w:r>
        <w:rPr>
          <w:spacing w:val="-4"/>
          <w:w w:val="105"/>
        </w:rPr>
        <w:t> </w:t>
      </w:r>
      <w:r>
        <w:rPr>
          <w:w w:val="105"/>
        </w:rPr>
        <w:t>treatment</w:t>
      </w:r>
      <w:r>
        <w:rPr>
          <w:spacing w:val="-6"/>
          <w:w w:val="105"/>
        </w:rPr>
        <w:t> </w:t>
      </w:r>
      <w:r>
        <w:rPr>
          <w:w w:val="105"/>
        </w:rPr>
        <w:t>protocol</w:t>
      </w:r>
      <w:r>
        <w:rPr>
          <w:spacing w:val="-5"/>
          <w:w w:val="105"/>
        </w:rPr>
        <w:t> </w:t>
      </w:r>
      <w:r>
        <w:rPr>
          <w:w w:val="105"/>
        </w:rPr>
        <w:t>as</w:t>
      </w:r>
      <w:r>
        <w:rPr>
          <w:spacing w:val="-4"/>
          <w:w w:val="105"/>
        </w:rPr>
        <w:t> </w:t>
      </w:r>
      <w:r>
        <w:rPr>
          <w:w w:val="105"/>
        </w:rPr>
        <w:t>that</w:t>
      </w:r>
      <w:r>
        <w:rPr>
          <w:spacing w:val="-5"/>
          <w:w w:val="105"/>
        </w:rPr>
        <w:t> </w:t>
      </w:r>
      <w:r>
        <w:rPr>
          <w:w w:val="105"/>
        </w:rPr>
        <w:t>published</w:t>
      </w:r>
      <w:r>
        <w:rPr>
          <w:spacing w:val="-5"/>
          <w:w w:val="105"/>
        </w:rPr>
        <w:t> </w:t>
      </w:r>
      <w:r>
        <w:rPr>
          <w:w w:val="105"/>
        </w:rPr>
        <w:t>previously</w:t>
      </w:r>
      <w:r>
        <w:rPr>
          <w:spacing w:val="-6"/>
          <w:w w:val="105"/>
        </w:rPr>
        <w:t> </w:t>
      </w:r>
      <w:r>
        <w:rPr>
          <w:w w:val="105"/>
        </w:rPr>
        <w:t>[</w:t>
      </w:r>
      <w:hyperlink w:history="true" w:anchor="_bookmark22">
        <w:r>
          <w:rPr>
            <w:color w:val="0774B7"/>
            <w:w w:val="105"/>
          </w:rPr>
          <w:t>31</w:t>
        </w:r>
      </w:hyperlink>
      <w:r>
        <w:rPr>
          <w:w w:val="105"/>
        </w:rPr>
        <w:t>,</w:t>
      </w:r>
      <w:hyperlink w:history="true" w:anchor="_bookmark23">
        <w:r>
          <w:rPr>
            <w:color w:val="0774B7"/>
            <w:w w:val="105"/>
          </w:rPr>
          <w:t>32</w:t>
        </w:r>
      </w:hyperlink>
      <w:r>
        <w:rPr>
          <w:w w:val="105"/>
        </w:rPr>
        <w:t>].</w:t>
      </w:r>
      <w:r>
        <w:rPr>
          <w:spacing w:val="9"/>
          <w:w w:val="105"/>
        </w:rPr>
        <w:t> </w:t>
      </w:r>
      <w:r>
        <w:rPr>
          <w:w w:val="105"/>
        </w:rPr>
        <w:t>Patients</w:t>
      </w:r>
      <w:r>
        <w:rPr>
          <w:spacing w:val="-43"/>
          <w:w w:val="105"/>
        </w:rPr>
        <w:t> </w:t>
      </w:r>
      <w:r>
        <w:rPr/>
        <w:t>were prescribed either risperidone or aripiprazole [</w:t>
      </w:r>
      <w:hyperlink w:history="true" w:anchor="_bookmark11">
        <w:r>
          <w:rPr>
            <w:color w:val="0774B7"/>
          </w:rPr>
          <w:t>12</w:t>
        </w:r>
      </w:hyperlink>
      <w:r>
        <w:rPr/>
        <w:t>,</w:t>
      </w:r>
      <w:hyperlink w:history="true" w:anchor="_bookmark12">
        <w:r>
          <w:rPr>
            <w:color w:val="0774B7"/>
          </w:rPr>
          <w:t>13</w:t>
        </w:r>
      </w:hyperlink>
      <w:r>
        <w:rPr/>
        <w:t>]. Because risperidone has been</w:t>
      </w:r>
      <w:r>
        <w:rPr>
          <w:spacing w:val="1"/>
        </w:rPr>
        <w:t> </w:t>
      </w:r>
      <w:r>
        <w:rPr>
          <w:w w:val="105"/>
        </w:rPr>
        <w:t>more extensively studied among children with ASD, it was suggested as the first-line</w:t>
      </w:r>
      <w:r>
        <w:rPr>
          <w:spacing w:val="1"/>
          <w:w w:val="105"/>
        </w:rPr>
        <w:t> </w:t>
      </w:r>
      <w:r>
        <w:rPr/>
        <w:t>treatment; however, several families opted for aripiprazole instead. The children’s parents</w:t>
      </w:r>
      <w:r>
        <w:rPr>
          <w:spacing w:val="1"/>
        </w:rPr>
        <w:t> </w:t>
      </w:r>
      <w:r>
        <w:rPr/>
        <w:t>and legal guardians were counseled regarding the off-label use and potential side effects of</w:t>
      </w:r>
      <w:r>
        <w:rPr>
          <w:spacing w:val="1"/>
        </w:rPr>
        <w:t> </w:t>
      </w:r>
      <w:r>
        <w:rPr>
          <w:w w:val="105"/>
        </w:rPr>
        <w:t>these antipsychotic medications. All medications were given as daily doses. This study</w:t>
      </w:r>
      <w:r>
        <w:rPr>
          <w:spacing w:val="1"/>
          <w:w w:val="105"/>
        </w:rPr>
        <w:t> </w:t>
      </w:r>
      <w:r>
        <w:rPr/>
        <w:t>was a retrospective case series; therefore, no control (placebo) treatment or randomization</w:t>
      </w:r>
      <w:r>
        <w:rPr>
          <w:spacing w:val="1"/>
        </w:rPr>
        <w:t> </w:t>
      </w:r>
      <w:r>
        <w:rPr>
          <w:w w:val="105"/>
        </w:rPr>
        <w:t>was</w:t>
      </w:r>
      <w:r>
        <w:rPr>
          <w:spacing w:val="2"/>
          <w:w w:val="105"/>
        </w:rPr>
        <w:t> </w:t>
      </w:r>
      <w:r>
        <w:rPr>
          <w:w w:val="105"/>
        </w:rPr>
        <w:t>performed.</w:t>
      </w:r>
    </w:p>
    <w:p>
      <w:pPr>
        <w:pStyle w:val="BodyText"/>
        <w:spacing w:line="256" w:lineRule="auto" w:before="2"/>
        <w:ind w:left="2721" w:right="104" w:firstLine="431"/>
        <w:jc w:val="both"/>
      </w:pPr>
      <w:r>
        <w:rPr>
          <w:w w:val="105"/>
        </w:rPr>
        <w:t>Risperidone was typically initiated with 0.25 mg orally at night and gradually in-</w:t>
      </w:r>
      <w:r>
        <w:rPr>
          <w:spacing w:val="1"/>
          <w:w w:val="105"/>
        </w:rPr>
        <w:t> </w:t>
      </w:r>
      <w:r>
        <w:rPr>
          <w:w w:val="105"/>
        </w:rPr>
        <w:t>creased every 1 to 2 weeks to the maximum dose of 3 mg or the maximum dose and</w:t>
      </w:r>
      <w:r>
        <w:rPr>
          <w:spacing w:val="1"/>
          <w:w w:val="105"/>
        </w:rPr>
        <w:t> </w:t>
      </w:r>
      <w:r>
        <w:rPr>
          <w:w w:val="105"/>
        </w:rPr>
        <w:t>schedule tolerated. This approach was initiated for 28/82 cases. Aripiprazole treatment</w:t>
      </w:r>
      <w:r>
        <w:rPr>
          <w:spacing w:val="1"/>
          <w:w w:val="105"/>
        </w:rPr>
        <w:t> </w:t>
      </w:r>
      <w:r>
        <w:rPr>
          <w:w w:val="105"/>
        </w:rPr>
        <w:t>patients were started on 0.5 mg at night and this dose was gradually increased every 1</w:t>
      </w:r>
      <w:r>
        <w:rPr>
          <w:spacing w:val="1"/>
          <w:w w:val="105"/>
        </w:rPr>
        <w:t> </w:t>
      </w:r>
      <w:r>
        <w:rPr>
          <w:w w:val="105"/>
        </w:rPr>
        <w:t>to 2 weeks to the maximum dose (15 mg at night) or the maximum dose tolerated. The</w:t>
      </w:r>
      <w:r>
        <w:rPr>
          <w:spacing w:val="1"/>
          <w:w w:val="105"/>
        </w:rPr>
        <w:t> </w:t>
      </w:r>
      <w:r>
        <w:rPr>
          <w:w w:val="105"/>
        </w:rPr>
        <w:t>regimens for risperidone and aripiprazole were adhered to while the patient showed</w:t>
      </w:r>
      <w:r>
        <w:rPr>
          <w:spacing w:val="1"/>
          <w:w w:val="105"/>
        </w:rPr>
        <w:t> </w:t>
      </w:r>
      <w:r>
        <w:rPr>
          <w:w w:val="105"/>
        </w:rPr>
        <w:t>improvement</w:t>
      </w:r>
      <w:r>
        <w:rPr>
          <w:spacing w:val="-2"/>
          <w:w w:val="105"/>
        </w:rPr>
        <w:t> </w:t>
      </w:r>
      <w:r>
        <w:rPr>
          <w:w w:val="105"/>
        </w:rPr>
        <w:t>with</w:t>
      </w:r>
      <w:r>
        <w:rPr>
          <w:spacing w:val="-3"/>
          <w:w w:val="105"/>
        </w:rPr>
        <w:t> </w:t>
      </w:r>
      <w:r>
        <w:rPr>
          <w:w w:val="105"/>
        </w:rPr>
        <w:t>each</w:t>
      </w:r>
      <w:r>
        <w:rPr>
          <w:spacing w:val="-2"/>
          <w:w w:val="105"/>
        </w:rPr>
        <w:t> </w:t>
      </w:r>
      <w:r>
        <w:rPr>
          <w:w w:val="105"/>
        </w:rPr>
        <w:t>dose</w:t>
      </w:r>
      <w:r>
        <w:rPr>
          <w:spacing w:val="-2"/>
          <w:w w:val="105"/>
        </w:rPr>
        <w:t> </w:t>
      </w:r>
      <w:r>
        <w:rPr>
          <w:w w:val="105"/>
        </w:rPr>
        <w:t>increment</w:t>
      </w:r>
      <w:r>
        <w:rPr>
          <w:spacing w:val="-2"/>
          <w:w w:val="105"/>
        </w:rPr>
        <w:t> </w:t>
      </w:r>
      <w:r>
        <w:rPr>
          <w:w w:val="105"/>
        </w:rPr>
        <w:t>and</w:t>
      </w:r>
      <w:r>
        <w:rPr>
          <w:spacing w:val="-2"/>
          <w:w w:val="105"/>
        </w:rPr>
        <w:t> </w:t>
      </w:r>
      <w:r>
        <w:rPr>
          <w:w w:val="105"/>
        </w:rPr>
        <w:t>experienced</w:t>
      </w:r>
      <w:r>
        <w:rPr>
          <w:spacing w:val="-2"/>
          <w:w w:val="105"/>
        </w:rPr>
        <w:t> </w:t>
      </w:r>
      <w:r>
        <w:rPr>
          <w:w w:val="105"/>
        </w:rPr>
        <w:t>no</w:t>
      </w:r>
      <w:r>
        <w:rPr>
          <w:spacing w:val="-2"/>
          <w:w w:val="105"/>
        </w:rPr>
        <w:t> </w:t>
      </w:r>
      <w:r>
        <w:rPr>
          <w:w w:val="105"/>
        </w:rPr>
        <w:t>adverse</w:t>
      </w:r>
      <w:r>
        <w:rPr>
          <w:spacing w:val="-2"/>
          <w:w w:val="105"/>
        </w:rPr>
        <w:t> </w:t>
      </w:r>
      <w:r>
        <w:rPr>
          <w:w w:val="105"/>
        </w:rPr>
        <w:t>effects.</w:t>
      </w:r>
    </w:p>
    <w:p>
      <w:pPr>
        <w:pStyle w:val="BodyText"/>
        <w:spacing w:line="256" w:lineRule="auto" w:before="1"/>
        <w:ind w:left="2721" w:right="134" w:firstLine="431"/>
        <w:jc w:val="both"/>
      </w:pPr>
      <w:r>
        <w:rPr/>
        <w:t>When</w:t>
      </w:r>
      <w:r>
        <w:rPr>
          <w:spacing w:val="-4"/>
        </w:rPr>
        <w:t> </w:t>
      </w:r>
      <w:r>
        <w:rPr/>
        <w:t>a</w:t>
      </w:r>
      <w:r>
        <w:rPr>
          <w:spacing w:val="-4"/>
        </w:rPr>
        <w:t> </w:t>
      </w:r>
      <w:r>
        <w:rPr/>
        <w:t>patient</w:t>
      </w:r>
      <w:r>
        <w:rPr>
          <w:spacing w:val="-4"/>
        </w:rPr>
        <w:t> </w:t>
      </w:r>
      <w:r>
        <w:rPr/>
        <w:t>tolerated</w:t>
      </w:r>
      <w:r>
        <w:rPr>
          <w:spacing w:val="-4"/>
        </w:rPr>
        <w:t> </w:t>
      </w:r>
      <w:r>
        <w:rPr/>
        <w:t>their</w:t>
      </w:r>
      <w:r>
        <w:rPr>
          <w:spacing w:val="-3"/>
        </w:rPr>
        <w:t> </w:t>
      </w:r>
      <w:r>
        <w:rPr/>
        <w:t>medication</w:t>
      </w:r>
      <w:r>
        <w:rPr>
          <w:spacing w:val="-4"/>
        </w:rPr>
        <w:t> </w:t>
      </w:r>
      <w:r>
        <w:rPr/>
        <w:t>without</w:t>
      </w:r>
      <w:r>
        <w:rPr>
          <w:spacing w:val="-4"/>
        </w:rPr>
        <w:t> </w:t>
      </w:r>
      <w:r>
        <w:rPr/>
        <w:t>adverse</w:t>
      </w:r>
      <w:r>
        <w:rPr>
          <w:spacing w:val="-4"/>
        </w:rPr>
        <w:t> </w:t>
      </w:r>
      <w:r>
        <w:rPr/>
        <w:t>effects</w:t>
      </w:r>
      <w:r>
        <w:rPr>
          <w:spacing w:val="-3"/>
        </w:rPr>
        <w:t> </w:t>
      </w:r>
      <w:r>
        <w:rPr/>
        <w:t>and</w:t>
      </w:r>
      <w:r>
        <w:rPr>
          <w:spacing w:val="-4"/>
        </w:rPr>
        <w:t> </w:t>
      </w:r>
      <w:r>
        <w:rPr/>
        <w:t>with</w:t>
      </w:r>
      <w:r>
        <w:rPr>
          <w:spacing w:val="-4"/>
        </w:rPr>
        <w:t> </w:t>
      </w:r>
      <w:r>
        <w:rPr/>
        <w:t>progressive</w:t>
      </w:r>
      <w:r>
        <w:rPr>
          <w:spacing w:val="-42"/>
        </w:rPr>
        <w:t> </w:t>
      </w:r>
      <w:r>
        <w:rPr/>
        <w:t>improvement</w:t>
      </w:r>
      <w:r>
        <w:rPr>
          <w:spacing w:val="1"/>
        </w:rPr>
        <w:t> </w:t>
      </w:r>
      <w:r>
        <w:rPr/>
        <w:t>to</w:t>
      </w:r>
      <w:r>
        <w:rPr>
          <w:spacing w:val="1"/>
        </w:rPr>
        <w:t> </w:t>
      </w:r>
      <w:r>
        <w:rPr/>
        <w:t>a</w:t>
      </w:r>
      <w:r>
        <w:rPr>
          <w:spacing w:val="1"/>
        </w:rPr>
        <w:t> </w:t>
      </w:r>
      <w:r>
        <w:rPr/>
        <w:t>CGI-I</w:t>
      </w:r>
      <w:r>
        <w:rPr>
          <w:spacing w:val="1"/>
        </w:rPr>
        <w:t> </w:t>
      </w:r>
      <w:r>
        <w:rPr/>
        <w:t>score</w:t>
      </w:r>
      <w:r>
        <w:rPr>
          <w:spacing w:val="1"/>
        </w:rPr>
        <w:t> </w:t>
      </w:r>
      <w:r>
        <w:rPr/>
        <w:t>of</w:t>
      </w:r>
      <w:r>
        <w:rPr>
          <w:spacing w:val="1"/>
        </w:rPr>
        <w:t> </w:t>
      </w:r>
      <w:r>
        <w:rPr/>
        <w:t>1</w:t>
      </w:r>
      <w:r>
        <w:rPr>
          <w:spacing w:val="1"/>
        </w:rPr>
        <w:t> </w:t>
      </w:r>
      <w:r>
        <w:rPr/>
        <w:t>or</w:t>
      </w:r>
      <w:r>
        <w:rPr>
          <w:spacing w:val="1"/>
        </w:rPr>
        <w:t> </w:t>
      </w:r>
      <w:r>
        <w:rPr/>
        <w:t>2,</w:t>
      </w:r>
      <w:r>
        <w:rPr>
          <w:spacing w:val="1"/>
        </w:rPr>
        <w:t> </w:t>
      </w:r>
      <w:r>
        <w:rPr/>
        <w:t>the</w:t>
      </w:r>
      <w:r>
        <w:rPr>
          <w:spacing w:val="1"/>
        </w:rPr>
        <w:t> </w:t>
      </w:r>
      <w:r>
        <w:rPr/>
        <w:t>medication</w:t>
      </w:r>
      <w:r>
        <w:rPr>
          <w:spacing w:val="1"/>
        </w:rPr>
        <w:t> </w:t>
      </w:r>
      <w:r>
        <w:rPr/>
        <w:t>was</w:t>
      </w:r>
      <w:r>
        <w:rPr>
          <w:spacing w:val="1"/>
        </w:rPr>
        <w:t> </w:t>
      </w:r>
      <w:r>
        <w:rPr/>
        <w:t>continued.</w:t>
      </w:r>
      <w:r>
        <w:rPr>
          <w:spacing w:val="1"/>
        </w:rPr>
        <w:t> </w:t>
      </w:r>
      <w:r>
        <w:rPr/>
        <w:t>If</w:t>
      </w:r>
      <w:r>
        <w:rPr>
          <w:spacing w:val="1"/>
        </w:rPr>
        <w:t> </w:t>
      </w:r>
      <w:r>
        <w:rPr/>
        <w:t>their</w:t>
      </w:r>
      <w:r>
        <w:rPr>
          <w:spacing w:val="1"/>
        </w:rPr>
        <w:t> </w:t>
      </w:r>
      <w:r>
        <w:rPr/>
        <w:t>CGI-I</w:t>
      </w:r>
      <w:r>
        <w:rPr>
          <w:spacing w:val="1"/>
        </w:rPr>
        <w:t> </w:t>
      </w:r>
      <w:r>
        <w:rPr/>
        <w:t>plateaued</w:t>
      </w:r>
      <w:r>
        <w:rPr>
          <w:spacing w:val="1"/>
        </w:rPr>
        <w:t> </w:t>
      </w:r>
      <w:r>
        <w:rPr/>
        <w:t>at</w:t>
      </w:r>
      <w:r>
        <w:rPr>
          <w:spacing w:val="1"/>
        </w:rPr>
        <w:t> </w:t>
      </w:r>
      <w:r>
        <w:rPr/>
        <w:t>a</w:t>
      </w:r>
      <w:r>
        <w:rPr>
          <w:spacing w:val="1"/>
        </w:rPr>
        <w:t> </w:t>
      </w:r>
      <w:r>
        <w:rPr/>
        <w:t>score</w:t>
      </w:r>
      <w:r>
        <w:rPr>
          <w:spacing w:val="1"/>
        </w:rPr>
        <w:t> </w:t>
      </w:r>
      <w:r>
        <w:rPr/>
        <w:t>of</w:t>
      </w:r>
      <w:r>
        <w:rPr>
          <w:spacing w:val="1"/>
        </w:rPr>
        <w:t> </w:t>
      </w:r>
      <w:r>
        <w:rPr/>
        <w:t>2</w:t>
      </w:r>
      <w:r>
        <w:rPr>
          <w:spacing w:val="1"/>
        </w:rPr>
        <w:t> </w:t>
      </w:r>
      <w:r>
        <w:rPr/>
        <w:t>or</w:t>
      </w:r>
      <w:r>
        <w:rPr>
          <w:spacing w:val="1"/>
        </w:rPr>
        <w:t> </w:t>
      </w:r>
      <w:r>
        <w:rPr/>
        <w:t>higher,</w:t>
      </w:r>
      <w:r>
        <w:rPr>
          <w:spacing w:val="1"/>
        </w:rPr>
        <w:t> </w:t>
      </w:r>
      <w:r>
        <w:rPr/>
        <w:t>or</w:t>
      </w:r>
      <w:r>
        <w:rPr>
          <w:spacing w:val="1"/>
        </w:rPr>
        <w:t> </w:t>
      </w:r>
      <w:r>
        <w:rPr/>
        <w:t>there</w:t>
      </w:r>
      <w:r>
        <w:rPr>
          <w:spacing w:val="1"/>
        </w:rPr>
        <w:t> </w:t>
      </w:r>
      <w:r>
        <w:rPr/>
        <w:t>was</w:t>
      </w:r>
      <w:r>
        <w:rPr>
          <w:spacing w:val="1"/>
        </w:rPr>
        <w:t> </w:t>
      </w:r>
      <w:r>
        <w:rPr/>
        <w:t>excessive</w:t>
      </w:r>
      <w:r>
        <w:rPr>
          <w:spacing w:val="1"/>
        </w:rPr>
        <w:t> </w:t>
      </w:r>
      <w:r>
        <w:rPr/>
        <w:t>weight</w:t>
      </w:r>
      <w:r>
        <w:rPr>
          <w:spacing w:val="1"/>
        </w:rPr>
        <w:t> </w:t>
      </w:r>
      <w:r>
        <w:rPr/>
        <w:t>gain</w:t>
      </w:r>
      <w:r>
        <w:rPr>
          <w:spacing w:val="1"/>
        </w:rPr>
        <w:t> </w:t>
      </w:r>
      <w:r>
        <w:rPr/>
        <w:t>and</w:t>
      </w:r>
      <w:r>
        <w:rPr>
          <w:spacing w:val="1"/>
        </w:rPr>
        <w:t> </w:t>
      </w:r>
      <w:r>
        <w:rPr/>
        <w:t>persistent</w:t>
      </w:r>
      <w:r>
        <w:rPr>
          <w:spacing w:val="-43"/>
        </w:rPr>
        <w:t> </w:t>
      </w:r>
      <w:r>
        <w:rPr/>
        <w:t>hyperactivity or inadequate attention span, methylphenidate or atomoxetine was added to</w:t>
      </w:r>
      <w:r>
        <w:rPr>
          <w:spacing w:val="1"/>
        </w:rPr>
        <w:t> </w:t>
      </w:r>
      <w:r>
        <w:rPr/>
        <w:t>augment improvement to a CGI-I score of 1, improve attention, and control excessive weight</w:t>
      </w:r>
      <w:r>
        <w:rPr>
          <w:spacing w:val="-42"/>
        </w:rPr>
        <w:t> </w:t>
      </w:r>
      <w:r>
        <w:rPr/>
        <w:t>gain.</w:t>
      </w:r>
      <w:r>
        <w:rPr>
          <w:spacing w:val="1"/>
        </w:rPr>
        <w:t> </w:t>
      </w:r>
      <w:r>
        <w:rPr/>
        <w:t>Further,</w:t>
      </w:r>
      <w:r>
        <w:rPr>
          <w:spacing w:val="1"/>
        </w:rPr>
        <w:t> </w:t>
      </w:r>
      <w:r>
        <w:rPr/>
        <w:t>all</w:t>
      </w:r>
      <w:r>
        <w:rPr>
          <w:spacing w:val="44"/>
        </w:rPr>
        <w:t> </w:t>
      </w:r>
      <w:r>
        <w:rPr/>
        <w:t>children</w:t>
      </w:r>
      <w:r>
        <w:rPr>
          <w:spacing w:val="44"/>
        </w:rPr>
        <w:t> </w:t>
      </w:r>
      <w:r>
        <w:rPr/>
        <w:t>with</w:t>
      </w:r>
      <w:r>
        <w:rPr>
          <w:spacing w:val="44"/>
        </w:rPr>
        <w:t> </w:t>
      </w:r>
      <w:r>
        <w:rPr/>
        <w:t>progressive</w:t>
      </w:r>
      <w:r>
        <w:rPr>
          <w:spacing w:val="44"/>
        </w:rPr>
        <w:t> </w:t>
      </w:r>
      <w:r>
        <w:rPr/>
        <w:t>weight</w:t>
      </w:r>
      <w:r>
        <w:rPr>
          <w:spacing w:val="44"/>
        </w:rPr>
        <w:t> </w:t>
      </w:r>
      <w:r>
        <w:rPr/>
        <w:t>gain</w:t>
      </w:r>
      <w:r>
        <w:rPr>
          <w:spacing w:val="44"/>
        </w:rPr>
        <w:t> </w:t>
      </w:r>
      <w:r>
        <w:rPr/>
        <w:t>were</w:t>
      </w:r>
      <w:r>
        <w:rPr>
          <w:spacing w:val="44"/>
        </w:rPr>
        <w:t> </w:t>
      </w:r>
      <w:r>
        <w:rPr/>
        <w:t>referred</w:t>
      </w:r>
      <w:r>
        <w:rPr>
          <w:spacing w:val="44"/>
        </w:rPr>
        <w:t> </w:t>
      </w:r>
      <w:r>
        <w:rPr/>
        <w:t>to</w:t>
      </w:r>
      <w:r>
        <w:rPr>
          <w:spacing w:val="44"/>
        </w:rPr>
        <w:t> </w:t>
      </w:r>
      <w:r>
        <w:rPr/>
        <w:t>a</w:t>
      </w:r>
      <w:r>
        <w:rPr>
          <w:spacing w:val="44"/>
        </w:rPr>
        <w:t> </w:t>
      </w:r>
      <w:r>
        <w:rPr/>
        <w:t>nutritionist</w:t>
      </w:r>
      <w:r>
        <w:rPr>
          <w:spacing w:val="-42"/>
        </w:rPr>
        <w:t> </w:t>
      </w:r>
      <w:r>
        <w:rPr/>
        <w:t>to</w:t>
      </w:r>
      <w:r>
        <w:rPr>
          <w:spacing w:val="34"/>
        </w:rPr>
        <w:t> </w:t>
      </w:r>
      <w:r>
        <w:rPr/>
        <w:t>minimize</w:t>
      </w:r>
      <w:r>
        <w:rPr>
          <w:spacing w:val="34"/>
        </w:rPr>
        <w:t> </w:t>
      </w:r>
      <w:r>
        <w:rPr/>
        <w:t>the</w:t>
      </w:r>
      <w:r>
        <w:rPr>
          <w:spacing w:val="34"/>
        </w:rPr>
        <w:t> </w:t>
      </w:r>
      <w:r>
        <w:rPr/>
        <w:t>development</w:t>
      </w:r>
      <w:r>
        <w:rPr>
          <w:spacing w:val="34"/>
        </w:rPr>
        <w:t> </w:t>
      </w:r>
      <w:r>
        <w:rPr/>
        <w:t>of</w:t>
      </w:r>
      <w:r>
        <w:rPr>
          <w:spacing w:val="34"/>
        </w:rPr>
        <w:t> </w:t>
      </w:r>
      <w:r>
        <w:rPr/>
        <w:t>other</w:t>
      </w:r>
      <w:r>
        <w:rPr>
          <w:spacing w:val="34"/>
        </w:rPr>
        <w:t> </w:t>
      </w:r>
      <w:r>
        <w:rPr/>
        <w:t>health</w:t>
      </w:r>
      <w:r>
        <w:rPr>
          <w:spacing w:val="34"/>
        </w:rPr>
        <w:t> </w:t>
      </w:r>
      <w:r>
        <w:rPr/>
        <w:t>issues</w:t>
      </w:r>
      <w:r>
        <w:rPr>
          <w:spacing w:val="34"/>
        </w:rPr>
        <w:t> </w:t>
      </w:r>
      <w:r>
        <w:rPr/>
        <w:t>and</w:t>
      </w:r>
      <w:r>
        <w:rPr>
          <w:spacing w:val="35"/>
        </w:rPr>
        <w:t> </w:t>
      </w:r>
      <w:r>
        <w:rPr/>
        <w:t>premature</w:t>
      </w:r>
      <w:r>
        <w:rPr>
          <w:spacing w:val="34"/>
        </w:rPr>
        <w:t> </w:t>
      </w:r>
      <w:r>
        <w:rPr/>
        <w:t>weaning</w:t>
      </w:r>
      <w:r>
        <w:rPr>
          <w:spacing w:val="34"/>
        </w:rPr>
        <w:t> </w:t>
      </w:r>
      <w:r>
        <w:rPr/>
        <w:t>off</w:t>
      </w:r>
      <w:r>
        <w:rPr>
          <w:spacing w:val="34"/>
        </w:rPr>
        <w:t> </w:t>
      </w:r>
      <w:r>
        <w:rPr/>
        <w:t>of</w:t>
      </w:r>
      <w:r>
        <w:rPr>
          <w:spacing w:val="34"/>
        </w:rPr>
        <w:t> </w:t>
      </w:r>
      <w:r>
        <w:rPr/>
        <w:t>their</w:t>
      </w:r>
    </w:p>
    <w:p>
      <w:pPr>
        <w:spacing w:after="0" w:line="256" w:lineRule="auto"/>
        <w:jc w:val="both"/>
        <w:sectPr>
          <w:pgSz w:w="11910" w:h="16840"/>
          <w:pgMar w:header="1109" w:footer="0" w:top="1400" w:bottom="280" w:left="600" w:right="580"/>
        </w:sectPr>
      </w:pPr>
    </w:p>
    <w:p>
      <w:pPr>
        <w:pStyle w:val="BodyText"/>
      </w:pPr>
    </w:p>
    <w:p>
      <w:pPr>
        <w:pStyle w:val="BodyText"/>
        <w:spacing w:before="6"/>
        <w:rPr>
          <w:sz w:val="21"/>
        </w:rPr>
      </w:pPr>
    </w:p>
    <w:p>
      <w:pPr>
        <w:pStyle w:val="BodyText"/>
        <w:spacing w:line="256" w:lineRule="auto"/>
        <w:ind w:left="2719" w:right="103" w:firstLine="8"/>
        <w:jc w:val="right"/>
      </w:pPr>
      <w:r>
        <w:rPr>
          <w:w w:val="105"/>
        </w:rPr>
        <w:t>medication.</w:t>
      </w:r>
      <w:r>
        <w:rPr>
          <w:spacing w:val="10"/>
          <w:w w:val="105"/>
        </w:rPr>
        <w:t> </w:t>
      </w:r>
      <w:r>
        <w:rPr>
          <w:w w:val="105"/>
        </w:rPr>
        <w:t>Methylphenidate</w:t>
      </w:r>
      <w:r>
        <w:rPr>
          <w:spacing w:val="-1"/>
          <w:w w:val="105"/>
        </w:rPr>
        <w:t> </w:t>
      </w:r>
      <w:r>
        <w:rPr>
          <w:w w:val="105"/>
        </w:rPr>
        <w:t>was</w:t>
      </w:r>
      <w:r>
        <w:rPr>
          <w:spacing w:val="-1"/>
          <w:w w:val="105"/>
        </w:rPr>
        <w:t> </w:t>
      </w:r>
      <w:r>
        <w:rPr>
          <w:w w:val="105"/>
        </w:rPr>
        <w:t>usually</w:t>
      </w:r>
      <w:r>
        <w:rPr>
          <w:spacing w:val="-1"/>
          <w:w w:val="105"/>
        </w:rPr>
        <w:t> </w:t>
      </w:r>
      <w:r>
        <w:rPr>
          <w:w w:val="105"/>
        </w:rPr>
        <w:t>added</w:t>
      </w:r>
      <w:r>
        <w:rPr>
          <w:spacing w:val="-1"/>
          <w:w w:val="105"/>
        </w:rPr>
        <w:t> </w:t>
      </w:r>
      <w:r>
        <w:rPr>
          <w:w w:val="105"/>
        </w:rPr>
        <w:t>at</w:t>
      </w:r>
      <w:r>
        <w:rPr>
          <w:spacing w:val="-1"/>
          <w:w w:val="105"/>
        </w:rPr>
        <w:t> </w:t>
      </w:r>
      <w:r>
        <w:rPr>
          <w:w w:val="105"/>
        </w:rPr>
        <w:t>2.5 mg</w:t>
      </w:r>
      <w:r>
        <w:rPr>
          <w:spacing w:val="-1"/>
          <w:w w:val="105"/>
        </w:rPr>
        <w:t> </w:t>
      </w:r>
      <w:r>
        <w:rPr>
          <w:w w:val="105"/>
        </w:rPr>
        <w:t>in</w:t>
      </w:r>
      <w:r>
        <w:rPr>
          <w:spacing w:val="-1"/>
          <w:w w:val="105"/>
        </w:rPr>
        <w:t> </w:t>
      </w:r>
      <w:r>
        <w:rPr>
          <w:w w:val="105"/>
        </w:rPr>
        <w:t>the</w:t>
      </w:r>
      <w:r>
        <w:rPr>
          <w:spacing w:val="-1"/>
          <w:w w:val="105"/>
        </w:rPr>
        <w:t> </w:t>
      </w:r>
      <w:r>
        <w:rPr>
          <w:w w:val="105"/>
        </w:rPr>
        <w:t>morning</w:t>
      </w:r>
      <w:r>
        <w:rPr>
          <w:spacing w:val="-1"/>
          <w:w w:val="105"/>
        </w:rPr>
        <w:t> </w:t>
      </w:r>
      <w:r>
        <w:rPr>
          <w:w w:val="105"/>
        </w:rPr>
        <w:t>and</w:t>
      </w:r>
      <w:r>
        <w:rPr>
          <w:spacing w:val="-1"/>
          <w:w w:val="105"/>
        </w:rPr>
        <w:t> </w:t>
      </w:r>
      <w:r>
        <w:rPr>
          <w:w w:val="105"/>
        </w:rPr>
        <w:t>increased</w:t>
      </w:r>
      <w:r>
        <w:rPr>
          <w:spacing w:val="1"/>
          <w:w w:val="105"/>
        </w:rPr>
        <w:t> </w:t>
      </w:r>
      <w:r>
        <w:rPr>
          <w:w w:val="105"/>
        </w:rPr>
        <w:t>gradually</w:t>
      </w:r>
      <w:r>
        <w:rPr>
          <w:spacing w:val="2"/>
          <w:w w:val="105"/>
        </w:rPr>
        <w:t> </w:t>
      </w:r>
      <w:r>
        <w:rPr>
          <w:w w:val="105"/>
        </w:rPr>
        <w:t>to</w:t>
      </w:r>
      <w:r>
        <w:rPr>
          <w:spacing w:val="3"/>
          <w:w w:val="105"/>
        </w:rPr>
        <w:t> </w:t>
      </w:r>
      <w:r>
        <w:rPr>
          <w:w w:val="105"/>
        </w:rPr>
        <w:t>a</w:t>
      </w:r>
      <w:r>
        <w:rPr>
          <w:spacing w:val="3"/>
          <w:w w:val="105"/>
        </w:rPr>
        <w:t> </w:t>
      </w:r>
      <w:r>
        <w:rPr>
          <w:w w:val="105"/>
        </w:rPr>
        <w:t>maximum</w:t>
      </w:r>
      <w:r>
        <w:rPr>
          <w:spacing w:val="3"/>
          <w:w w:val="105"/>
        </w:rPr>
        <w:t> </w:t>
      </w:r>
      <w:r>
        <w:rPr>
          <w:w w:val="105"/>
        </w:rPr>
        <w:t>total</w:t>
      </w:r>
      <w:r>
        <w:rPr>
          <w:spacing w:val="3"/>
          <w:w w:val="105"/>
        </w:rPr>
        <w:t> </w:t>
      </w:r>
      <w:r>
        <w:rPr>
          <w:w w:val="105"/>
        </w:rPr>
        <w:t>daily</w:t>
      </w:r>
      <w:r>
        <w:rPr>
          <w:spacing w:val="3"/>
          <w:w w:val="105"/>
        </w:rPr>
        <w:t> </w:t>
      </w:r>
      <w:r>
        <w:rPr>
          <w:w w:val="105"/>
        </w:rPr>
        <w:t>dose</w:t>
      </w:r>
      <w:r>
        <w:rPr>
          <w:spacing w:val="3"/>
          <w:w w:val="105"/>
        </w:rPr>
        <w:t> </w:t>
      </w:r>
      <w:r>
        <w:rPr>
          <w:w w:val="105"/>
        </w:rPr>
        <w:t>of</w:t>
      </w:r>
      <w:r>
        <w:rPr>
          <w:spacing w:val="3"/>
          <w:w w:val="105"/>
        </w:rPr>
        <w:t> </w:t>
      </w:r>
      <w:r>
        <w:rPr>
          <w:w w:val="105"/>
        </w:rPr>
        <w:t>20</w:t>
      </w:r>
      <w:r>
        <w:rPr>
          <w:spacing w:val="3"/>
          <w:w w:val="105"/>
        </w:rPr>
        <w:t> </w:t>
      </w:r>
      <w:r>
        <w:rPr>
          <w:w w:val="105"/>
        </w:rPr>
        <w:t>mg</w:t>
      </w:r>
      <w:r>
        <w:rPr>
          <w:spacing w:val="3"/>
          <w:w w:val="105"/>
        </w:rPr>
        <w:t> </w:t>
      </w:r>
      <w:r>
        <w:rPr>
          <w:w w:val="105"/>
        </w:rPr>
        <w:t>or</w:t>
      </w:r>
      <w:r>
        <w:rPr>
          <w:spacing w:val="2"/>
          <w:w w:val="105"/>
        </w:rPr>
        <w:t> </w:t>
      </w:r>
      <w:r>
        <w:rPr>
          <w:w w:val="105"/>
        </w:rPr>
        <w:t>less</w:t>
      </w:r>
      <w:r>
        <w:rPr>
          <w:spacing w:val="3"/>
          <w:w w:val="105"/>
        </w:rPr>
        <w:t> </w:t>
      </w:r>
      <w:r>
        <w:rPr>
          <w:w w:val="105"/>
        </w:rPr>
        <w:t>as</w:t>
      </w:r>
      <w:r>
        <w:rPr>
          <w:spacing w:val="3"/>
          <w:w w:val="105"/>
        </w:rPr>
        <w:t> </w:t>
      </w:r>
      <w:r>
        <w:rPr>
          <w:w w:val="105"/>
        </w:rPr>
        <w:t>tolerated.</w:t>
      </w:r>
      <w:r>
        <w:rPr>
          <w:spacing w:val="15"/>
          <w:w w:val="105"/>
        </w:rPr>
        <w:t> </w:t>
      </w:r>
      <w:r>
        <w:rPr>
          <w:w w:val="105"/>
        </w:rPr>
        <w:t>Atomoxetine</w:t>
      </w:r>
      <w:r>
        <w:rPr>
          <w:spacing w:val="3"/>
          <w:w w:val="105"/>
        </w:rPr>
        <w:t> </w:t>
      </w:r>
      <w:r>
        <w:rPr>
          <w:w w:val="105"/>
        </w:rPr>
        <w:t>was</w:t>
      </w:r>
      <w:r>
        <w:rPr>
          <w:spacing w:val="1"/>
          <w:w w:val="105"/>
        </w:rPr>
        <w:t> </w:t>
      </w:r>
      <w:r>
        <w:rPr>
          <w:w w:val="105"/>
        </w:rPr>
        <w:t>typically</w:t>
      </w:r>
      <w:r>
        <w:rPr>
          <w:spacing w:val="9"/>
          <w:w w:val="105"/>
        </w:rPr>
        <w:t> </w:t>
      </w:r>
      <w:r>
        <w:rPr>
          <w:w w:val="105"/>
        </w:rPr>
        <w:t>started</w:t>
      </w:r>
      <w:r>
        <w:rPr>
          <w:spacing w:val="9"/>
          <w:w w:val="105"/>
        </w:rPr>
        <w:t> </w:t>
      </w:r>
      <w:r>
        <w:rPr>
          <w:w w:val="105"/>
        </w:rPr>
        <w:t>at</w:t>
      </w:r>
      <w:r>
        <w:rPr>
          <w:spacing w:val="9"/>
          <w:w w:val="105"/>
        </w:rPr>
        <w:t> </w:t>
      </w:r>
      <w:r>
        <w:rPr>
          <w:w w:val="105"/>
        </w:rPr>
        <w:t>10</w:t>
      </w:r>
      <w:r>
        <w:rPr>
          <w:spacing w:val="9"/>
          <w:w w:val="105"/>
        </w:rPr>
        <w:t> </w:t>
      </w:r>
      <w:r>
        <w:rPr>
          <w:w w:val="105"/>
        </w:rPr>
        <w:t>mg</w:t>
      </w:r>
      <w:r>
        <w:rPr>
          <w:spacing w:val="10"/>
          <w:w w:val="105"/>
        </w:rPr>
        <w:t> </w:t>
      </w:r>
      <w:r>
        <w:rPr>
          <w:w w:val="105"/>
        </w:rPr>
        <w:t>at</w:t>
      </w:r>
      <w:r>
        <w:rPr>
          <w:spacing w:val="9"/>
          <w:w w:val="105"/>
        </w:rPr>
        <w:t> </w:t>
      </w:r>
      <w:r>
        <w:rPr>
          <w:w w:val="105"/>
        </w:rPr>
        <w:t>night</w:t>
      </w:r>
      <w:r>
        <w:rPr>
          <w:spacing w:val="9"/>
          <w:w w:val="105"/>
        </w:rPr>
        <w:t> </w:t>
      </w:r>
      <w:r>
        <w:rPr>
          <w:w w:val="105"/>
        </w:rPr>
        <w:t>and</w:t>
      </w:r>
      <w:r>
        <w:rPr>
          <w:spacing w:val="9"/>
          <w:w w:val="105"/>
        </w:rPr>
        <w:t> </w:t>
      </w:r>
      <w:r>
        <w:rPr>
          <w:w w:val="105"/>
        </w:rPr>
        <w:t>increased</w:t>
      </w:r>
      <w:r>
        <w:rPr>
          <w:spacing w:val="9"/>
          <w:w w:val="105"/>
        </w:rPr>
        <w:t> </w:t>
      </w:r>
      <w:r>
        <w:rPr>
          <w:w w:val="105"/>
        </w:rPr>
        <w:t>gradually</w:t>
      </w:r>
      <w:r>
        <w:rPr>
          <w:spacing w:val="10"/>
          <w:w w:val="105"/>
        </w:rPr>
        <w:t> </w:t>
      </w:r>
      <w:r>
        <w:rPr>
          <w:w w:val="105"/>
        </w:rPr>
        <w:t>to</w:t>
      </w:r>
      <w:r>
        <w:rPr>
          <w:spacing w:val="9"/>
          <w:w w:val="105"/>
        </w:rPr>
        <w:t> </w:t>
      </w:r>
      <w:r>
        <w:rPr>
          <w:w w:val="105"/>
        </w:rPr>
        <w:t>a</w:t>
      </w:r>
      <w:r>
        <w:rPr>
          <w:spacing w:val="9"/>
          <w:w w:val="105"/>
        </w:rPr>
        <w:t> </w:t>
      </w:r>
      <w:r>
        <w:rPr>
          <w:w w:val="105"/>
        </w:rPr>
        <w:t>maximum</w:t>
      </w:r>
      <w:r>
        <w:rPr>
          <w:spacing w:val="9"/>
          <w:w w:val="105"/>
        </w:rPr>
        <w:t> </w:t>
      </w:r>
      <w:r>
        <w:rPr>
          <w:w w:val="105"/>
        </w:rPr>
        <w:t>dose</w:t>
      </w:r>
      <w:r>
        <w:rPr>
          <w:spacing w:val="9"/>
          <w:w w:val="105"/>
        </w:rPr>
        <w:t> </w:t>
      </w:r>
      <w:r>
        <w:rPr>
          <w:w w:val="105"/>
        </w:rPr>
        <w:t>of</w:t>
      </w:r>
      <w:r>
        <w:rPr>
          <w:spacing w:val="10"/>
          <w:w w:val="105"/>
        </w:rPr>
        <w:t> </w:t>
      </w:r>
      <w:r>
        <w:rPr>
          <w:w w:val="105"/>
        </w:rPr>
        <w:t>2</w:t>
      </w:r>
      <w:r>
        <w:rPr>
          <w:spacing w:val="3"/>
          <w:w w:val="105"/>
        </w:rPr>
        <w:t> </w:t>
      </w:r>
      <w:r>
        <w:rPr>
          <w:w w:val="105"/>
        </w:rPr>
        <w:t>mg</w:t>
      </w:r>
      <w:r>
        <w:rPr>
          <w:spacing w:val="1"/>
          <w:w w:val="105"/>
        </w:rPr>
        <w:t> </w:t>
      </w:r>
      <w:r>
        <w:rPr>
          <w:w w:val="105"/>
        </w:rPr>
        <w:t>per</w:t>
      </w:r>
      <w:r>
        <w:rPr>
          <w:spacing w:val="1"/>
          <w:w w:val="105"/>
        </w:rPr>
        <w:t> </w:t>
      </w:r>
      <w:r>
        <w:rPr>
          <w:w w:val="105"/>
        </w:rPr>
        <w:t>kg</w:t>
      </w:r>
      <w:r>
        <w:rPr>
          <w:spacing w:val="2"/>
          <w:w w:val="105"/>
        </w:rPr>
        <w:t> </w:t>
      </w:r>
      <w:r>
        <w:rPr>
          <w:w w:val="105"/>
        </w:rPr>
        <w:t>or</w:t>
      </w:r>
      <w:r>
        <w:rPr>
          <w:spacing w:val="2"/>
          <w:w w:val="105"/>
        </w:rPr>
        <w:t> </w:t>
      </w:r>
      <w:r>
        <w:rPr>
          <w:w w:val="105"/>
        </w:rPr>
        <w:t>less</w:t>
      </w:r>
      <w:r>
        <w:rPr>
          <w:spacing w:val="2"/>
          <w:w w:val="105"/>
        </w:rPr>
        <w:t> </w:t>
      </w:r>
      <w:r>
        <w:rPr>
          <w:w w:val="105"/>
        </w:rPr>
        <w:t>as</w:t>
      </w:r>
      <w:r>
        <w:rPr>
          <w:spacing w:val="2"/>
          <w:w w:val="105"/>
        </w:rPr>
        <w:t> </w:t>
      </w:r>
      <w:r>
        <w:rPr>
          <w:w w:val="105"/>
        </w:rPr>
        <w:t>tolerated</w:t>
      </w:r>
      <w:r>
        <w:rPr>
          <w:spacing w:val="1"/>
          <w:w w:val="105"/>
        </w:rPr>
        <w:t> </w:t>
      </w:r>
      <w:r>
        <w:rPr>
          <w:w w:val="105"/>
        </w:rPr>
        <w:t>if</w:t>
      </w:r>
      <w:r>
        <w:rPr>
          <w:spacing w:val="2"/>
          <w:w w:val="105"/>
        </w:rPr>
        <w:t> </w:t>
      </w:r>
      <w:r>
        <w:rPr>
          <w:w w:val="105"/>
        </w:rPr>
        <w:t>no</w:t>
      </w:r>
      <w:r>
        <w:rPr>
          <w:spacing w:val="2"/>
          <w:w w:val="105"/>
        </w:rPr>
        <w:t> </w:t>
      </w:r>
      <w:r>
        <w:rPr>
          <w:w w:val="105"/>
        </w:rPr>
        <w:t>adverse</w:t>
      </w:r>
      <w:r>
        <w:rPr>
          <w:spacing w:val="2"/>
          <w:w w:val="105"/>
        </w:rPr>
        <w:t> </w:t>
      </w:r>
      <w:r>
        <w:rPr>
          <w:w w:val="105"/>
        </w:rPr>
        <w:t>effects</w:t>
      </w:r>
      <w:r>
        <w:rPr>
          <w:spacing w:val="1"/>
          <w:w w:val="105"/>
        </w:rPr>
        <w:t> </w:t>
      </w:r>
      <w:r>
        <w:rPr>
          <w:w w:val="105"/>
        </w:rPr>
        <w:t>were</w:t>
      </w:r>
      <w:r>
        <w:rPr>
          <w:spacing w:val="2"/>
          <w:w w:val="105"/>
        </w:rPr>
        <w:t> </w:t>
      </w:r>
      <w:r>
        <w:rPr>
          <w:w w:val="105"/>
        </w:rPr>
        <w:t>observed</w:t>
      </w:r>
      <w:r>
        <w:rPr>
          <w:spacing w:val="2"/>
          <w:w w:val="105"/>
        </w:rPr>
        <w:t> </w:t>
      </w:r>
      <w:r>
        <w:rPr>
          <w:w w:val="105"/>
        </w:rPr>
        <w:t>and</w:t>
      </w:r>
      <w:r>
        <w:rPr>
          <w:spacing w:val="2"/>
          <w:w w:val="105"/>
        </w:rPr>
        <w:t> </w:t>
      </w:r>
      <w:r>
        <w:rPr>
          <w:w w:val="105"/>
        </w:rPr>
        <w:t>an</w:t>
      </w:r>
      <w:r>
        <w:rPr>
          <w:spacing w:val="2"/>
          <w:w w:val="105"/>
        </w:rPr>
        <w:t> </w:t>
      </w:r>
      <w:r>
        <w:rPr>
          <w:w w:val="105"/>
        </w:rPr>
        <w:t>improvement</w:t>
      </w:r>
      <w:r>
        <w:rPr>
          <w:spacing w:val="1"/>
          <w:w w:val="105"/>
        </w:rPr>
        <w:t> </w:t>
      </w:r>
      <w:r>
        <w:rPr>
          <w:w w:val="105"/>
        </w:rPr>
        <w:t>was</w:t>
      </w:r>
      <w:r>
        <w:rPr>
          <w:spacing w:val="1"/>
          <w:w w:val="105"/>
        </w:rPr>
        <w:t> </w:t>
      </w:r>
      <w:r>
        <w:rPr>
          <w:w w:val="105"/>
        </w:rPr>
        <w:t>seen</w:t>
      </w:r>
      <w:r>
        <w:rPr>
          <w:spacing w:val="24"/>
          <w:w w:val="105"/>
        </w:rPr>
        <w:t> </w:t>
      </w:r>
      <w:r>
        <w:rPr>
          <w:w w:val="105"/>
        </w:rPr>
        <w:t>with</w:t>
      </w:r>
      <w:r>
        <w:rPr>
          <w:spacing w:val="25"/>
          <w:w w:val="105"/>
        </w:rPr>
        <w:t> </w:t>
      </w:r>
      <w:r>
        <w:rPr>
          <w:w w:val="105"/>
        </w:rPr>
        <w:t>each</w:t>
      </w:r>
      <w:r>
        <w:rPr>
          <w:spacing w:val="25"/>
          <w:w w:val="105"/>
        </w:rPr>
        <w:t> </w:t>
      </w:r>
      <w:r>
        <w:rPr>
          <w:w w:val="105"/>
        </w:rPr>
        <w:t>dose</w:t>
      </w:r>
      <w:r>
        <w:rPr>
          <w:spacing w:val="25"/>
          <w:w w:val="105"/>
        </w:rPr>
        <w:t> </w:t>
      </w:r>
      <w:r>
        <w:rPr>
          <w:w w:val="105"/>
        </w:rPr>
        <w:t>increment.</w:t>
      </w:r>
      <w:r>
        <w:rPr>
          <w:spacing w:val="39"/>
          <w:w w:val="105"/>
        </w:rPr>
        <w:t> </w:t>
      </w:r>
      <w:r>
        <w:rPr>
          <w:w w:val="105"/>
        </w:rPr>
        <w:t>Clonidine</w:t>
      </w:r>
      <w:r>
        <w:rPr>
          <w:spacing w:val="25"/>
          <w:w w:val="105"/>
        </w:rPr>
        <w:t> </w:t>
      </w:r>
      <w:r>
        <w:rPr>
          <w:w w:val="105"/>
        </w:rPr>
        <w:t>was</w:t>
      </w:r>
      <w:r>
        <w:rPr>
          <w:spacing w:val="25"/>
          <w:w w:val="105"/>
        </w:rPr>
        <w:t> </w:t>
      </w:r>
      <w:r>
        <w:rPr>
          <w:w w:val="105"/>
        </w:rPr>
        <w:t>prescribed</w:t>
      </w:r>
      <w:r>
        <w:rPr>
          <w:spacing w:val="25"/>
          <w:w w:val="105"/>
        </w:rPr>
        <w:t> </w:t>
      </w:r>
      <w:r>
        <w:rPr>
          <w:w w:val="105"/>
        </w:rPr>
        <w:t>if</w:t>
      </w:r>
      <w:r>
        <w:rPr>
          <w:spacing w:val="25"/>
          <w:w w:val="105"/>
        </w:rPr>
        <w:t> </w:t>
      </w:r>
      <w:r>
        <w:rPr>
          <w:w w:val="105"/>
        </w:rPr>
        <w:t>the</w:t>
      </w:r>
      <w:r>
        <w:rPr>
          <w:spacing w:val="25"/>
          <w:w w:val="105"/>
        </w:rPr>
        <w:t> </w:t>
      </w:r>
      <w:r>
        <w:rPr>
          <w:w w:val="105"/>
        </w:rPr>
        <w:t>patient</w:t>
      </w:r>
      <w:r>
        <w:rPr>
          <w:spacing w:val="24"/>
          <w:w w:val="105"/>
        </w:rPr>
        <w:t> </w:t>
      </w:r>
      <w:r>
        <w:rPr>
          <w:w w:val="105"/>
        </w:rPr>
        <w:t>continued</w:t>
      </w:r>
      <w:r>
        <w:rPr>
          <w:spacing w:val="25"/>
          <w:w w:val="105"/>
        </w:rPr>
        <w:t> </w:t>
      </w:r>
      <w:r>
        <w:rPr>
          <w:w w:val="105"/>
        </w:rPr>
        <w:t>to</w:t>
      </w:r>
      <w:r>
        <w:rPr>
          <w:spacing w:val="1"/>
          <w:w w:val="105"/>
        </w:rPr>
        <w:t> </w:t>
      </w:r>
      <w:r>
        <w:rPr/>
        <w:t>show</w:t>
      </w:r>
      <w:r>
        <w:rPr>
          <w:spacing w:val="16"/>
        </w:rPr>
        <w:t> </w:t>
      </w:r>
      <w:r>
        <w:rPr/>
        <w:t>hyperactivity</w:t>
      </w:r>
      <w:r>
        <w:rPr>
          <w:spacing w:val="16"/>
        </w:rPr>
        <w:t> </w:t>
      </w:r>
      <w:r>
        <w:rPr/>
        <w:t>or</w:t>
      </w:r>
      <w:r>
        <w:rPr>
          <w:spacing w:val="16"/>
        </w:rPr>
        <w:t> </w:t>
      </w:r>
      <w:r>
        <w:rPr/>
        <w:t>aggression</w:t>
      </w:r>
      <w:r>
        <w:rPr>
          <w:spacing w:val="16"/>
        </w:rPr>
        <w:t> </w:t>
      </w:r>
      <w:r>
        <w:rPr/>
        <w:t>despite</w:t>
      </w:r>
      <w:r>
        <w:rPr>
          <w:spacing w:val="16"/>
        </w:rPr>
        <w:t> </w:t>
      </w:r>
      <w:r>
        <w:rPr/>
        <w:t>using</w:t>
      </w:r>
      <w:r>
        <w:rPr>
          <w:spacing w:val="16"/>
        </w:rPr>
        <w:t> </w:t>
      </w:r>
      <w:r>
        <w:rPr/>
        <w:t>the</w:t>
      </w:r>
      <w:r>
        <w:rPr>
          <w:spacing w:val="16"/>
        </w:rPr>
        <w:t> </w:t>
      </w:r>
      <w:r>
        <w:rPr/>
        <w:t>above-mentioned</w:t>
      </w:r>
      <w:r>
        <w:rPr>
          <w:spacing w:val="16"/>
        </w:rPr>
        <w:t> </w:t>
      </w:r>
      <w:r>
        <w:rPr/>
        <w:t>medications</w:t>
      </w:r>
      <w:r>
        <w:rPr>
          <w:spacing w:val="16"/>
        </w:rPr>
        <w:t> </w:t>
      </w:r>
      <w:r>
        <w:rPr/>
        <w:t>[</w:t>
      </w:r>
      <w:hyperlink w:history="true" w:anchor="_bookmark24">
        <w:r>
          <w:rPr>
            <w:color w:val="0774B7"/>
          </w:rPr>
          <w:t>33</w:t>
        </w:r>
      </w:hyperlink>
      <w:r>
        <w:rPr/>
        <w:t>–</w:t>
      </w:r>
      <w:hyperlink w:history="true" w:anchor="_bookmark25">
        <w:r>
          <w:rPr>
            <w:color w:val="0774B7"/>
          </w:rPr>
          <w:t>36</w:t>
        </w:r>
      </w:hyperlink>
      <w:r>
        <w:rPr/>
        <w:t>].</w:t>
      </w:r>
      <w:r>
        <w:rPr>
          <w:spacing w:val="-41"/>
        </w:rPr>
        <w:t> </w:t>
      </w:r>
      <w:r>
        <w:rPr>
          <w:w w:val="105"/>
        </w:rPr>
        <w:t>Escitalopram</w:t>
      </w:r>
      <w:r>
        <w:rPr>
          <w:spacing w:val="4"/>
          <w:w w:val="105"/>
        </w:rPr>
        <w:t> </w:t>
      </w:r>
      <w:r>
        <w:rPr>
          <w:w w:val="105"/>
        </w:rPr>
        <w:t>was</w:t>
      </w:r>
      <w:r>
        <w:rPr>
          <w:spacing w:val="5"/>
          <w:w w:val="105"/>
        </w:rPr>
        <w:t> </w:t>
      </w:r>
      <w:r>
        <w:rPr>
          <w:w w:val="105"/>
        </w:rPr>
        <w:t>tried</w:t>
      </w:r>
      <w:r>
        <w:rPr>
          <w:spacing w:val="5"/>
          <w:w w:val="105"/>
        </w:rPr>
        <w:t> </w:t>
      </w:r>
      <w:r>
        <w:rPr>
          <w:w w:val="105"/>
        </w:rPr>
        <w:t>if</w:t>
      </w:r>
      <w:r>
        <w:rPr>
          <w:spacing w:val="5"/>
          <w:w w:val="105"/>
        </w:rPr>
        <w:t> </w:t>
      </w:r>
      <w:r>
        <w:rPr>
          <w:w w:val="105"/>
        </w:rPr>
        <w:t>the</w:t>
      </w:r>
      <w:r>
        <w:rPr>
          <w:spacing w:val="5"/>
          <w:w w:val="105"/>
        </w:rPr>
        <w:t> </w:t>
      </w:r>
      <w:r>
        <w:rPr>
          <w:w w:val="105"/>
        </w:rPr>
        <w:t>patient</w:t>
      </w:r>
      <w:r>
        <w:rPr>
          <w:spacing w:val="5"/>
          <w:w w:val="105"/>
        </w:rPr>
        <w:t> </w:t>
      </w:r>
      <w:r>
        <w:rPr>
          <w:w w:val="105"/>
        </w:rPr>
        <w:t>continued</w:t>
      </w:r>
      <w:r>
        <w:rPr>
          <w:spacing w:val="5"/>
          <w:w w:val="105"/>
        </w:rPr>
        <w:t> </w:t>
      </w:r>
      <w:r>
        <w:rPr>
          <w:w w:val="105"/>
        </w:rPr>
        <w:t>or</w:t>
      </w:r>
      <w:r>
        <w:rPr>
          <w:spacing w:val="5"/>
          <w:w w:val="105"/>
        </w:rPr>
        <w:t> </w:t>
      </w:r>
      <w:r>
        <w:rPr>
          <w:w w:val="105"/>
        </w:rPr>
        <w:t>started</w:t>
      </w:r>
      <w:r>
        <w:rPr>
          <w:spacing w:val="5"/>
          <w:w w:val="105"/>
        </w:rPr>
        <w:t> </w:t>
      </w:r>
      <w:r>
        <w:rPr>
          <w:w w:val="105"/>
        </w:rPr>
        <w:t>to</w:t>
      </w:r>
      <w:r>
        <w:rPr>
          <w:spacing w:val="4"/>
          <w:w w:val="105"/>
        </w:rPr>
        <w:t> </w:t>
      </w:r>
      <w:r>
        <w:rPr>
          <w:w w:val="105"/>
        </w:rPr>
        <w:t>show</w:t>
      </w:r>
      <w:r>
        <w:rPr>
          <w:spacing w:val="5"/>
          <w:w w:val="105"/>
        </w:rPr>
        <w:t> </w:t>
      </w:r>
      <w:r>
        <w:rPr>
          <w:w w:val="105"/>
        </w:rPr>
        <w:t>anxiety</w:t>
      </w:r>
      <w:r>
        <w:rPr>
          <w:spacing w:val="5"/>
          <w:w w:val="105"/>
        </w:rPr>
        <w:t> </w:t>
      </w:r>
      <w:r>
        <w:rPr>
          <w:w w:val="105"/>
        </w:rPr>
        <w:t>or</w:t>
      </w:r>
      <w:r>
        <w:rPr>
          <w:spacing w:val="5"/>
          <w:w w:val="105"/>
        </w:rPr>
        <w:t> </w:t>
      </w:r>
      <w:r>
        <w:rPr>
          <w:w w:val="105"/>
        </w:rPr>
        <w:t>obsessive-</w:t>
      </w:r>
      <w:r>
        <w:rPr>
          <w:spacing w:val="-43"/>
          <w:w w:val="105"/>
        </w:rPr>
        <w:t> </w:t>
      </w:r>
      <w:r>
        <w:rPr>
          <w:w w:val="105"/>
        </w:rPr>
        <w:t>compulsive</w:t>
      </w:r>
      <w:r>
        <w:rPr>
          <w:spacing w:val="-11"/>
          <w:w w:val="105"/>
        </w:rPr>
        <w:t> </w:t>
      </w:r>
      <w:r>
        <w:rPr>
          <w:w w:val="105"/>
        </w:rPr>
        <w:t>behavior</w:t>
      </w:r>
      <w:r>
        <w:rPr>
          <w:spacing w:val="-11"/>
          <w:w w:val="105"/>
        </w:rPr>
        <w:t> </w:t>
      </w:r>
      <w:r>
        <w:rPr>
          <w:w w:val="105"/>
        </w:rPr>
        <w:t>despite</w:t>
      </w:r>
      <w:r>
        <w:rPr>
          <w:spacing w:val="-11"/>
          <w:w w:val="105"/>
        </w:rPr>
        <w:t> </w:t>
      </w:r>
      <w:r>
        <w:rPr>
          <w:w w:val="105"/>
        </w:rPr>
        <w:t>using</w:t>
      </w:r>
      <w:r>
        <w:rPr>
          <w:spacing w:val="-11"/>
          <w:w w:val="105"/>
        </w:rPr>
        <w:t> </w:t>
      </w:r>
      <w:r>
        <w:rPr>
          <w:w w:val="105"/>
        </w:rPr>
        <w:t>the</w:t>
      </w:r>
      <w:r>
        <w:rPr>
          <w:spacing w:val="-11"/>
          <w:w w:val="105"/>
        </w:rPr>
        <w:t> </w:t>
      </w:r>
      <w:r>
        <w:rPr>
          <w:w w:val="105"/>
        </w:rPr>
        <w:t>above-mentioned</w:t>
      </w:r>
      <w:r>
        <w:rPr>
          <w:spacing w:val="-11"/>
          <w:w w:val="105"/>
        </w:rPr>
        <w:t> </w:t>
      </w:r>
      <w:r>
        <w:rPr>
          <w:w w:val="105"/>
        </w:rPr>
        <w:t>medications</w:t>
      </w:r>
      <w:r>
        <w:rPr>
          <w:spacing w:val="-11"/>
          <w:w w:val="105"/>
        </w:rPr>
        <w:t> </w:t>
      </w:r>
      <w:r>
        <w:rPr>
          <w:w w:val="105"/>
        </w:rPr>
        <w:t>[</w:t>
      </w:r>
      <w:hyperlink w:history="true" w:anchor="_bookmark26">
        <w:r>
          <w:rPr>
            <w:color w:val="0774B7"/>
            <w:w w:val="105"/>
          </w:rPr>
          <w:t>37</w:t>
        </w:r>
      </w:hyperlink>
      <w:r>
        <w:rPr>
          <w:w w:val="105"/>
        </w:rPr>
        <w:t>,</w:t>
      </w:r>
      <w:hyperlink w:history="true" w:anchor="_bookmark27">
        <w:r>
          <w:rPr>
            <w:color w:val="0774B7"/>
            <w:w w:val="105"/>
          </w:rPr>
          <w:t>38</w:t>
        </w:r>
      </w:hyperlink>
      <w:r>
        <w:rPr>
          <w:w w:val="105"/>
        </w:rPr>
        <w:t>].</w:t>
      </w:r>
      <w:r>
        <w:rPr>
          <w:spacing w:val="-2"/>
          <w:w w:val="105"/>
        </w:rPr>
        <w:t> </w:t>
      </w:r>
      <w:r>
        <w:rPr>
          <w:w w:val="105"/>
        </w:rPr>
        <w:t>If</w:t>
      </w:r>
      <w:r>
        <w:rPr>
          <w:spacing w:val="-11"/>
          <w:w w:val="105"/>
        </w:rPr>
        <w:t> </w:t>
      </w:r>
      <w:r>
        <w:rPr>
          <w:w w:val="105"/>
        </w:rPr>
        <w:t>a</w:t>
      </w:r>
      <w:r>
        <w:rPr>
          <w:spacing w:val="-11"/>
          <w:w w:val="105"/>
        </w:rPr>
        <w:t> </w:t>
      </w:r>
      <w:r>
        <w:rPr>
          <w:w w:val="105"/>
        </w:rPr>
        <w:t>patient</w:t>
      </w:r>
      <w:r>
        <w:rPr>
          <w:spacing w:val="-43"/>
          <w:w w:val="105"/>
        </w:rPr>
        <w:t> </w:t>
      </w:r>
      <w:r>
        <w:rPr>
          <w:w w:val="105"/>
        </w:rPr>
        <w:t>reached</w:t>
      </w:r>
      <w:r>
        <w:rPr>
          <w:spacing w:val="-5"/>
          <w:w w:val="105"/>
        </w:rPr>
        <w:t> </w:t>
      </w:r>
      <w:r>
        <w:rPr>
          <w:w w:val="105"/>
        </w:rPr>
        <w:t>a</w:t>
      </w:r>
      <w:r>
        <w:rPr>
          <w:spacing w:val="-3"/>
          <w:w w:val="105"/>
        </w:rPr>
        <w:t> </w:t>
      </w:r>
      <w:r>
        <w:rPr>
          <w:w w:val="105"/>
        </w:rPr>
        <w:t>CGI-I</w:t>
      </w:r>
      <w:r>
        <w:rPr>
          <w:spacing w:val="-4"/>
          <w:w w:val="105"/>
        </w:rPr>
        <w:t> </w:t>
      </w:r>
      <w:r>
        <w:rPr>
          <w:w w:val="105"/>
        </w:rPr>
        <w:t>score</w:t>
      </w:r>
      <w:r>
        <w:rPr>
          <w:spacing w:val="-3"/>
          <w:w w:val="105"/>
        </w:rPr>
        <w:t> </w:t>
      </w:r>
      <w:r>
        <w:rPr>
          <w:w w:val="105"/>
        </w:rPr>
        <w:t>of</w:t>
      </w:r>
      <w:r>
        <w:rPr>
          <w:spacing w:val="-4"/>
          <w:w w:val="105"/>
        </w:rPr>
        <w:t> </w:t>
      </w:r>
      <w:r>
        <w:rPr>
          <w:w w:val="105"/>
        </w:rPr>
        <w:t>1</w:t>
      </w:r>
      <w:r>
        <w:rPr>
          <w:spacing w:val="-4"/>
          <w:w w:val="105"/>
        </w:rPr>
        <w:t> </w:t>
      </w:r>
      <w:r>
        <w:rPr>
          <w:w w:val="105"/>
        </w:rPr>
        <w:t>and</w:t>
      </w:r>
      <w:r>
        <w:rPr>
          <w:spacing w:val="-3"/>
          <w:w w:val="105"/>
        </w:rPr>
        <w:t> </w:t>
      </w:r>
      <w:r>
        <w:rPr>
          <w:w w:val="105"/>
        </w:rPr>
        <w:t>a</w:t>
      </w:r>
      <w:r>
        <w:rPr>
          <w:spacing w:val="-4"/>
          <w:w w:val="105"/>
        </w:rPr>
        <w:t> </w:t>
      </w:r>
      <w:r>
        <w:rPr>
          <w:w w:val="105"/>
        </w:rPr>
        <w:t>repeat</w:t>
      </w:r>
      <w:r>
        <w:rPr>
          <w:spacing w:val="-3"/>
          <w:w w:val="105"/>
        </w:rPr>
        <w:t> </w:t>
      </w:r>
      <w:r>
        <w:rPr>
          <w:w w:val="105"/>
        </w:rPr>
        <w:t>CARS2-ST</w:t>
      </w:r>
      <w:r>
        <w:rPr>
          <w:spacing w:val="-4"/>
          <w:w w:val="105"/>
        </w:rPr>
        <w:t> </w:t>
      </w:r>
      <w:r>
        <w:rPr>
          <w:w w:val="105"/>
        </w:rPr>
        <w:t>score</w:t>
      </w:r>
      <w:r>
        <w:rPr>
          <w:spacing w:val="-4"/>
          <w:w w:val="105"/>
        </w:rPr>
        <w:t> </w:t>
      </w:r>
      <w:r>
        <w:rPr>
          <w:w w:val="105"/>
        </w:rPr>
        <w:t>of</w:t>
      </w:r>
      <w:r>
        <w:rPr>
          <w:spacing w:val="-3"/>
          <w:w w:val="105"/>
        </w:rPr>
        <w:t> </w:t>
      </w:r>
      <w:r>
        <w:rPr>
          <w:w w:val="105"/>
        </w:rPr>
        <w:t>no</w:t>
      </w:r>
      <w:r>
        <w:rPr>
          <w:spacing w:val="-4"/>
          <w:w w:val="105"/>
        </w:rPr>
        <w:t> </w:t>
      </w:r>
      <w:r>
        <w:rPr>
          <w:w w:val="105"/>
        </w:rPr>
        <w:t>symptoms,</w:t>
      </w:r>
      <w:r>
        <w:rPr>
          <w:spacing w:val="-4"/>
          <w:w w:val="105"/>
        </w:rPr>
        <w:t> </w:t>
      </w:r>
      <w:r>
        <w:rPr>
          <w:w w:val="105"/>
        </w:rPr>
        <w:t>the</w:t>
      </w:r>
      <w:r>
        <w:rPr>
          <w:spacing w:val="-4"/>
          <w:w w:val="105"/>
        </w:rPr>
        <w:t> </w:t>
      </w:r>
      <w:r>
        <w:rPr>
          <w:w w:val="105"/>
        </w:rPr>
        <w:t>medications</w:t>
      </w:r>
      <w:r>
        <w:rPr>
          <w:spacing w:val="1"/>
          <w:w w:val="105"/>
        </w:rPr>
        <w:t> </w:t>
      </w:r>
      <w:r>
        <w:rPr/>
        <w:t>were</w:t>
      </w:r>
      <w:r>
        <w:rPr>
          <w:spacing w:val="4"/>
        </w:rPr>
        <w:t> </w:t>
      </w:r>
      <w:r>
        <w:rPr/>
        <w:t>continued</w:t>
      </w:r>
      <w:r>
        <w:rPr>
          <w:spacing w:val="4"/>
        </w:rPr>
        <w:t> </w:t>
      </w:r>
      <w:r>
        <w:rPr/>
        <w:t>for</w:t>
      </w:r>
      <w:r>
        <w:rPr>
          <w:spacing w:val="4"/>
        </w:rPr>
        <w:t> </w:t>
      </w:r>
      <w:r>
        <w:rPr/>
        <w:t>a</w:t>
      </w:r>
      <w:r>
        <w:rPr>
          <w:spacing w:val="4"/>
        </w:rPr>
        <w:t> </w:t>
      </w:r>
      <w:r>
        <w:rPr/>
        <w:t>further</w:t>
      </w:r>
      <w:r>
        <w:rPr>
          <w:spacing w:val="4"/>
        </w:rPr>
        <w:t> </w:t>
      </w:r>
      <w:r>
        <w:rPr/>
        <w:t>6</w:t>
      </w:r>
      <w:r>
        <w:rPr>
          <w:spacing w:val="4"/>
        </w:rPr>
        <w:t> </w:t>
      </w:r>
      <w:r>
        <w:rPr/>
        <w:t>months</w:t>
      </w:r>
      <w:r>
        <w:rPr>
          <w:spacing w:val="4"/>
        </w:rPr>
        <w:t> </w:t>
      </w:r>
      <w:r>
        <w:rPr/>
        <w:t>before</w:t>
      </w:r>
      <w:r>
        <w:rPr>
          <w:spacing w:val="4"/>
        </w:rPr>
        <w:t> </w:t>
      </w:r>
      <w:r>
        <w:rPr/>
        <w:t>attempting</w:t>
      </w:r>
      <w:r>
        <w:rPr>
          <w:spacing w:val="4"/>
        </w:rPr>
        <w:t> </w:t>
      </w:r>
      <w:r>
        <w:rPr/>
        <w:t>to</w:t>
      </w:r>
      <w:r>
        <w:rPr>
          <w:spacing w:val="4"/>
        </w:rPr>
        <w:t> </w:t>
      </w:r>
      <w:r>
        <w:rPr/>
        <w:t>slowly</w:t>
      </w:r>
      <w:r>
        <w:rPr>
          <w:spacing w:val="4"/>
        </w:rPr>
        <w:t> </w:t>
      </w:r>
      <w:r>
        <w:rPr/>
        <w:t>wean</w:t>
      </w:r>
      <w:r>
        <w:rPr>
          <w:spacing w:val="4"/>
        </w:rPr>
        <w:t> </w:t>
      </w:r>
      <w:r>
        <w:rPr/>
        <w:t>off</w:t>
      </w:r>
      <w:r>
        <w:rPr>
          <w:spacing w:val="4"/>
        </w:rPr>
        <w:t> </w:t>
      </w:r>
      <w:r>
        <w:rPr/>
        <w:t>all</w:t>
      </w:r>
      <w:r>
        <w:rPr>
          <w:spacing w:val="4"/>
        </w:rPr>
        <w:t> </w:t>
      </w:r>
      <w:r>
        <w:rPr/>
        <w:t>medications.</w:t>
      </w:r>
    </w:p>
    <w:p>
      <w:pPr>
        <w:pStyle w:val="BodyText"/>
        <w:spacing w:line="256" w:lineRule="auto" w:before="2"/>
        <w:ind w:left="2727" w:right="103" w:firstLine="425"/>
        <w:jc w:val="both"/>
      </w:pPr>
      <w:r>
        <w:rPr/>
        <w:t>All patients were strongly encouraged to continue with standard supportive therapies</w:t>
      </w:r>
      <w:r>
        <w:rPr>
          <w:spacing w:val="1"/>
        </w:rPr>
        <w:t> </w:t>
      </w:r>
      <w:r>
        <w:rPr/>
        <w:t>such as speech therapy, applied behavior analysis (ABA) therapy, and occupational therapy.</w:t>
      </w:r>
      <w:r>
        <w:rPr>
          <w:spacing w:val="1"/>
        </w:rPr>
        <w:t> </w:t>
      </w:r>
      <w:r>
        <w:rPr/>
        <w:t>Parents</w:t>
      </w:r>
      <w:r>
        <w:rPr>
          <w:spacing w:val="37"/>
        </w:rPr>
        <w:t> </w:t>
      </w:r>
      <w:r>
        <w:rPr/>
        <w:t>and</w:t>
      </w:r>
      <w:r>
        <w:rPr>
          <w:spacing w:val="37"/>
        </w:rPr>
        <w:t> </w:t>
      </w:r>
      <w:r>
        <w:rPr/>
        <w:t>caregivers</w:t>
      </w:r>
      <w:r>
        <w:rPr>
          <w:spacing w:val="37"/>
        </w:rPr>
        <w:t> </w:t>
      </w:r>
      <w:r>
        <w:rPr/>
        <w:t>were</w:t>
      </w:r>
      <w:r>
        <w:rPr>
          <w:spacing w:val="37"/>
        </w:rPr>
        <w:t> </w:t>
      </w:r>
      <w:r>
        <w:rPr/>
        <w:t>given</w:t>
      </w:r>
      <w:r>
        <w:rPr>
          <w:spacing w:val="37"/>
        </w:rPr>
        <w:t> </w:t>
      </w:r>
      <w:r>
        <w:rPr/>
        <w:t>practical</w:t>
      </w:r>
      <w:r>
        <w:rPr>
          <w:spacing w:val="37"/>
        </w:rPr>
        <w:t> </w:t>
      </w:r>
      <w:r>
        <w:rPr/>
        <w:t>support</w:t>
      </w:r>
      <w:r>
        <w:rPr>
          <w:spacing w:val="38"/>
        </w:rPr>
        <w:t> </w:t>
      </w:r>
      <w:r>
        <w:rPr/>
        <w:t>and</w:t>
      </w:r>
      <w:r>
        <w:rPr>
          <w:spacing w:val="37"/>
        </w:rPr>
        <w:t> </w:t>
      </w:r>
      <w:r>
        <w:rPr/>
        <w:t>guidance</w:t>
      </w:r>
      <w:r>
        <w:rPr>
          <w:spacing w:val="37"/>
        </w:rPr>
        <w:t> </w:t>
      </w:r>
      <w:r>
        <w:rPr/>
        <w:t>and</w:t>
      </w:r>
      <w:r>
        <w:rPr>
          <w:spacing w:val="37"/>
        </w:rPr>
        <w:t> </w:t>
      </w:r>
      <w:r>
        <w:rPr/>
        <w:t>were</w:t>
      </w:r>
      <w:r>
        <w:rPr>
          <w:spacing w:val="37"/>
        </w:rPr>
        <w:t> </w:t>
      </w:r>
      <w:r>
        <w:rPr/>
        <w:t>advised</w:t>
      </w:r>
      <w:r>
        <w:rPr>
          <w:spacing w:val="37"/>
        </w:rPr>
        <w:t> </w:t>
      </w:r>
      <w:r>
        <w:rPr/>
        <w:t>to</w:t>
      </w:r>
      <w:r>
        <w:rPr>
          <w:spacing w:val="1"/>
        </w:rPr>
        <w:t> </w:t>
      </w:r>
      <w:r>
        <w:rPr/>
        <w:t>limit screen time and increase their child’s opportunities for social interaction by enrollment</w:t>
      </w:r>
      <w:r>
        <w:rPr>
          <w:spacing w:val="-42"/>
        </w:rPr>
        <w:t> </w:t>
      </w:r>
      <w:r>
        <w:rPr/>
        <w:t>in</w:t>
      </w:r>
      <w:r>
        <w:rPr>
          <w:spacing w:val="5"/>
        </w:rPr>
        <w:t> </w:t>
      </w:r>
      <w:r>
        <w:rPr/>
        <w:t>a</w:t>
      </w:r>
      <w:r>
        <w:rPr>
          <w:spacing w:val="6"/>
        </w:rPr>
        <w:t> </w:t>
      </w:r>
      <w:r>
        <w:rPr/>
        <w:t>daycare</w:t>
      </w:r>
      <w:r>
        <w:rPr>
          <w:spacing w:val="6"/>
        </w:rPr>
        <w:t> </w:t>
      </w:r>
      <w:r>
        <w:rPr/>
        <w:t>facility,</w:t>
      </w:r>
      <w:r>
        <w:rPr>
          <w:spacing w:val="6"/>
        </w:rPr>
        <w:t> </w:t>
      </w:r>
      <w:r>
        <w:rPr/>
        <w:t>nursery,</w:t>
      </w:r>
      <w:r>
        <w:rPr>
          <w:spacing w:val="6"/>
        </w:rPr>
        <w:t> </w:t>
      </w:r>
      <w:r>
        <w:rPr/>
        <w:t>or</w:t>
      </w:r>
      <w:r>
        <w:rPr>
          <w:spacing w:val="6"/>
        </w:rPr>
        <w:t> </w:t>
      </w:r>
      <w:r>
        <w:rPr/>
        <w:t>playgroup.</w:t>
      </w:r>
    </w:p>
    <w:p>
      <w:pPr>
        <w:pStyle w:val="ListParagraph"/>
        <w:numPr>
          <w:ilvl w:val="1"/>
          <w:numId w:val="1"/>
        </w:numPr>
        <w:tabs>
          <w:tab w:pos="3089" w:val="left" w:leader="none"/>
        </w:tabs>
        <w:spacing w:line="240" w:lineRule="auto" w:before="178" w:after="0"/>
        <w:ind w:left="3088" w:right="0" w:hanging="362"/>
        <w:jc w:val="left"/>
        <w:rPr>
          <w:rFonts w:ascii="Palatino Linotype"/>
          <w:i/>
          <w:sz w:val="20"/>
        </w:rPr>
      </w:pPr>
      <w:bookmarkStart w:name="Monitoring for Safety " w:id="13"/>
      <w:bookmarkEnd w:id="13"/>
      <w:r>
        <w:rPr/>
      </w:r>
      <w:bookmarkStart w:name="Monitoring for Safety " w:id="14"/>
      <w:bookmarkEnd w:id="14"/>
      <w:r>
        <w:rPr>
          <w:rFonts w:ascii="Palatino Linotype"/>
          <w:i/>
          <w:sz w:val="20"/>
        </w:rPr>
        <w:t>Monitoring</w:t>
      </w:r>
      <w:r>
        <w:rPr>
          <w:rFonts w:ascii="Palatino Linotype"/>
          <w:i/>
          <w:spacing w:val="-5"/>
          <w:sz w:val="20"/>
        </w:rPr>
        <w:t> </w:t>
      </w:r>
      <w:r>
        <w:rPr>
          <w:rFonts w:ascii="Palatino Linotype"/>
          <w:i/>
          <w:sz w:val="20"/>
        </w:rPr>
        <w:t>for</w:t>
      </w:r>
      <w:r>
        <w:rPr>
          <w:rFonts w:ascii="Palatino Linotype"/>
          <w:i/>
          <w:spacing w:val="-4"/>
          <w:sz w:val="20"/>
        </w:rPr>
        <w:t> </w:t>
      </w:r>
      <w:r>
        <w:rPr>
          <w:rFonts w:ascii="Palatino Linotype"/>
          <w:i/>
          <w:sz w:val="20"/>
        </w:rPr>
        <w:t>Safety</w:t>
      </w:r>
    </w:p>
    <w:p>
      <w:pPr>
        <w:pStyle w:val="BodyText"/>
        <w:spacing w:line="256" w:lineRule="auto" w:before="61"/>
        <w:ind w:left="2721" w:right="133" w:firstLine="431"/>
        <w:jc w:val="both"/>
      </w:pPr>
      <w:r>
        <w:rPr/>
        <w:t>Before</w:t>
      </w:r>
      <w:r>
        <w:rPr>
          <w:spacing w:val="1"/>
        </w:rPr>
        <w:t> </w:t>
      </w:r>
      <w:r>
        <w:rPr/>
        <w:t>therapy</w:t>
      </w:r>
      <w:r>
        <w:rPr>
          <w:spacing w:val="1"/>
        </w:rPr>
        <w:t> </w:t>
      </w:r>
      <w:r>
        <w:rPr/>
        <w:t>initiation,</w:t>
      </w:r>
      <w:r>
        <w:rPr>
          <w:spacing w:val="1"/>
        </w:rPr>
        <w:t> </w:t>
      </w:r>
      <w:r>
        <w:rPr/>
        <w:t>a</w:t>
      </w:r>
      <w:r>
        <w:rPr>
          <w:spacing w:val="1"/>
        </w:rPr>
        <w:t> </w:t>
      </w:r>
      <w:r>
        <w:rPr/>
        <w:t>complete</w:t>
      </w:r>
      <w:r>
        <w:rPr>
          <w:spacing w:val="1"/>
        </w:rPr>
        <w:t> </w:t>
      </w:r>
      <w:r>
        <w:rPr/>
        <w:t>blood</w:t>
      </w:r>
      <w:r>
        <w:rPr>
          <w:spacing w:val="1"/>
        </w:rPr>
        <w:t> </w:t>
      </w:r>
      <w:r>
        <w:rPr/>
        <w:t>count,</w:t>
      </w:r>
      <w:r>
        <w:rPr>
          <w:spacing w:val="1"/>
        </w:rPr>
        <w:t> </w:t>
      </w:r>
      <w:r>
        <w:rPr/>
        <w:t>kidney</w:t>
      </w:r>
      <w:r>
        <w:rPr>
          <w:spacing w:val="44"/>
        </w:rPr>
        <w:t> </w:t>
      </w:r>
      <w:r>
        <w:rPr/>
        <w:t>function</w:t>
      </w:r>
      <w:r>
        <w:rPr>
          <w:spacing w:val="44"/>
        </w:rPr>
        <w:t> </w:t>
      </w:r>
      <w:r>
        <w:rPr/>
        <w:t>test,</w:t>
      </w:r>
      <w:r>
        <w:rPr>
          <w:spacing w:val="44"/>
        </w:rPr>
        <w:t> </w:t>
      </w:r>
      <w:r>
        <w:rPr/>
        <w:t>and</w:t>
      </w:r>
      <w:r>
        <w:rPr>
          <w:spacing w:val="44"/>
        </w:rPr>
        <w:t> </w:t>
      </w:r>
      <w:r>
        <w:rPr/>
        <w:t>lipid</w:t>
      </w:r>
      <w:r>
        <w:rPr>
          <w:spacing w:val="1"/>
        </w:rPr>
        <w:t> </w:t>
      </w:r>
      <w:r>
        <w:rPr/>
        <w:t>panel were performed, and the levels of electrolytes, liver enzymes, hemoglobin A1c, and</w:t>
      </w:r>
      <w:r>
        <w:rPr>
          <w:spacing w:val="1"/>
        </w:rPr>
        <w:t> </w:t>
      </w:r>
      <w:r>
        <w:rPr/>
        <w:t>prolactin</w:t>
      </w:r>
      <w:r>
        <w:rPr>
          <w:spacing w:val="28"/>
        </w:rPr>
        <w:t> </w:t>
      </w:r>
      <w:r>
        <w:rPr/>
        <w:t>were</w:t>
      </w:r>
      <w:r>
        <w:rPr>
          <w:spacing w:val="28"/>
        </w:rPr>
        <w:t> </w:t>
      </w:r>
      <w:r>
        <w:rPr/>
        <w:t>measured</w:t>
      </w:r>
      <w:r>
        <w:rPr>
          <w:spacing w:val="28"/>
        </w:rPr>
        <w:t> </w:t>
      </w:r>
      <w:r>
        <w:rPr/>
        <w:t>to</w:t>
      </w:r>
      <w:r>
        <w:rPr>
          <w:spacing w:val="28"/>
        </w:rPr>
        <w:t> </w:t>
      </w:r>
      <w:r>
        <w:rPr/>
        <w:t>generate</w:t>
      </w:r>
      <w:r>
        <w:rPr>
          <w:spacing w:val="28"/>
        </w:rPr>
        <w:t> </w:t>
      </w:r>
      <w:r>
        <w:rPr/>
        <w:t>a</w:t>
      </w:r>
      <w:r>
        <w:rPr>
          <w:spacing w:val="28"/>
        </w:rPr>
        <w:t> </w:t>
      </w:r>
      <w:r>
        <w:rPr/>
        <w:t>baseline</w:t>
      </w:r>
      <w:r>
        <w:rPr>
          <w:spacing w:val="28"/>
        </w:rPr>
        <w:t> </w:t>
      </w:r>
      <w:r>
        <w:rPr/>
        <w:t>against</w:t>
      </w:r>
      <w:r>
        <w:rPr>
          <w:spacing w:val="28"/>
        </w:rPr>
        <w:t> </w:t>
      </w:r>
      <w:r>
        <w:rPr/>
        <w:t>which</w:t>
      </w:r>
      <w:r>
        <w:rPr>
          <w:spacing w:val="29"/>
        </w:rPr>
        <w:t> </w:t>
      </w:r>
      <w:r>
        <w:rPr/>
        <w:t>any</w:t>
      </w:r>
      <w:r>
        <w:rPr>
          <w:spacing w:val="28"/>
        </w:rPr>
        <w:t> </w:t>
      </w:r>
      <w:r>
        <w:rPr/>
        <w:t>metabolic</w:t>
      </w:r>
      <w:r>
        <w:rPr>
          <w:spacing w:val="28"/>
        </w:rPr>
        <w:t> </w:t>
      </w:r>
      <w:r>
        <w:rPr/>
        <w:t>side</w:t>
      </w:r>
      <w:r>
        <w:rPr>
          <w:spacing w:val="28"/>
        </w:rPr>
        <w:t> </w:t>
      </w:r>
      <w:r>
        <w:rPr/>
        <w:t>effects</w:t>
      </w:r>
      <w:r>
        <w:rPr>
          <w:spacing w:val="-42"/>
        </w:rPr>
        <w:t> </w:t>
      </w:r>
      <w:r>
        <w:rPr/>
        <w:t>of</w:t>
      </w:r>
      <w:r>
        <w:rPr>
          <w:spacing w:val="30"/>
        </w:rPr>
        <w:t> </w:t>
      </w:r>
      <w:r>
        <w:rPr/>
        <w:t>the</w:t>
      </w:r>
      <w:r>
        <w:rPr>
          <w:spacing w:val="30"/>
        </w:rPr>
        <w:t> </w:t>
      </w:r>
      <w:r>
        <w:rPr/>
        <w:t>antipsychotic</w:t>
      </w:r>
      <w:r>
        <w:rPr>
          <w:spacing w:val="30"/>
        </w:rPr>
        <w:t> </w:t>
      </w:r>
      <w:r>
        <w:rPr/>
        <w:t>medications</w:t>
      </w:r>
      <w:r>
        <w:rPr>
          <w:spacing w:val="30"/>
        </w:rPr>
        <w:t> </w:t>
      </w:r>
      <w:r>
        <w:rPr/>
        <w:t>could</w:t>
      </w:r>
      <w:r>
        <w:rPr>
          <w:spacing w:val="31"/>
        </w:rPr>
        <w:t> </w:t>
      </w:r>
      <w:r>
        <w:rPr/>
        <w:t>be</w:t>
      </w:r>
      <w:r>
        <w:rPr>
          <w:spacing w:val="30"/>
        </w:rPr>
        <w:t> </w:t>
      </w:r>
      <w:r>
        <w:rPr/>
        <w:t>monitored</w:t>
      </w:r>
      <w:r>
        <w:rPr>
          <w:spacing w:val="30"/>
        </w:rPr>
        <w:t> </w:t>
      </w:r>
      <w:r>
        <w:rPr/>
        <w:t>[</w:t>
      </w:r>
      <w:hyperlink w:history="true" w:anchor="_bookmark28">
        <w:r>
          <w:rPr>
            <w:color w:val="0774B7"/>
          </w:rPr>
          <w:t>39</w:t>
        </w:r>
      </w:hyperlink>
      <w:r>
        <w:rPr/>
        <w:t>–</w:t>
      </w:r>
      <w:hyperlink w:history="true" w:anchor="_bookmark30">
        <w:r>
          <w:rPr>
            <w:color w:val="0774B7"/>
          </w:rPr>
          <w:t>43</w:t>
        </w:r>
      </w:hyperlink>
      <w:r>
        <w:rPr/>
        <w:t>].</w:t>
      </w:r>
      <w:r>
        <w:rPr>
          <w:spacing w:val="25"/>
        </w:rPr>
        <w:t> </w:t>
      </w:r>
      <w:r>
        <w:rPr/>
        <w:t>Tests</w:t>
      </w:r>
      <w:r>
        <w:rPr>
          <w:spacing w:val="30"/>
        </w:rPr>
        <w:t> </w:t>
      </w:r>
      <w:r>
        <w:rPr/>
        <w:t>were</w:t>
      </w:r>
      <w:r>
        <w:rPr>
          <w:spacing w:val="30"/>
        </w:rPr>
        <w:t> </w:t>
      </w:r>
      <w:r>
        <w:rPr/>
        <w:t>repeated</w:t>
      </w:r>
      <w:r>
        <w:rPr>
          <w:spacing w:val="31"/>
        </w:rPr>
        <w:t> </w:t>
      </w:r>
      <w:r>
        <w:rPr/>
        <w:t>after</w:t>
      </w:r>
      <w:r>
        <w:rPr>
          <w:spacing w:val="-42"/>
        </w:rPr>
        <w:t> </w:t>
      </w:r>
      <w:r>
        <w:rPr/>
        <w:t>3</w:t>
      </w:r>
      <w:r>
        <w:rPr>
          <w:spacing w:val="1"/>
        </w:rPr>
        <w:t> </w:t>
      </w:r>
      <w:r>
        <w:rPr/>
        <w:t>to</w:t>
      </w:r>
      <w:r>
        <w:rPr>
          <w:spacing w:val="1"/>
        </w:rPr>
        <w:t> </w:t>
      </w:r>
      <w:r>
        <w:rPr/>
        <w:t>6 months,</w:t>
      </w:r>
      <w:r>
        <w:rPr>
          <w:spacing w:val="1"/>
        </w:rPr>
        <w:t> </w:t>
      </w:r>
      <w:r>
        <w:rPr/>
        <w:t>with</w:t>
      </w:r>
      <w:r>
        <w:rPr>
          <w:spacing w:val="1"/>
        </w:rPr>
        <w:t> </w:t>
      </w:r>
      <w:r>
        <w:rPr/>
        <w:t>subsequent</w:t>
      </w:r>
      <w:r>
        <w:rPr>
          <w:spacing w:val="1"/>
        </w:rPr>
        <w:t> </w:t>
      </w:r>
      <w:r>
        <w:rPr/>
        <w:t>yearly</w:t>
      </w:r>
      <w:r>
        <w:rPr>
          <w:spacing w:val="1"/>
        </w:rPr>
        <w:t> </w:t>
      </w:r>
      <w:r>
        <w:rPr/>
        <w:t>checkups.</w:t>
      </w:r>
      <w:r>
        <w:rPr>
          <w:spacing w:val="1"/>
        </w:rPr>
        <w:t> </w:t>
      </w:r>
      <w:r>
        <w:rPr/>
        <w:t>A</w:t>
      </w:r>
      <w:r>
        <w:rPr>
          <w:spacing w:val="1"/>
        </w:rPr>
        <w:t> </w:t>
      </w:r>
      <w:r>
        <w:rPr/>
        <w:t>fully</w:t>
      </w:r>
      <w:r>
        <w:rPr>
          <w:spacing w:val="1"/>
        </w:rPr>
        <w:t> </w:t>
      </w:r>
      <w:r>
        <w:rPr/>
        <w:t>trained</w:t>
      </w:r>
      <w:r>
        <w:rPr>
          <w:spacing w:val="1"/>
        </w:rPr>
        <w:t> </w:t>
      </w:r>
      <w:r>
        <w:rPr/>
        <w:t>pediatric</w:t>
      </w:r>
      <w:r>
        <w:rPr>
          <w:spacing w:val="1"/>
        </w:rPr>
        <w:t> </w:t>
      </w:r>
      <w:r>
        <w:rPr/>
        <w:t>cardiologist</w:t>
      </w:r>
      <w:r>
        <w:rPr>
          <w:spacing w:val="1"/>
        </w:rPr>
        <w:t> </w:t>
      </w:r>
      <w:r>
        <w:rPr/>
        <w:t>performed an echocardiogram and electrocardiogram on all patients when the maximum</w:t>
      </w:r>
      <w:r>
        <w:rPr>
          <w:spacing w:val="1"/>
        </w:rPr>
        <w:t> </w:t>
      </w:r>
      <w:r>
        <w:rPr/>
        <w:t>dose was reached or earlier if indicated [</w:t>
      </w:r>
      <w:hyperlink w:history="true" w:anchor="_bookmark31">
        <w:r>
          <w:rPr>
            <w:color w:val="0774B7"/>
          </w:rPr>
          <w:t>44</w:t>
        </w:r>
      </w:hyperlink>
      <w:r>
        <w:rPr/>
        <w:t>–</w:t>
      </w:r>
      <w:hyperlink w:history="true" w:anchor="_bookmark32">
        <w:r>
          <w:rPr>
            <w:color w:val="0774B7"/>
          </w:rPr>
          <w:t>46</w:t>
        </w:r>
      </w:hyperlink>
      <w:r>
        <w:rPr/>
        <w:t>].</w:t>
      </w:r>
      <w:r>
        <w:rPr>
          <w:spacing w:val="44"/>
        </w:rPr>
        <w:t> </w:t>
      </w:r>
      <w:r>
        <w:rPr/>
        <w:t>At every office visit, serial measurements</w:t>
      </w:r>
      <w:r>
        <w:rPr>
          <w:spacing w:val="1"/>
        </w:rPr>
        <w:t> </w:t>
      </w:r>
      <w:r>
        <w:rPr/>
        <w:t>of weight, body mass index (BMI), height, and vital signs were obtained to further monitor</w:t>
      </w:r>
      <w:r>
        <w:rPr>
          <w:spacing w:val="1"/>
        </w:rPr>
        <w:t> </w:t>
      </w:r>
      <w:r>
        <w:rPr/>
        <w:t>for</w:t>
      </w:r>
      <w:r>
        <w:rPr>
          <w:spacing w:val="1"/>
        </w:rPr>
        <w:t> </w:t>
      </w:r>
      <w:r>
        <w:rPr/>
        <w:t>any</w:t>
      </w:r>
      <w:r>
        <w:rPr>
          <w:spacing w:val="1"/>
        </w:rPr>
        <w:t> </w:t>
      </w:r>
      <w:r>
        <w:rPr/>
        <w:t>side</w:t>
      </w:r>
      <w:r>
        <w:rPr>
          <w:spacing w:val="1"/>
        </w:rPr>
        <w:t> </w:t>
      </w:r>
      <w:r>
        <w:rPr/>
        <w:t>effects.</w:t>
      </w:r>
      <w:r>
        <w:rPr>
          <w:spacing w:val="1"/>
        </w:rPr>
        <w:t> </w:t>
      </w:r>
      <w:r>
        <w:rPr/>
        <w:t>Further,</w:t>
      </w:r>
      <w:r>
        <w:rPr>
          <w:spacing w:val="1"/>
        </w:rPr>
        <w:t> </w:t>
      </w:r>
      <w:r>
        <w:rPr/>
        <w:t>the</w:t>
      </w:r>
      <w:r>
        <w:rPr>
          <w:spacing w:val="1"/>
        </w:rPr>
        <w:t> </w:t>
      </w:r>
      <w:r>
        <w:rPr/>
        <w:t>Abnormal</w:t>
      </w:r>
      <w:r>
        <w:rPr>
          <w:spacing w:val="1"/>
        </w:rPr>
        <w:t> </w:t>
      </w:r>
      <w:r>
        <w:rPr/>
        <w:t>Involuntary</w:t>
      </w:r>
      <w:r>
        <w:rPr>
          <w:spacing w:val="1"/>
        </w:rPr>
        <w:t> </w:t>
      </w:r>
      <w:r>
        <w:rPr/>
        <w:t>Movement</w:t>
      </w:r>
      <w:r>
        <w:rPr>
          <w:spacing w:val="1"/>
        </w:rPr>
        <w:t> </w:t>
      </w:r>
      <w:r>
        <w:rPr/>
        <w:t>Scale</w:t>
      </w:r>
      <w:r>
        <w:rPr>
          <w:spacing w:val="1"/>
        </w:rPr>
        <w:t> </w:t>
      </w:r>
      <w:r>
        <w:rPr/>
        <w:t>(AIMS)</w:t>
      </w:r>
      <w:r>
        <w:rPr>
          <w:spacing w:val="1"/>
        </w:rPr>
        <w:t> </w:t>
      </w:r>
      <w:r>
        <w:rPr/>
        <w:t>was</w:t>
      </w:r>
      <w:r>
        <w:rPr>
          <w:spacing w:val="1"/>
        </w:rPr>
        <w:t> </w:t>
      </w:r>
      <w:r>
        <w:rPr/>
        <w:t>completed</w:t>
      </w:r>
      <w:r>
        <w:rPr>
          <w:spacing w:val="5"/>
        </w:rPr>
        <w:t> </w:t>
      </w:r>
      <w:r>
        <w:rPr/>
        <w:t>at</w:t>
      </w:r>
      <w:r>
        <w:rPr>
          <w:spacing w:val="6"/>
        </w:rPr>
        <w:t> </w:t>
      </w:r>
      <w:r>
        <w:rPr/>
        <w:t>every</w:t>
      </w:r>
      <w:r>
        <w:rPr>
          <w:spacing w:val="5"/>
        </w:rPr>
        <w:t> </w:t>
      </w:r>
      <w:r>
        <w:rPr/>
        <w:t>visit</w:t>
      </w:r>
      <w:r>
        <w:rPr>
          <w:spacing w:val="6"/>
        </w:rPr>
        <w:t> </w:t>
      </w:r>
      <w:r>
        <w:rPr/>
        <w:t>for</w:t>
      </w:r>
      <w:r>
        <w:rPr>
          <w:spacing w:val="6"/>
        </w:rPr>
        <w:t> </w:t>
      </w:r>
      <w:r>
        <w:rPr/>
        <w:t>each</w:t>
      </w:r>
      <w:r>
        <w:rPr>
          <w:spacing w:val="5"/>
        </w:rPr>
        <w:t> </w:t>
      </w:r>
      <w:r>
        <w:rPr/>
        <w:t>patient</w:t>
      </w:r>
      <w:r>
        <w:rPr>
          <w:spacing w:val="6"/>
        </w:rPr>
        <w:t> </w:t>
      </w:r>
      <w:r>
        <w:rPr/>
        <w:t>[</w:t>
      </w:r>
      <w:hyperlink w:history="true" w:anchor="_bookmark33">
        <w:r>
          <w:rPr>
            <w:color w:val="0774B7"/>
          </w:rPr>
          <w:t>47</w:t>
        </w:r>
      </w:hyperlink>
      <w:r>
        <w:rPr/>
        <w:t>].</w:t>
      </w:r>
    </w:p>
    <w:p>
      <w:pPr>
        <w:pStyle w:val="ListParagraph"/>
        <w:numPr>
          <w:ilvl w:val="1"/>
          <w:numId w:val="1"/>
        </w:numPr>
        <w:tabs>
          <w:tab w:pos="3089" w:val="left" w:leader="none"/>
        </w:tabs>
        <w:spacing w:line="240" w:lineRule="auto" w:before="179" w:after="0"/>
        <w:ind w:left="3088" w:right="0" w:hanging="362"/>
        <w:jc w:val="left"/>
        <w:rPr>
          <w:rFonts w:ascii="Palatino Linotype"/>
          <w:i/>
          <w:sz w:val="20"/>
        </w:rPr>
      </w:pPr>
      <w:bookmarkStart w:name="Statistical Analysis " w:id="15"/>
      <w:bookmarkEnd w:id="15"/>
      <w:r>
        <w:rPr/>
      </w:r>
      <w:bookmarkStart w:name="Statistical Analysis " w:id="16"/>
      <w:bookmarkEnd w:id="16"/>
      <w:r>
        <w:rPr>
          <w:rFonts w:ascii="Palatino Linotype"/>
          <w:i/>
          <w:sz w:val="20"/>
        </w:rPr>
        <w:t>Statistical</w:t>
      </w:r>
      <w:r>
        <w:rPr>
          <w:rFonts w:ascii="Palatino Linotype"/>
          <w:i/>
          <w:spacing w:val="-7"/>
          <w:sz w:val="20"/>
        </w:rPr>
        <w:t> </w:t>
      </w:r>
      <w:r>
        <w:rPr>
          <w:rFonts w:ascii="Palatino Linotype"/>
          <w:i/>
          <w:sz w:val="20"/>
        </w:rPr>
        <w:t>Analysis</w:t>
      </w:r>
    </w:p>
    <w:p>
      <w:pPr>
        <w:pStyle w:val="BodyText"/>
        <w:spacing w:line="247" w:lineRule="auto" w:before="61"/>
        <w:ind w:left="2720" w:right="104" w:firstLine="432"/>
        <w:jc w:val="both"/>
      </w:pPr>
      <w:r>
        <w:rPr/>
        <w:t>Differences</w:t>
      </w:r>
      <w:r>
        <w:rPr>
          <w:spacing w:val="11"/>
        </w:rPr>
        <w:t> </w:t>
      </w:r>
      <w:r>
        <w:rPr/>
        <w:t>between</w:t>
      </w:r>
      <w:r>
        <w:rPr>
          <w:spacing w:val="55"/>
        </w:rPr>
        <w:t> </w:t>
      </w:r>
      <w:r>
        <w:rPr/>
        <w:t>the</w:t>
      </w:r>
      <w:r>
        <w:rPr>
          <w:spacing w:val="55"/>
        </w:rPr>
        <w:t> </w:t>
      </w:r>
      <w:r>
        <w:rPr/>
        <w:t>ordinal</w:t>
      </w:r>
      <w:r>
        <w:rPr>
          <w:spacing w:val="55"/>
        </w:rPr>
        <w:t> </w:t>
      </w:r>
      <w:r>
        <w:rPr/>
        <w:t>data</w:t>
      </w:r>
      <w:r>
        <w:rPr>
          <w:spacing w:val="55"/>
        </w:rPr>
        <w:t> </w:t>
      </w:r>
      <w:r>
        <w:rPr/>
        <w:t>in</w:t>
      </w:r>
      <w:r>
        <w:rPr>
          <w:spacing w:val="55"/>
        </w:rPr>
        <w:t> </w:t>
      </w:r>
      <w:r>
        <w:rPr/>
        <w:t>this</w:t>
      </w:r>
      <w:r>
        <w:rPr>
          <w:spacing w:val="55"/>
        </w:rPr>
        <w:t> </w:t>
      </w:r>
      <w:r>
        <w:rPr/>
        <w:t>study</w:t>
      </w:r>
      <w:r>
        <w:rPr>
          <w:spacing w:val="55"/>
        </w:rPr>
        <w:t> </w:t>
      </w:r>
      <w:r>
        <w:rPr/>
        <w:t>(pre-</w:t>
      </w:r>
      <w:r>
        <w:rPr>
          <w:spacing w:val="55"/>
        </w:rPr>
        <w:t> </w:t>
      </w:r>
      <w:r>
        <w:rPr/>
        <w:t>and</w:t>
      </w:r>
      <w:r>
        <w:rPr>
          <w:spacing w:val="55"/>
        </w:rPr>
        <w:t> </w:t>
      </w:r>
      <w:r>
        <w:rPr/>
        <w:t>post-treatment</w:t>
      </w:r>
      <w:r>
        <w:rPr>
          <w:spacing w:val="55"/>
        </w:rPr>
        <w:t> </w:t>
      </w:r>
      <w:r>
        <w:rPr/>
        <w:t>CGI-</w:t>
      </w:r>
      <w:r>
        <w:rPr>
          <w:spacing w:val="-42"/>
        </w:rPr>
        <w:t> </w:t>
      </w:r>
      <w:r>
        <w:rPr/>
        <w:t>S</w:t>
      </w:r>
      <w:r>
        <w:rPr>
          <w:spacing w:val="1"/>
        </w:rPr>
        <w:t> </w:t>
      </w:r>
      <w:r>
        <w:rPr/>
        <w:t>and</w:t>
      </w:r>
      <w:r>
        <w:rPr>
          <w:spacing w:val="1"/>
        </w:rPr>
        <w:t> </w:t>
      </w:r>
      <w:r>
        <w:rPr/>
        <w:t>CARS2-ST</w:t>
      </w:r>
      <w:r>
        <w:rPr>
          <w:spacing w:val="1"/>
        </w:rPr>
        <w:t> </w:t>
      </w:r>
      <w:r>
        <w:rPr/>
        <w:t>scores)</w:t>
      </w:r>
      <w:r>
        <w:rPr>
          <w:spacing w:val="44"/>
        </w:rPr>
        <w:t> </w:t>
      </w:r>
      <w:r>
        <w:rPr/>
        <w:t>were</w:t>
      </w:r>
      <w:r>
        <w:rPr>
          <w:spacing w:val="44"/>
        </w:rPr>
        <w:t> </w:t>
      </w:r>
      <w:r>
        <w:rPr/>
        <w:t>evaluated</w:t>
      </w:r>
      <w:r>
        <w:rPr>
          <w:spacing w:val="44"/>
        </w:rPr>
        <w:t> </w:t>
      </w:r>
      <w:r>
        <w:rPr/>
        <w:t>with</w:t>
      </w:r>
      <w:r>
        <w:rPr>
          <w:spacing w:val="44"/>
        </w:rPr>
        <w:t> </w:t>
      </w:r>
      <w:r>
        <w:rPr/>
        <w:t>the</w:t>
      </w:r>
      <w:r>
        <w:rPr>
          <w:spacing w:val="44"/>
        </w:rPr>
        <w:t> </w:t>
      </w:r>
      <w:r>
        <w:rPr/>
        <w:t>Wilcoxon</w:t>
      </w:r>
      <w:r>
        <w:rPr>
          <w:spacing w:val="44"/>
        </w:rPr>
        <w:t> </w:t>
      </w:r>
      <w:r>
        <w:rPr/>
        <w:t>signed-rank</w:t>
      </w:r>
      <w:r>
        <w:rPr>
          <w:spacing w:val="44"/>
        </w:rPr>
        <w:t> </w:t>
      </w:r>
      <w:r>
        <w:rPr/>
        <w:t>test.</w:t>
      </w:r>
      <w:r>
        <w:rPr>
          <w:spacing w:val="45"/>
        </w:rPr>
        <w:t> </w:t>
      </w:r>
      <w:r>
        <w:rPr/>
        <w:t>A</w:t>
      </w:r>
      <w:r>
        <w:rPr>
          <w:spacing w:val="44"/>
        </w:rPr>
        <w:t> </w:t>
      </w:r>
      <w:r>
        <w:rPr/>
        <w:t>two-</w:t>
      </w:r>
      <w:r>
        <w:rPr>
          <w:spacing w:val="1"/>
        </w:rPr>
        <w:t> </w:t>
      </w:r>
      <w:r>
        <w:rPr/>
        <w:t>tailed </w:t>
      </w:r>
      <w:r>
        <w:rPr>
          <w:rFonts w:ascii="Palatino Linotype"/>
          <w:i/>
        </w:rPr>
        <w:t>p</w:t>
      </w:r>
      <w:r>
        <w:rPr/>
        <w:t>-value &lt; 0.05 was considered statistically significant. Data were analyzed using the</w:t>
      </w:r>
      <w:r>
        <w:rPr>
          <w:spacing w:val="1"/>
        </w:rPr>
        <w:t> </w:t>
      </w:r>
      <w:r>
        <w:rPr/>
        <w:t>VassarStats online suite of statistical tools (</w:t>
      </w:r>
      <w:hyperlink r:id="rId21">
        <w:r>
          <w:rPr>
            <w:color w:val="0774B7"/>
          </w:rPr>
          <w:t>www.vassarstats.net</w:t>
        </w:r>
      </w:hyperlink>
      <w:r>
        <w:rPr/>
        <w:t>), accessed on 1 December</w:t>
      </w:r>
      <w:r>
        <w:rPr>
          <w:spacing w:val="1"/>
        </w:rPr>
        <w:t> </w:t>
      </w:r>
      <w:r>
        <w:rPr/>
        <w:t>2021.</w:t>
      </w:r>
    </w:p>
    <w:p>
      <w:pPr>
        <w:pStyle w:val="Heading1"/>
        <w:numPr>
          <w:ilvl w:val="0"/>
          <w:numId w:val="1"/>
        </w:numPr>
        <w:tabs>
          <w:tab w:pos="2940" w:val="left" w:leader="none"/>
        </w:tabs>
        <w:spacing w:line="240" w:lineRule="auto" w:before="209" w:after="0"/>
        <w:ind w:left="2939" w:right="0" w:hanging="213"/>
        <w:jc w:val="left"/>
      </w:pPr>
      <w:bookmarkStart w:name="Outcomes " w:id="17"/>
      <w:bookmarkEnd w:id="17"/>
      <w:r>
        <w:rPr>
          <w:b w:val="0"/>
        </w:rPr>
      </w:r>
      <w:bookmarkStart w:name="Outcomes " w:id="18"/>
      <w:bookmarkEnd w:id="18"/>
      <w:r>
        <w:rPr/>
        <w:t>Outcomes</w:t>
      </w:r>
    </w:p>
    <w:p>
      <w:pPr>
        <w:pStyle w:val="ListParagraph"/>
        <w:numPr>
          <w:ilvl w:val="1"/>
          <w:numId w:val="1"/>
        </w:numPr>
        <w:tabs>
          <w:tab w:pos="3089" w:val="left" w:leader="none"/>
        </w:tabs>
        <w:spacing w:line="240" w:lineRule="auto" w:before="15" w:after="0"/>
        <w:ind w:left="3088" w:right="0" w:hanging="362"/>
        <w:jc w:val="left"/>
        <w:rPr>
          <w:rFonts w:ascii="Palatino Linotype"/>
          <w:i/>
          <w:sz w:val="20"/>
        </w:rPr>
      </w:pPr>
      <w:bookmarkStart w:name="Patient Disposition " w:id="19"/>
      <w:bookmarkEnd w:id="19"/>
      <w:r>
        <w:rPr/>
      </w:r>
      <w:bookmarkStart w:name="Patient Disposition " w:id="20"/>
      <w:bookmarkEnd w:id="20"/>
      <w:r>
        <w:rPr>
          <w:rFonts w:ascii="Palatino Linotype"/>
          <w:i/>
          <w:sz w:val="20"/>
        </w:rPr>
        <w:t>Patient</w:t>
      </w:r>
      <w:r>
        <w:rPr>
          <w:rFonts w:ascii="Palatino Linotype"/>
          <w:i/>
          <w:spacing w:val="-7"/>
          <w:sz w:val="20"/>
        </w:rPr>
        <w:t> </w:t>
      </w:r>
      <w:r>
        <w:rPr>
          <w:rFonts w:ascii="Palatino Linotype"/>
          <w:i/>
          <w:sz w:val="20"/>
        </w:rPr>
        <w:t>Disposition</w:t>
      </w:r>
    </w:p>
    <w:p>
      <w:pPr>
        <w:pStyle w:val="BodyText"/>
        <w:spacing w:line="256" w:lineRule="auto" w:before="60"/>
        <w:ind w:left="2719" w:right="113" w:firstLine="433"/>
        <w:jc w:val="both"/>
      </w:pPr>
      <w:r>
        <w:rPr/>
        <w:t>There were 142 children with ASD treated with aripiprazole or risperidone at our</w:t>
      </w:r>
      <w:r>
        <w:rPr>
          <w:spacing w:val="1"/>
        </w:rPr>
        <w:t> </w:t>
      </w:r>
      <w:r>
        <w:rPr/>
        <w:t>center between January 2020 and September 2021, but only 82 children met the criteria for</w:t>
      </w:r>
      <w:r>
        <w:rPr>
          <w:spacing w:val="1"/>
        </w:rPr>
        <w:t> </w:t>
      </w:r>
      <w:r>
        <w:rPr/>
        <w:t>inclusion in this retrospective case series:</w:t>
      </w:r>
      <w:r>
        <w:rPr>
          <w:spacing w:val="1"/>
        </w:rPr>
        <w:t> </w:t>
      </w:r>
      <w:r>
        <w:rPr/>
        <w:t>25 patients were lost to follow up, 26 patients</w:t>
      </w:r>
      <w:r>
        <w:rPr>
          <w:spacing w:val="1"/>
        </w:rPr>
        <w:t> </w:t>
      </w:r>
      <w:r>
        <w:rPr/>
        <w:t>were noncompliant as they did not have regular follow-up, and 9 patients had an associated</w:t>
      </w:r>
      <w:r>
        <w:rPr>
          <w:spacing w:val="1"/>
        </w:rPr>
        <w:t> </w:t>
      </w:r>
      <w:r>
        <w:rPr/>
        <w:t>global</w:t>
      </w:r>
      <w:r>
        <w:rPr>
          <w:spacing w:val="1"/>
        </w:rPr>
        <w:t> </w:t>
      </w:r>
      <w:r>
        <w:rPr/>
        <w:t>developmental</w:t>
      </w:r>
      <w:r>
        <w:rPr>
          <w:spacing w:val="44"/>
        </w:rPr>
        <w:t> </w:t>
      </w:r>
      <w:r>
        <w:rPr/>
        <w:t>delay</w:t>
      </w:r>
      <w:r>
        <w:rPr>
          <w:spacing w:val="44"/>
        </w:rPr>
        <w:t> </w:t>
      </w:r>
      <w:r>
        <w:rPr/>
        <w:t>or</w:t>
      </w:r>
      <w:r>
        <w:rPr>
          <w:spacing w:val="44"/>
        </w:rPr>
        <w:t> </w:t>
      </w:r>
      <w:r>
        <w:rPr/>
        <w:t>genetic</w:t>
      </w:r>
      <w:r>
        <w:rPr>
          <w:spacing w:val="44"/>
        </w:rPr>
        <w:t> </w:t>
      </w:r>
      <w:r>
        <w:rPr/>
        <w:t>disorder.</w:t>
      </w:r>
      <w:r>
        <w:rPr>
          <w:spacing w:val="45"/>
        </w:rPr>
        <w:t> </w:t>
      </w:r>
      <w:r>
        <w:rPr/>
        <w:t>Of</w:t>
      </w:r>
      <w:r>
        <w:rPr>
          <w:spacing w:val="44"/>
        </w:rPr>
        <w:t> </w:t>
      </w:r>
      <w:r>
        <w:rPr/>
        <w:t>the</w:t>
      </w:r>
      <w:r>
        <w:rPr>
          <w:spacing w:val="44"/>
        </w:rPr>
        <w:t> </w:t>
      </w:r>
      <w:r>
        <w:rPr/>
        <w:t>82</w:t>
      </w:r>
      <w:r>
        <w:rPr>
          <w:spacing w:val="44"/>
        </w:rPr>
        <w:t> </w:t>
      </w:r>
      <w:r>
        <w:rPr/>
        <w:t>children</w:t>
      </w:r>
      <w:r>
        <w:rPr>
          <w:spacing w:val="44"/>
        </w:rPr>
        <w:t> </w:t>
      </w:r>
      <w:r>
        <w:rPr/>
        <w:t>with</w:t>
      </w:r>
      <w:r>
        <w:rPr>
          <w:spacing w:val="44"/>
        </w:rPr>
        <w:t> </w:t>
      </w:r>
      <w:r>
        <w:rPr/>
        <w:t>ASD</w:t>
      </w:r>
      <w:r>
        <w:rPr>
          <w:spacing w:val="44"/>
        </w:rPr>
        <w:t> </w:t>
      </w:r>
      <w:r>
        <w:rPr/>
        <w:t>included</w:t>
      </w:r>
      <w:r>
        <w:rPr>
          <w:spacing w:val="1"/>
        </w:rPr>
        <w:t> </w:t>
      </w:r>
      <w:r>
        <w:rPr/>
        <w:t>in</w:t>
      </w:r>
      <w:r>
        <w:rPr>
          <w:spacing w:val="21"/>
        </w:rPr>
        <w:t> </w:t>
      </w:r>
      <w:r>
        <w:rPr/>
        <w:t>this</w:t>
      </w:r>
      <w:r>
        <w:rPr>
          <w:spacing w:val="21"/>
        </w:rPr>
        <w:t> </w:t>
      </w:r>
      <w:r>
        <w:rPr/>
        <w:t>case</w:t>
      </w:r>
      <w:r>
        <w:rPr>
          <w:spacing w:val="22"/>
        </w:rPr>
        <w:t> </w:t>
      </w:r>
      <w:r>
        <w:rPr/>
        <w:t>study,</w:t>
      </w:r>
      <w:r>
        <w:rPr>
          <w:spacing w:val="21"/>
        </w:rPr>
        <w:t> </w:t>
      </w:r>
      <w:r>
        <w:rPr/>
        <w:t>79%</w:t>
      </w:r>
      <w:r>
        <w:rPr>
          <w:spacing w:val="21"/>
        </w:rPr>
        <w:t> </w:t>
      </w:r>
      <w:r>
        <w:rPr/>
        <w:t>were</w:t>
      </w:r>
      <w:r>
        <w:rPr>
          <w:spacing w:val="22"/>
        </w:rPr>
        <w:t> </w:t>
      </w:r>
      <w:r>
        <w:rPr/>
        <w:t>male,</w:t>
      </w:r>
      <w:r>
        <w:rPr>
          <w:spacing w:val="21"/>
        </w:rPr>
        <w:t> </w:t>
      </w:r>
      <w:r>
        <w:rPr/>
        <w:t>and</w:t>
      </w:r>
      <w:r>
        <w:rPr>
          <w:spacing w:val="21"/>
        </w:rPr>
        <w:t> </w:t>
      </w:r>
      <w:r>
        <w:rPr/>
        <w:t>all</w:t>
      </w:r>
      <w:r>
        <w:rPr>
          <w:spacing w:val="20"/>
        </w:rPr>
        <w:t> </w:t>
      </w:r>
      <w:r>
        <w:rPr/>
        <w:t>were</w:t>
      </w:r>
      <w:r>
        <w:rPr>
          <w:spacing w:val="20"/>
        </w:rPr>
        <w:t> </w:t>
      </w:r>
      <w:r>
        <w:rPr/>
        <w:t>aged</w:t>
      </w:r>
      <w:r>
        <w:rPr>
          <w:spacing w:val="22"/>
        </w:rPr>
        <w:t> </w:t>
      </w:r>
      <w:r>
        <w:rPr/>
        <w:t>between</w:t>
      </w:r>
      <w:r>
        <w:rPr>
          <w:spacing w:val="20"/>
        </w:rPr>
        <w:t> </w:t>
      </w:r>
      <w:r>
        <w:rPr/>
        <w:t>2</w:t>
      </w:r>
      <w:r>
        <w:rPr>
          <w:spacing w:val="21"/>
        </w:rPr>
        <w:t> </w:t>
      </w:r>
      <w:r>
        <w:rPr/>
        <w:t>and</w:t>
      </w:r>
      <w:r>
        <w:rPr>
          <w:spacing w:val="20"/>
        </w:rPr>
        <w:t> </w:t>
      </w:r>
      <w:r>
        <w:rPr/>
        <w:t>13</w:t>
      </w:r>
      <w:r>
        <w:rPr>
          <w:spacing w:val="22"/>
        </w:rPr>
        <w:t> </w:t>
      </w:r>
      <w:r>
        <w:rPr/>
        <w:t>years</w:t>
      </w:r>
      <w:r>
        <w:rPr>
          <w:spacing w:val="20"/>
        </w:rPr>
        <w:t> </w:t>
      </w:r>
      <w:r>
        <w:rPr/>
        <w:t>(mean</w:t>
      </w:r>
      <w:r>
        <w:rPr>
          <w:spacing w:val="21"/>
        </w:rPr>
        <w:t> </w:t>
      </w:r>
      <w:r>
        <w:rPr/>
        <w:t>age,</w:t>
      </w:r>
      <w:r>
        <w:rPr>
          <w:spacing w:val="-42"/>
        </w:rPr>
        <w:t> </w:t>
      </w:r>
      <w:r>
        <w:rPr/>
        <w:t>5 years) at presentation; 28 families (34% of patients) decided to initiate treatment with</w:t>
      </w:r>
      <w:r>
        <w:rPr>
          <w:spacing w:val="1"/>
        </w:rPr>
        <w:t> </w:t>
      </w:r>
      <w:r>
        <w:rPr/>
        <w:t>risperidone,</w:t>
      </w:r>
      <w:r>
        <w:rPr>
          <w:spacing w:val="4"/>
        </w:rPr>
        <w:t> </w:t>
      </w:r>
      <w:r>
        <w:rPr/>
        <w:t>whereas</w:t>
      </w:r>
      <w:r>
        <w:rPr>
          <w:spacing w:val="5"/>
        </w:rPr>
        <w:t> </w:t>
      </w:r>
      <w:r>
        <w:rPr/>
        <w:t>54</w:t>
      </w:r>
      <w:r>
        <w:rPr>
          <w:spacing w:val="5"/>
        </w:rPr>
        <w:t> </w:t>
      </w:r>
      <w:r>
        <w:rPr/>
        <w:t>families</w:t>
      </w:r>
      <w:r>
        <w:rPr>
          <w:spacing w:val="5"/>
        </w:rPr>
        <w:t> </w:t>
      </w:r>
      <w:r>
        <w:rPr/>
        <w:t>(66%</w:t>
      </w:r>
      <w:r>
        <w:rPr>
          <w:spacing w:val="5"/>
        </w:rPr>
        <w:t> </w:t>
      </w:r>
      <w:r>
        <w:rPr/>
        <w:t>of</w:t>
      </w:r>
      <w:r>
        <w:rPr>
          <w:spacing w:val="5"/>
        </w:rPr>
        <w:t> </w:t>
      </w:r>
      <w:r>
        <w:rPr/>
        <w:t>patients)</w:t>
      </w:r>
      <w:r>
        <w:rPr>
          <w:spacing w:val="5"/>
        </w:rPr>
        <w:t> </w:t>
      </w:r>
      <w:r>
        <w:rPr/>
        <w:t>chose</w:t>
      </w:r>
      <w:r>
        <w:rPr>
          <w:spacing w:val="5"/>
        </w:rPr>
        <w:t> </w:t>
      </w:r>
      <w:r>
        <w:rPr/>
        <w:t>aripiprazole</w:t>
      </w:r>
      <w:r>
        <w:rPr>
          <w:spacing w:val="5"/>
        </w:rPr>
        <w:t> </w:t>
      </w:r>
      <w:r>
        <w:rPr/>
        <w:t>(Table</w:t>
      </w:r>
      <w:r>
        <w:rPr>
          <w:spacing w:val="5"/>
        </w:rPr>
        <w:t> </w:t>
      </w:r>
      <w:hyperlink w:history="true" w:anchor="_bookmark0">
        <w:r>
          <w:rPr>
            <w:color w:val="0774B7"/>
          </w:rPr>
          <w:t>1</w:t>
        </w:r>
      </w:hyperlink>
      <w:r>
        <w:rPr/>
        <w:t>).</w:t>
      </w:r>
    </w:p>
    <w:p>
      <w:pPr>
        <w:spacing w:after="0" w:line="256" w:lineRule="auto"/>
        <w:jc w:val="both"/>
        <w:sectPr>
          <w:pgSz w:w="11910" w:h="16840"/>
          <w:pgMar w:header="1109" w:footer="0" w:top="1400" w:bottom="280" w:left="600" w:right="580"/>
        </w:sectPr>
      </w:pPr>
    </w:p>
    <w:p>
      <w:pPr>
        <w:pStyle w:val="BodyText"/>
      </w:pPr>
    </w:p>
    <w:p>
      <w:pPr>
        <w:pStyle w:val="BodyText"/>
        <w:spacing w:before="6"/>
        <w:rPr>
          <w:sz w:val="21"/>
        </w:rPr>
      </w:pPr>
    </w:p>
    <w:p>
      <w:pPr>
        <w:spacing w:before="0"/>
        <w:ind w:left="2721" w:right="0" w:firstLine="0"/>
        <w:jc w:val="left"/>
        <w:rPr>
          <w:sz w:val="18"/>
        </w:rPr>
      </w:pPr>
      <w:r>
        <w:rPr/>
        <w:pict>
          <v:shape style="position:absolute;margin-left:166.393997pt;margin-top:18.77375pt;width:392.9pt;height:120.5pt;mso-position-horizontal-relative:page;mso-position-vertical-relative:paragraph;z-index:1573836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04"/>
                    <w:gridCol w:w="1970"/>
                    <w:gridCol w:w="2070"/>
                    <w:gridCol w:w="1413"/>
                  </w:tblGrid>
                  <w:tr>
                    <w:trPr>
                      <w:trHeight w:val="524" w:hRule="atLeast"/>
                    </w:trPr>
                    <w:tc>
                      <w:tcPr>
                        <w:tcW w:w="2404" w:type="dxa"/>
                        <w:tcBorders>
                          <w:top w:val="single" w:sz="8" w:space="0" w:color="000000"/>
                          <w:bottom w:val="single" w:sz="4" w:space="0" w:color="000000"/>
                        </w:tcBorders>
                      </w:tcPr>
                      <w:p>
                        <w:pPr>
                          <w:pStyle w:val="TableParagraph"/>
                          <w:jc w:val="left"/>
                          <w:rPr>
                            <w:rFonts w:ascii="Times New Roman"/>
                            <w:sz w:val="18"/>
                          </w:rPr>
                        </w:pPr>
                      </w:p>
                    </w:tc>
                    <w:tc>
                      <w:tcPr>
                        <w:tcW w:w="1970" w:type="dxa"/>
                        <w:tcBorders>
                          <w:top w:val="single" w:sz="8" w:space="0" w:color="000000"/>
                          <w:bottom w:val="single" w:sz="4" w:space="0" w:color="000000"/>
                        </w:tcBorders>
                      </w:tcPr>
                      <w:p>
                        <w:pPr>
                          <w:pStyle w:val="TableParagraph"/>
                          <w:spacing w:line="249" w:lineRule="auto" w:before="36"/>
                          <w:ind w:left="673" w:right="44" w:hanging="511"/>
                          <w:jc w:val="left"/>
                          <w:rPr>
                            <w:b/>
                            <w:sz w:val="18"/>
                          </w:rPr>
                        </w:pPr>
                        <w:r>
                          <w:rPr>
                            <w:b/>
                            <w:sz w:val="18"/>
                          </w:rPr>
                          <w:t>Aripiprazole</w:t>
                        </w:r>
                        <w:r>
                          <w:rPr>
                            <w:b/>
                            <w:spacing w:val="6"/>
                            <w:sz w:val="18"/>
                          </w:rPr>
                          <w:t> </w:t>
                        </w:r>
                        <w:r>
                          <w:rPr>
                            <w:b/>
                            <w:sz w:val="18"/>
                          </w:rPr>
                          <w:t>Group</w:t>
                        </w:r>
                        <w:r>
                          <w:rPr>
                            <w:b/>
                            <w:spacing w:val="-36"/>
                            <w:sz w:val="18"/>
                          </w:rPr>
                          <w:t> </w:t>
                        </w:r>
                        <w:r>
                          <w:rPr>
                            <w:b/>
                            <w:sz w:val="18"/>
                          </w:rPr>
                          <w:t>(</w:t>
                        </w:r>
                        <w:r>
                          <w:rPr>
                            <w:rFonts w:ascii="Times New Roman"/>
                            <w:b/>
                            <w:i/>
                            <w:sz w:val="18"/>
                          </w:rPr>
                          <w:t>n</w:t>
                        </w:r>
                        <w:r>
                          <w:rPr>
                            <w:rFonts w:ascii="Times New Roman"/>
                            <w:b/>
                            <w:i/>
                            <w:spacing w:val="-6"/>
                            <w:sz w:val="18"/>
                          </w:rPr>
                          <w:t> </w:t>
                        </w:r>
                        <w:r>
                          <w:rPr>
                            <w:b/>
                            <w:sz w:val="18"/>
                          </w:rPr>
                          <w:t>=</w:t>
                        </w:r>
                        <w:r>
                          <w:rPr>
                            <w:b/>
                            <w:spacing w:val="1"/>
                            <w:sz w:val="18"/>
                          </w:rPr>
                          <w:t> </w:t>
                        </w:r>
                        <w:r>
                          <w:rPr>
                            <w:b/>
                            <w:sz w:val="18"/>
                          </w:rPr>
                          <w:t>54)</w:t>
                        </w:r>
                      </w:p>
                    </w:tc>
                    <w:tc>
                      <w:tcPr>
                        <w:tcW w:w="2070" w:type="dxa"/>
                        <w:tcBorders>
                          <w:top w:val="single" w:sz="8" w:space="0" w:color="000000"/>
                          <w:bottom w:val="single" w:sz="4" w:space="0" w:color="000000"/>
                        </w:tcBorders>
                      </w:tcPr>
                      <w:p>
                        <w:pPr>
                          <w:pStyle w:val="TableParagraph"/>
                          <w:spacing w:line="249" w:lineRule="auto" w:before="36"/>
                          <w:ind w:left="667" w:right="300" w:hanging="491"/>
                          <w:jc w:val="left"/>
                          <w:rPr>
                            <w:b/>
                            <w:sz w:val="18"/>
                          </w:rPr>
                        </w:pPr>
                        <w:r>
                          <w:rPr>
                            <w:b/>
                            <w:sz w:val="18"/>
                          </w:rPr>
                          <w:t>Risperidone</w:t>
                        </w:r>
                        <w:r>
                          <w:rPr>
                            <w:b/>
                            <w:spacing w:val="2"/>
                            <w:sz w:val="18"/>
                          </w:rPr>
                          <w:t> </w:t>
                        </w:r>
                        <w:r>
                          <w:rPr>
                            <w:b/>
                            <w:sz w:val="18"/>
                          </w:rPr>
                          <w:t>Group</w:t>
                        </w:r>
                        <w:r>
                          <w:rPr>
                            <w:b/>
                            <w:spacing w:val="-37"/>
                            <w:sz w:val="18"/>
                          </w:rPr>
                          <w:t> </w:t>
                        </w:r>
                        <w:r>
                          <w:rPr>
                            <w:b/>
                            <w:sz w:val="18"/>
                          </w:rPr>
                          <w:t>(</w:t>
                        </w:r>
                        <w:r>
                          <w:rPr>
                            <w:rFonts w:ascii="Times New Roman"/>
                            <w:b/>
                            <w:i/>
                            <w:sz w:val="18"/>
                          </w:rPr>
                          <w:t>n</w:t>
                        </w:r>
                        <w:r>
                          <w:rPr>
                            <w:rFonts w:ascii="Times New Roman"/>
                            <w:b/>
                            <w:i/>
                            <w:spacing w:val="-6"/>
                            <w:sz w:val="18"/>
                          </w:rPr>
                          <w:t> </w:t>
                        </w:r>
                        <w:r>
                          <w:rPr>
                            <w:b/>
                            <w:sz w:val="18"/>
                          </w:rPr>
                          <w:t>=</w:t>
                        </w:r>
                        <w:r>
                          <w:rPr>
                            <w:b/>
                            <w:spacing w:val="1"/>
                            <w:sz w:val="18"/>
                          </w:rPr>
                          <w:t> </w:t>
                        </w:r>
                        <w:r>
                          <w:rPr>
                            <w:b/>
                            <w:sz w:val="18"/>
                          </w:rPr>
                          <w:t>28)</w:t>
                        </w:r>
                      </w:p>
                    </w:tc>
                    <w:tc>
                      <w:tcPr>
                        <w:tcW w:w="1413" w:type="dxa"/>
                        <w:tcBorders>
                          <w:top w:val="single" w:sz="8" w:space="0" w:color="000000"/>
                          <w:bottom w:val="single" w:sz="4" w:space="0" w:color="000000"/>
                        </w:tcBorders>
                      </w:tcPr>
                      <w:p>
                        <w:pPr>
                          <w:pStyle w:val="TableParagraph"/>
                          <w:spacing w:line="249" w:lineRule="auto" w:before="36"/>
                          <w:ind w:left="346" w:right="464" w:firstLine="97"/>
                          <w:jc w:val="left"/>
                          <w:rPr>
                            <w:b/>
                            <w:sz w:val="18"/>
                          </w:rPr>
                        </w:pPr>
                        <w:r>
                          <w:rPr>
                            <w:b/>
                            <w:sz w:val="18"/>
                          </w:rPr>
                          <w:t>Total</w:t>
                        </w:r>
                        <w:r>
                          <w:rPr>
                            <w:b/>
                            <w:spacing w:val="1"/>
                            <w:sz w:val="18"/>
                          </w:rPr>
                          <w:t> </w:t>
                        </w:r>
                        <w:r>
                          <w:rPr>
                            <w:b/>
                            <w:w w:val="90"/>
                            <w:sz w:val="18"/>
                          </w:rPr>
                          <w:t>(</w:t>
                        </w:r>
                        <w:r>
                          <w:rPr>
                            <w:rFonts w:ascii="Times New Roman"/>
                            <w:b/>
                            <w:i/>
                            <w:w w:val="90"/>
                            <w:sz w:val="18"/>
                          </w:rPr>
                          <w:t>n</w:t>
                        </w:r>
                        <w:r>
                          <w:rPr>
                            <w:rFonts w:ascii="Times New Roman"/>
                            <w:b/>
                            <w:i/>
                            <w:spacing w:val="-5"/>
                            <w:w w:val="90"/>
                            <w:sz w:val="18"/>
                          </w:rPr>
                          <w:t> </w:t>
                        </w:r>
                        <w:r>
                          <w:rPr>
                            <w:b/>
                            <w:w w:val="90"/>
                            <w:sz w:val="18"/>
                          </w:rPr>
                          <w:t>=</w:t>
                        </w:r>
                        <w:r>
                          <w:rPr>
                            <w:b/>
                            <w:spacing w:val="1"/>
                            <w:w w:val="90"/>
                            <w:sz w:val="18"/>
                          </w:rPr>
                          <w:t> </w:t>
                        </w:r>
                        <w:r>
                          <w:rPr>
                            <w:b/>
                            <w:w w:val="90"/>
                            <w:sz w:val="18"/>
                          </w:rPr>
                          <w:t>82)</w:t>
                        </w:r>
                      </w:p>
                    </w:tc>
                  </w:tr>
                  <w:tr>
                    <w:trPr>
                      <w:trHeight w:val="650" w:hRule="atLeast"/>
                    </w:trPr>
                    <w:tc>
                      <w:tcPr>
                        <w:tcW w:w="2404" w:type="dxa"/>
                        <w:tcBorders>
                          <w:top w:val="single" w:sz="4" w:space="0" w:color="000000"/>
                        </w:tcBorders>
                      </w:tcPr>
                      <w:p>
                        <w:pPr>
                          <w:pStyle w:val="TableParagraph"/>
                          <w:spacing w:line="210" w:lineRule="exact" w:before="36"/>
                          <w:ind w:left="774"/>
                          <w:jc w:val="left"/>
                          <w:rPr>
                            <w:b/>
                            <w:sz w:val="18"/>
                          </w:rPr>
                        </w:pPr>
                        <w:r>
                          <w:rPr>
                            <w:b/>
                            <w:sz w:val="18"/>
                          </w:rPr>
                          <w:t>Age,</w:t>
                        </w:r>
                        <w:r>
                          <w:rPr>
                            <w:b/>
                            <w:spacing w:val="5"/>
                            <w:sz w:val="18"/>
                          </w:rPr>
                          <w:t> </w:t>
                        </w:r>
                        <w:r>
                          <w:rPr>
                            <w:b/>
                            <w:sz w:val="18"/>
                          </w:rPr>
                          <w:t>years</w:t>
                        </w:r>
                      </w:p>
                      <w:p>
                        <w:pPr>
                          <w:pStyle w:val="TableParagraph"/>
                          <w:spacing w:line="220" w:lineRule="exact"/>
                          <w:ind w:left="737"/>
                          <w:jc w:val="left"/>
                          <w:rPr>
                            <w:sz w:val="18"/>
                          </w:rPr>
                        </w:pPr>
                        <w:r>
                          <w:rPr>
                            <w:w w:val="105"/>
                            <w:sz w:val="18"/>
                          </w:rPr>
                          <w:t>Mean</w:t>
                        </w:r>
                        <w:r>
                          <w:rPr>
                            <w:spacing w:val="10"/>
                            <w:w w:val="105"/>
                            <w:sz w:val="18"/>
                          </w:rPr>
                          <w:t> </w:t>
                        </w:r>
                        <w:r>
                          <w:rPr>
                            <w:rFonts w:ascii="Verdana" w:hAnsi="Verdana"/>
                            <w:i/>
                            <w:w w:val="105"/>
                            <w:sz w:val="18"/>
                          </w:rPr>
                          <w:t>±</w:t>
                        </w:r>
                        <w:r>
                          <w:rPr>
                            <w:rFonts w:ascii="Verdana" w:hAnsi="Verdana"/>
                            <w:i/>
                            <w:spacing w:val="-15"/>
                            <w:w w:val="105"/>
                            <w:sz w:val="18"/>
                          </w:rPr>
                          <w:t> </w:t>
                        </w:r>
                        <w:r>
                          <w:rPr>
                            <w:w w:val="105"/>
                            <w:sz w:val="18"/>
                          </w:rPr>
                          <w:t>SD</w:t>
                        </w:r>
                      </w:p>
                    </w:tc>
                    <w:tc>
                      <w:tcPr>
                        <w:tcW w:w="1970" w:type="dxa"/>
                        <w:tcBorders>
                          <w:top w:val="single" w:sz="4" w:space="0" w:color="000000"/>
                        </w:tcBorders>
                      </w:tcPr>
                      <w:p>
                        <w:pPr>
                          <w:pStyle w:val="TableParagraph"/>
                          <w:spacing w:before="245"/>
                          <w:ind w:left="613" w:right="631"/>
                          <w:rPr>
                            <w:sz w:val="18"/>
                          </w:rPr>
                        </w:pPr>
                        <w:r>
                          <w:rPr>
                            <w:w w:val="95"/>
                            <w:sz w:val="18"/>
                          </w:rPr>
                          <w:t>5.4</w:t>
                        </w:r>
                        <w:r>
                          <w:rPr>
                            <w:spacing w:val="10"/>
                            <w:w w:val="95"/>
                            <w:sz w:val="18"/>
                          </w:rPr>
                          <w:t> </w:t>
                        </w:r>
                        <w:r>
                          <w:rPr>
                            <w:rFonts w:ascii="Verdana" w:hAnsi="Verdana"/>
                            <w:i/>
                            <w:w w:val="95"/>
                            <w:sz w:val="18"/>
                          </w:rPr>
                          <w:t>±</w:t>
                        </w:r>
                        <w:r>
                          <w:rPr>
                            <w:rFonts w:ascii="Verdana" w:hAnsi="Verdana"/>
                            <w:i/>
                            <w:spacing w:val="-12"/>
                            <w:w w:val="95"/>
                            <w:sz w:val="18"/>
                          </w:rPr>
                          <w:t> </w:t>
                        </w:r>
                        <w:r>
                          <w:rPr>
                            <w:w w:val="95"/>
                            <w:sz w:val="18"/>
                          </w:rPr>
                          <w:t>2.4</w:t>
                        </w:r>
                      </w:p>
                    </w:tc>
                    <w:tc>
                      <w:tcPr>
                        <w:tcW w:w="2070" w:type="dxa"/>
                        <w:tcBorders>
                          <w:top w:val="single" w:sz="4" w:space="0" w:color="000000"/>
                        </w:tcBorders>
                      </w:tcPr>
                      <w:p>
                        <w:pPr>
                          <w:pStyle w:val="TableParagraph"/>
                          <w:spacing w:before="245"/>
                          <w:ind w:left="607" w:right="737"/>
                          <w:rPr>
                            <w:sz w:val="18"/>
                          </w:rPr>
                        </w:pPr>
                        <w:r>
                          <w:rPr>
                            <w:w w:val="95"/>
                            <w:sz w:val="18"/>
                          </w:rPr>
                          <w:t>4.3</w:t>
                        </w:r>
                        <w:r>
                          <w:rPr>
                            <w:spacing w:val="10"/>
                            <w:w w:val="95"/>
                            <w:sz w:val="18"/>
                          </w:rPr>
                          <w:t> </w:t>
                        </w:r>
                        <w:r>
                          <w:rPr>
                            <w:rFonts w:ascii="Verdana" w:hAnsi="Verdana"/>
                            <w:i/>
                            <w:w w:val="95"/>
                            <w:sz w:val="18"/>
                          </w:rPr>
                          <w:t>±</w:t>
                        </w:r>
                        <w:r>
                          <w:rPr>
                            <w:rFonts w:ascii="Verdana" w:hAnsi="Verdana"/>
                            <w:i/>
                            <w:spacing w:val="-12"/>
                            <w:w w:val="95"/>
                            <w:sz w:val="18"/>
                          </w:rPr>
                          <w:t> </w:t>
                        </w:r>
                        <w:r>
                          <w:rPr>
                            <w:w w:val="95"/>
                            <w:sz w:val="18"/>
                          </w:rPr>
                          <w:t>1.8</w:t>
                        </w:r>
                      </w:p>
                    </w:tc>
                    <w:tc>
                      <w:tcPr>
                        <w:tcW w:w="1413" w:type="dxa"/>
                        <w:tcBorders>
                          <w:top w:val="single" w:sz="4" w:space="0" w:color="000000"/>
                        </w:tcBorders>
                      </w:tcPr>
                      <w:p>
                        <w:pPr>
                          <w:pStyle w:val="TableParagraph"/>
                          <w:spacing w:before="245"/>
                          <w:ind w:left="286" w:right="402"/>
                          <w:rPr>
                            <w:sz w:val="18"/>
                          </w:rPr>
                        </w:pPr>
                        <w:r>
                          <w:rPr>
                            <w:w w:val="95"/>
                            <w:sz w:val="18"/>
                          </w:rPr>
                          <w:t>5.0</w:t>
                        </w:r>
                        <w:r>
                          <w:rPr>
                            <w:spacing w:val="10"/>
                            <w:w w:val="95"/>
                            <w:sz w:val="18"/>
                          </w:rPr>
                          <w:t> </w:t>
                        </w:r>
                        <w:r>
                          <w:rPr>
                            <w:rFonts w:ascii="Verdana" w:hAnsi="Verdana"/>
                            <w:i/>
                            <w:w w:val="95"/>
                            <w:sz w:val="18"/>
                          </w:rPr>
                          <w:t>±</w:t>
                        </w:r>
                        <w:r>
                          <w:rPr>
                            <w:rFonts w:ascii="Verdana" w:hAnsi="Verdana"/>
                            <w:i/>
                            <w:spacing w:val="-12"/>
                            <w:w w:val="95"/>
                            <w:sz w:val="18"/>
                          </w:rPr>
                          <w:t> </w:t>
                        </w:r>
                        <w:r>
                          <w:rPr>
                            <w:w w:val="95"/>
                            <w:sz w:val="18"/>
                          </w:rPr>
                          <w:t>2.3</w:t>
                        </w:r>
                      </w:p>
                      <w:p>
                        <w:pPr>
                          <w:pStyle w:val="TableParagraph"/>
                          <w:spacing w:line="156" w:lineRule="exact" w:before="8"/>
                          <w:ind w:left="286" w:right="402"/>
                          <w:rPr>
                            <w:sz w:val="18"/>
                          </w:rPr>
                        </w:pPr>
                        <w:r>
                          <w:rPr>
                            <w:sz w:val="18"/>
                          </w:rPr>
                          <w:t>2–13</w:t>
                        </w:r>
                      </w:p>
                    </w:tc>
                  </w:tr>
                  <w:tr>
                    <w:trPr>
                      <w:trHeight w:val="921" w:hRule="atLeast"/>
                    </w:trPr>
                    <w:tc>
                      <w:tcPr>
                        <w:tcW w:w="2404" w:type="dxa"/>
                      </w:tcPr>
                      <w:p>
                        <w:pPr>
                          <w:pStyle w:val="TableParagraph"/>
                          <w:spacing w:before="43"/>
                          <w:ind w:left="142" w:right="147"/>
                          <w:rPr>
                            <w:b/>
                            <w:sz w:val="18"/>
                          </w:rPr>
                        </w:pPr>
                        <w:r>
                          <w:rPr>
                            <w:b/>
                            <w:sz w:val="18"/>
                          </w:rPr>
                          <w:t>Male,</w:t>
                        </w:r>
                        <w:r>
                          <w:rPr>
                            <w:b/>
                            <w:spacing w:val="-2"/>
                            <w:sz w:val="18"/>
                          </w:rPr>
                          <w:t> </w:t>
                        </w:r>
                        <w:r>
                          <w:rPr>
                            <w:rFonts w:ascii="Times New Roman"/>
                            <w:b/>
                            <w:i/>
                            <w:sz w:val="18"/>
                          </w:rPr>
                          <w:t>n</w:t>
                        </w:r>
                        <w:r>
                          <w:rPr>
                            <w:rFonts w:ascii="Times New Roman"/>
                            <w:b/>
                            <w:i/>
                            <w:spacing w:val="-8"/>
                            <w:sz w:val="18"/>
                          </w:rPr>
                          <w:t> </w:t>
                        </w:r>
                        <w:r>
                          <w:rPr>
                            <w:b/>
                            <w:sz w:val="18"/>
                          </w:rPr>
                          <w:t>(%)</w:t>
                        </w:r>
                      </w:p>
                      <w:p>
                        <w:pPr>
                          <w:pStyle w:val="TableParagraph"/>
                          <w:spacing w:before="8"/>
                          <w:ind w:left="161" w:right="147"/>
                          <w:rPr>
                            <w:b/>
                            <w:sz w:val="18"/>
                          </w:rPr>
                        </w:pPr>
                        <w:r>
                          <w:rPr>
                            <w:b/>
                            <w:sz w:val="18"/>
                          </w:rPr>
                          <w:t>ASD</w:t>
                        </w:r>
                        <w:r>
                          <w:rPr>
                            <w:b/>
                            <w:spacing w:val="9"/>
                            <w:sz w:val="18"/>
                          </w:rPr>
                          <w:t> </w:t>
                        </w:r>
                        <w:r>
                          <w:rPr>
                            <w:b/>
                            <w:sz w:val="18"/>
                          </w:rPr>
                          <w:t>severity</w:t>
                        </w:r>
                        <w:r>
                          <w:rPr>
                            <w:b/>
                            <w:spacing w:val="10"/>
                            <w:sz w:val="18"/>
                          </w:rPr>
                          <w:t> </w:t>
                        </w:r>
                        <w:r>
                          <w:rPr>
                            <w:b/>
                            <w:sz w:val="18"/>
                          </w:rPr>
                          <w:t>at</w:t>
                        </w:r>
                        <w:r>
                          <w:rPr>
                            <w:b/>
                            <w:spacing w:val="9"/>
                            <w:sz w:val="18"/>
                          </w:rPr>
                          <w:t> </w:t>
                        </w:r>
                        <w:r>
                          <w:rPr>
                            <w:b/>
                            <w:sz w:val="18"/>
                          </w:rPr>
                          <w:t>baseline,</w:t>
                        </w:r>
                      </w:p>
                      <w:p>
                        <w:pPr>
                          <w:pStyle w:val="TableParagraph"/>
                          <w:spacing w:before="8"/>
                          <w:ind w:left="142" w:right="147"/>
                          <w:rPr>
                            <w:b/>
                            <w:sz w:val="18"/>
                          </w:rPr>
                        </w:pPr>
                        <w:r>
                          <w:rPr>
                            <w:rFonts w:ascii="Times New Roman"/>
                            <w:b/>
                            <w:i/>
                            <w:w w:val="95"/>
                            <w:sz w:val="18"/>
                          </w:rPr>
                          <w:t>n</w:t>
                        </w:r>
                        <w:r>
                          <w:rPr>
                            <w:rFonts w:ascii="Times New Roman"/>
                            <w:b/>
                            <w:i/>
                            <w:spacing w:val="-9"/>
                            <w:w w:val="95"/>
                            <w:sz w:val="18"/>
                          </w:rPr>
                          <w:t> </w:t>
                        </w:r>
                        <w:r>
                          <w:rPr>
                            <w:b/>
                            <w:w w:val="95"/>
                            <w:sz w:val="18"/>
                          </w:rPr>
                          <w:t>(%)</w:t>
                        </w:r>
                      </w:p>
                      <w:p>
                        <w:pPr>
                          <w:pStyle w:val="TableParagraph"/>
                          <w:spacing w:line="201" w:lineRule="exact" w:before="8"/>
                          <w:ind w:left="142" w:right="147"/>
                          <w:rPr>
                            <w:sz w:val="18"/>
                          </w:rPr>
                        </w:pPr>
                        <w:r>
                          <w:rPr>
                            <w:w w:val="105"/>
                            <w:sz w:val="18"/>
                          </w:rPr>
                          <w:t>Mild-to-moderate</w:t>
                        </w:r>
                      </w:p>
                    </w:tc>
                    <w:tc>
                      <w:tcPr>
                        <w:tcW w:w="1970" w:type="dxa"/>
                      </w:tcPr>
                      <w:p>
                        <w:pPr>
                          <w:pStyle w:val="TableParagraph"/>
                          <w:spacing w:before="43"/>
                          <w:ind w:left="613" w:right="631"/>
                          <w:rPr>
                            <w:sz w:val="18"/>
                          </w:rPr>
                        </w:pPr>
                        <w:r>
                          <w:rPr>
                            <w:w w:val="95"/>
                            <w:sz w:val="18"/>
                          </w:rPr>
                          <w:t>41</w:t>
                        </w:r>
                        <w:r>
                          <w:rPr>
                            <w:spacing w:val="-7"/>
                            <w:w w:val="95"/>
                            <w:sz w:val="18"/>
                          </w:rPr>
                          <w:t> </w:t>
                        </w:r>
                        <w:r>
                          <w:rPr>
                            <w:w w:val="95"/>
                            <w:sz w:val="18"/>
                          </w:rPr>
                          <w:t>(76)</w:t>
                        </w:r>
                      </w:p>
                      <w:p>
                        <w:pPr>
                          <w:pStyle w:val="TableParagraph"/>
                          <w:jc w:val="left"/>
                          <w:rPr>
                            <w:sz w:val="22"/>
                          </w:rPr>
                        </w:pPr>
                      </w:p>
                      <w:p>
                        <w:pPr>
                          <w:pStyle w:val="TableParagraph"/>
                          <w:spacing w:line="201" w:lineRule="exact" w:before="188"/>
                          <w:ind w:left="613" w:right="631"/>
                          <w:rPr>
                            <w:sz w:val="18"/>
                          </w:rPr>
                        </w:pPr>
                        <w:r>
                          <w:rPr>
                            <w:w w:val="95"/>
                            <w:sz w:val="18"/>
                          </w:rPr>
                          <w:t>9</w:t>
                        </w:r>
                        <w:r>
                          <w:rPr>
                            <w:spacing w:val="-5"/>
                            <w:w w:val="95"/>
                            <w:sz w:val="18"/>
                          </w:rPr>
                          <w:t> </w:t>
                        </w:r>
                        <w:r>
                          <w:rPr>
                            <w:w w:val="95"/>
                            <w:sz w:val="18"/>
                          </w:rPr>
                          <w:t>(17)</w:t>
                        </w:r>
                      </w:p>
                    </w:tc>
                    <w:tc>
                      <w:tcPr>
                        <w:tcW w:w="2070" w:type="dxa"/>
                      </w:tcPr>
                      <w:p>
                        <w:pPr>
                          <w:pStyle w:val="TableParagraph"/>
                          <w:spacing w:before="43"/>
                          <w:ind w:left="607" w:right="737"/>
                          <w:rPr>
                            <w:sz w:val="18"/>
                          </w:rPr>
                        </w:pPr>
                        <w:r>
                          <w:rPr>
                            <w:w w:val="95"/>
                            <w:sz w:val="18"/>
                          </w:rPr>
                          <w:t>24</w:t>
                        </w:r>
                        <w:r>
                          <w:rPr>
                            <w:spacing w:val="-7"/>
                            <w:w w:val="95"/>
                            <w:sz w:val="18"/>
                          </w:rPr>
                          <w:t> </w:t>
                        </w:r>
                        <w:r>
                          <w:rPr>
                            <w:w w:val="95"/>
                            <w:sz w:val="18"/>
                          </w:rPr>
                          <w:t>(86)</w:t>
                        </w:r>
                      </w:p>
                      <w:p>
                        <w:pPr>
                          <w:pStyle w:val="TableParagraph"/>
                          <w:jc w:val="left"/>
                          <w:rPr>
                            <w:sz w:val="22"/>
                          </w:rPr>
                        </w:pPr>
                      </w:p>
                      <w:p>
                        <w:pPr>
                          <w:pStyle w:val="TableParagraph"/>
                          <w:spacing w:line="201" w:lineRule="exact" w:before="188"/>
                          <w:ind w:left="607" w:right="736"/>
                          <w:rPr>
                            <w:sz w:val="18"/>
                          </w:rPr>
                        </w:pPr>
                        <w:r>
                          <w:rPr>
                            <w:w w:val="95"/>
                            <w:sz w:val="18"/>
                          </w:rPr>
                          <w:t>5</w:t>
                        </w:r>
                        <w:r>
                          <w:rPr>
                            <w:spacing w:val="-5"/>
                            <w:w w:val="95"/>
                            <w:sz w:val="18"/>
                          </w:rPr>
                          <w:t> </w:t>
                        </w:r>
                        <w:r>
                          <w:rPr>
                            <w:w w:val="95"/>
                            <w:sz w:val="18"/>
                          </w:rPr>
                          <w:t>(18)</w:t>
                        </w:r>
                      </w:p>
                    </w:tc>
                    <w:tc>
                      <w:tcPr>
                        <w:tcW w:w="1413" w:type="dxa"/>
                      </w:tcPr>
                      <w:p>
                        <w:pPr>
                          <w:pStyle w:val="TableParagraph"/>
                          <w:spacing w:before="43"/>
                          <w:ind w:left="385"/>
                          <w:jc w:val="left"/>
                          <w:rPr>
                            <w:sz w:val="18"/>
                          </w:rPr>
                        </w:pPr>
                        <w:r>
                          <w:rPr>
                            <w:w w:val="90"/>
                            <w:sz w:val="18"/>
                          </w:rPr>
                          <w:t>65</w:t>
                        </w:r>
                        <w:r>
                          <w:rPr>
                            <w:spacing w:val="4"/>
                            <w:w w:val="90"/>
                            <w:sz w:val="18"/>
                          </w:rPr>
                          <w:t> </w:t>
                        </w:r>
                        <w:r>
                          <w:rPr>
                            <w:w w:val="90"/>
                            <w:sz w:val="18"/>
                          </w:rPr>
                          <w:t>(79)</w:t>
                        </w:r>
                      </w:p>
                      <w:p>
                        <w:pPr>
                          <w:pStyle w:val="TableParagraph"/>
                          <w:jc w:val="left"/>
                          <w:rPr>
                            <w:sz w:val="22"/>
                          </w:rPr>
                        </w:pPr>
                      </w:p>
                      <w:p>
                        <w:pPr>
                          <w:pStyle w:val="TableParagraph"/>
                          <w:spacing w:line="201" w:lineRule="exact" w:before="188"/>
                          <w:ind w:left="386"/>
                          <w:jc w:val="left"/>
                          <w:rPr>
                            <w:sz w:val="18"/>
                          </w:rPr>
                        </w:pPr>
                        <w:r>
                          <w:rPr>
                            <w:w w:val="90"/>
                            <w:sz w:val="18"/>
                          </w:rPr>
                          <w:t>14</w:t>
                        </w:r>
                        <w:r>
                          <w:rPr>
                            <w:spacing w:val="4"/>
                            <w:w w:val="90"/>
                            <w:sz w:val="18"/>
                          </w:rPr>
                          <w:t> </w:t>
                        </w:r>
                        <w:r>
                          <w:rPr>
                            <w:w w:val="90"/>
                            <w:sz w:val="18"/>
                          </w:rPr>
                          <w:t>(17)</w:t>
                        </w:r>
                      </w:p>
                    </w:tc>
                  </w:tr>
                  <w:tr>
                    <w:trPr>
                      <w:trHeight w:val="266" w:hRule="atLeast"/>
                    </w:trPr>
                    <w:tc>
                      <w:tcPr>
                        <w:tcW w:w="2404" w:type="dxa"/>
                        <w:tcBorders>
                          <w:bottom w:val="single" w:sz="8" w:space="0" w:color="000000"/>
                        </w:tcBorders>
                      </w:tcPr>
                      <w:p>
                        <w:pPr>
                          <w:pStyle w:val="TableParagraph"/>
                          <w:spacing w:line="209" w:lineRule="exact"/>
                          <w:ind w:left="142" w:right="147"/>
                          <w:rPr>
                            <w:sz w:val="18"/>
                          </w:rPr>
                        </w:pPr>
                        <w:r>
                          <w:rPr>
                            <w:sz w:val="18"/>
                          </w:rPr>
                          <w:t>Severe</w:t>
                        </w:r>
                      </w:p>
                    </w:tc>
                    <w:tc>
                      <w:tcPr>
                        <w:tcW w:w="1970" w:type="dxa"/>
                        <w:tcBorders>
                          <w:bottom w:val="single" w:sz="8" w:space="0" w:color="000000"/>
                        </w:tcBorders>
                      </w:tcPr>
                      <w:p>
                        <w:pPr>
                          <w:pStyle w:val="TableParagraph"/>
                          <w:spacing w:line="209" w:lineRule="exact"/>
                          <w:ind w:left="613" w:right="631"/>
                          <w:rPr>
                            <w:sz w:val="18"/>
                          </w:rPr>
                        </w:pPr>
                        <w:r>
                          <w:rPr>
                            <w:w w:val="95"/>
                            <w:sz w:val="18"/>
                          </w:rPr>
                          <w:t>45</w:t>
                        </w:r>
                        <w:r>
                          <w:rPr>
                            <w:spacing w:val="-7"/>
                            <w:w w:val="95"/>
                            <w:sz w:val="18"/>
                          </w:rPr>
                          <w:t> </w:t>
                        </w:r>
                        <w:r>
                          <w:rPr>
                            <w:w w:val="95"/>
                            <w:sz w:val="18"/>
                          </w:rPr>
                          <w:t>(83)</w:t>
                        </w:r>
                      </w:p>
                    </w:tc>
                    <w:tc>
                      <w:tcPr>
                        <w:tcW w:w="2070" w:type="dxa"/>
                        <w:tcBorders>
                          <w:bottom w:val="single" w:sz="8" w:space="0" w:color="000000"/>
                        </w:tcBorders>
                      </w:tcPr>
                      <w:p>
                        <w:pPr>
                          <w:pStyle w:val="TableParagraph"/>
                          <w:spacing w:line="209" w:lineRule="exact"/>
                          <w:ind w:left="607" w:right="736"/>
                          <w:rPr>
                            <w:sz w:val="18"/>
                          </w:rPr>
                        </w:pPr>
                        <w:r>
                          <w:rPr>
                            <w:w w:val="95"/>
                            <w:sz w:val="18"/>
                          </w:rPr>
                          <w:t>23</w:t>
                        </w:r>
                        <w:r>
                          <w:rPr>
                            <w:spacing w:val="-7"/>
                            <w:w w:val="95"/>
                            <w:sz w:val="18"/>
                          </w:rPr>
                          <w:t> </w:t>
                        </w:r>
                        <w:r>
                          <w:rPr>
                            <w:w w:val="95"/>
                            <w:sz w:val="18"/>
                          </w:rPr>
                          <w:t>(82)</w:t>
                        </w:r>
                      </w:p>
                    </w:tc>
                    <w:tc>
                      <w:tcPr>
                        <w:tcW w:w="1413" w:type="dxa"/>
                        <w:tcBorders>
                          <w:bottom w:val="single" w:sz="8" w:space="0" w:color="000000"/>
                        </w:tcBorders>
                      </w:tcPr>
                      <w:p>
                        <w:pPr>
                          <w:pStyle w:val="TableParagraph"/>
                          <w:spacing w:line="209" w:lineRule="exact"/>
                          <w:ind w:left="386"/>
                          <w:jc w:val="left"/>
                          <w:rPr>
                            <w:sz w:val="18"/>
                          </w:rPr>
                        </w:pPr>
                        <w:r>
                          <w:rPr>
                            <w:w w:val="95"/>
                            <w:sz w:val="18"/>
                          </w:rPr>
                          <w:t>68</w:t>
                        </w:r>
                        <w:r>
                          <w:rPr>
                            <w:spacing w:val="-7"/>
                            <w:w w:val="95"/>
                            <w:sz w:val="18"/>
                          </w:rPr>
                          <w:t> </w:t>
                        </w:r>
                        <w:r>
                          <w:rPr>
                            <w:w w:val="95"/>
                            <w:sz w:val="18"/>
                          </w:rPr>
                          <w:t>(83)</w:t>
                        </w:r>
                      </w:p>
                    </w:tc>
                  </w:tr>
                </w:tbl>
                <w:p>
                  <w:pPr>
                    <w:pStyle w:val="BodyText"/>
                  </w:pPr>
                </w:p>
              </w:txbxContent>
            </v:textbox>
            <w10:wrap type="none"/>
          </v:shape>
        </w:pict>
      </w:r>
      <w:bookmarkStart w:name="_bookmark0" w:id="21"/>
      <w:bookmarkEnd w:id="21"/>
      <w:r>
        <w:rPr/>
      </w:r>
      <w:r>
        <w:rPr>
          <w:b/>
          <w:sz w:val="18"/>
        </w:rPr>
        <w:t>Table</w:t>
      </w:r>
      <w:r>
        <w:rPr>
          <w:b/>
          <w:spacing w:val="11"/>
          <w:sz w:val="18"/>
        </w:rPr>
        <w:t> </w:t>
      </w:r>
      <w:r>
        <w:rPr>
          <w:b/>
          <w:sz w:val="18"/>
        </w:rPr>
        <w:t>1.</w:t>
      </w:r>
      <w:r>
        <w:rPr>
          <w:b/>
          <w:spacing w:val="23"/>
          <w:sz w:val="18"/>
        </w:rPr>
        <w:t> </w:t>
      </w:r>
      <w:r>
        <w:rPr>
          <w:sz w:val="18"/>
        </w:rPr>
        <w:t>Patient</w:t>
      </w:r>
      <w:r>
        <w:rPr>
          <w:spacing w:val="12"/>
          <w:sz w:val="18"/>
        </w:rPr>
        <w:t> </w:t>
      </w:r>
      <w:r>
        <w:rPr>
          <w:sz w:val="18"/>
        </w:rPr>
        <w:t>demographics</w:t>
      </w:r>
      <w:r>
        <w:rPr>
          <w:spacing w:val="12"/>
          <w:sz w:val="18"/>
        </w:rPr>
        <w:t> </w:t>
      </w:r>
      <w:r>
        <w:rPr>
          <w:sz w:val="18"/>
        </w:rPr>
        <w:t>and</w:t>
      </w:r>
      <w:r>
        <w:rPr>
          <w:spacing w:val="12"/>
          <w:sz w:val="18"/>
        </w:rPr>
        <w:t> </w:t>
      </w:r>
      <w:r>
        <w:rPr>
          <w:sz w:val="18"/>
        </w:rPr>
        <w:t>baseline</w:t>
      </w:r>
      <w:r>
        <w:rPr>
          <w:spacing w:val="11"/>
          <w:sz w:val="18"/>
        </w:rPr>
        <w:t> </w:t>
      </w:r>
      <w:r>
        <w:rPr>
          <w:sz w:val="18"/>
        </w:rPr>
        <w:t>disease</w:t>
      </w:r>
      <w:r>
        <w:rPr>
          <w:spacing w:val="12"/>
          <w:sz w:val="18"/>
        </w:rPr>
        <w:t> </w:t>
      </w:r>
      <w:r>
        <w:rPr>
          <w:sz w:val="18"/>
        </w:rPr>
        <w:t>characteristics.</w:t>
      </w:r>
    </w:p>
    <w:p>
      <w:pPr>
        <w:pStyle w:val="BodyText"/>
        <w:rPr>
          <w:sz w:val="22"/>
        </w:rPr>
      </w:pPr>
    </w:p>
    <w:p>
      <w:pPr>
        <w:pStyle w:val="BodyText"/>
        <w:rPr>
          <w:sz w:val="22"/>
        </w:rPr>
      </w:pPr>
    </w:p>
    <w:p>
      <w:pPr>
        <w:pStyle w:val="BodyText"/>
        <w:rPr>
          <w:sz w:val="22"/>
        </w:rPr>
      </w:pPr>
    </w:p>
    <w:p>
      <w:pPr>
        <w:pStyle w:val="BodyText"/>
        <w:rPr>
          <w:sz w:val="22"/>
        </w:rPr>
      </w:pPr>
    </w:p>
    <w:p>
      <w:pPr>
        <w:tabs>
          <w:tab w:pos="5927" w:val="left" w:leader="none"/>
          <w:tab w:pos="8250" w:val="right" w:leader="none"/>
        </w:tabs>
        <w:spacing w:before="151"/>
        <w:ind w:left="3676" w:right="0" w:firstLine="0"/>
        <w:jc w:val="left"/>
        <w:rPr>
          <w:sz w:val="18"/>
        </w:rPr>
      </w:pPr>
      <w:r>
        <w:rPr>
          <w:sz w:val="18"/>
        </w:rPr>
        <w:t>Range</w:t>
        <w:tab/>
        <w:t>2–13</w:t>
      </w:r>
      <w:r>
        <w:rPr>
          <w:rFonts w:ascii="Times New Roman" w:hAnsi="Times New Roman"/>
          <w:sz w:val="18"/>
        </w:rPr>
        <w:tab/>
      </w:r>
      <w:r>
        <w:rPr>
          <w:sz w:val="18"/>
        </w:rPr>
        <w:t>2–10</w:t>
      </w:r>
    </w:p>
    <w:p>
      <w:pPr>
        <w:pStyle w:val="BodyText"/>
        <w:rPr>
          <w:sz w:val="22"/>
        </w:rPr>
      </w:pPr>
    </w:p>
    <w:p>
      <w:pPr>
        <w:pStyle w:val="BodyText"/>
        <w:rPr>
          <w:sz w:val="22"/>
        </w:rPr>
      </w:pPr>
    </w:p>
    <w:p>
      <w:pPr>
        <w:pStyle w:val="BodyText"/>
        <w:rPr>
          <w:sz w:val="22"/>
        </w:rPr>
      </w:pPr>
    </w:p>
    <w:p>
      <w:pPr>
        <w:pStyle w:val="BodyText"/>
        <w:spacing w:before="6"/>
        <w:rPr>
          <w:sz w:val="32"/>
        </w:rPr>
      </w:pPr>
    </w:p>
    <w:p>
      <w:pPr>
        <w:spacing w:before="1"/>
        <w:ind w:left="2721" w:right="0" w:firstLine="0"/>
        <w:jc w:val="left"/>
        <w:rPr>
          <w:sz w:val="16"/>
        </w:rPr>
      </w:pPr>
      <w:r>
        <w:rPr>
          <w:w w:val="105"/>
          <w:sz w:val="16"/>
        </w:rPr>
        <w:t>ASD, autism spectrum disorder; SD, standard</w:t>
      </w:r>
      <w:r>
        <w:rPr>
          <w:spacing w:val="1"/>
          <w:w w:val="105"/>
          <w:sz w:val="16"/>
        </w:rPr>
        <w:t> </w:t>
      </w:r>
      <w:r>
        <w:rPr>
          <w:w w:val="105"/>
          <w:sz w:val="16"/>
        </w:rPr>
        <w:t>deviation.</w:t>
      </w:r>
    </w:p>
    <w:p>
      <w:pPr>
        <w:pStyle w:val="BodyText"/>
        <w:spacing w:before="1"/>
        <w:rPr>
          <w:sz w:val="21"/>
        </w:rPr>
      </w:pPr>
    </w:p>
    <w:p>
      <w:pPr>
        <w:pStyle w:val="ListParagraph"/>
        <w:numPr>
          <w:ilvl w:val="1"/>
          <w:numId w:val="1"/>
        </w:numPr>
        <w:tabs>
          <w:tab w:pos="3089" w:val="left" w:leader="none"/>
        </w:tabs>
        <w:spacing w:line="240" w:lineRule="auto" w:before="0" w:after="0"/>
        <w:ind w:left="3088" w:right="0" w:hanging="362"/>
        <w:jc w:val="left"/>
        <w:rPr>
          <w:rFonts w:ascii="Palatino Linotype"/>
          <w:i/>
          <w:sz w:val="20"/>
        </w:rPr>
      </w:pPr>
      <w:bookmarkStart w:name="Treatment Outcomes " w:id="22"/>
      <w:bookmarkEnd w:id="22"/>
      <w:r>
        <w:rPr/>
      </w:r>
      <w:bookmarkStart w:name="Treatment Outcomes " w:id="23"/>
      <w:bookmarkEnd w:id="23"/>
      <w:r>
        <w:rPr>
          <w:rFonts w:ascii="Palatino Linotype"/>
          <w:i/>
          <w:spacing w:val="-2"/>
          <w:sz w:val="20"/>
        </w:rPr>
        <w:t>T</w:t>
      </w:r>
      <w:r>
        <w:rPr>
          <w:rFonts w:ascii="Palatino Linotype"/>
          <w:i/>
          <w:spacing w:val="-2"/>
          <w:sz w:val="20"/>
        </w:rPr>
        <w:t>reatment</w:t>
      </w:r>
      <w:r>
        <w:rPr>
          <w:rFonts w:ascii="Palatino Linotype"/>
          <w:i/>
          <w:spacing w:val="-9"/>
          <w:sz w:val="20"/>
        </w:rPr>
        <w:t> </w:t>
      </w:r>
      <w:r>
        <w:rPr>
          <w:rFonts w:ascii="Palatino Linotype"/>
          <w:i/>
          <w:spacing w:val="-1"/>
          <w:sz w:val="20"/>
        </w:rPr>
        <w:t>Outcomes</w:t>
      </w:r>
    </w:p>
    <w:p>
      <w:pPr>
        <w:pStyle w:val="BodyText"/>
        <w:spacing w:line="254" w:lineRule="auto" w:before="61"/>
        <w:ind w:left="2721" w:right="104" w:firstLine="431"/>
        <w:jc w:val="both"/>
      </w:pPr>
      <w:r>
        <w:rPr/>
        <w:pict>
          <v:shape style="position:absolute;margin-left:187.707001pt;margin-top:92.377602pt;width:8.1pt;height:18.05pt;mso-position-horizontal-relative:page;mso-position-vertical-relative:paragraph;z-index:-16064000" type="#_x0000_t202" filled="false" stroked="false">
            <v:textbox inset="0,0,0,0">
              <w:txbxContent>
                <w:p>
                  <w:pPr>
                    <w:spacing w:line="203" w:lineRule="exact" w:before="0"/>
                    <w:ind w:left="0" w:right="0" w:firstLine="0"/>
                    <w:jc w:val="left"/>
                    <w:rPr>
                      <w:rFonts w:ascii="Verdana" w:hAnsi="Verdana"/>
                      <w:i/>
                      <w:sz w:val="20"/>
                    </w:rPr>
                  </w:pPr>
                  <w:r>
                    <w:rPr>
                      <w:rFonts w:ascii="Verdana" w:hAnsi="Verdana"/>
                      <w:i/>
                      <w:w w:val="98"/>
                      <w:sz w:val="20"/>
                    </w:rPr>
                    <w:t>−</w:t>
                  </w:r>
                </w:p>
              </w:txbxContent>
            </v:textbox>
            <w10:wrap type="none"/>
          </v:shape>
        </w:pict>
      </w:r>
      <w:r>
        <w:rPr/>
        <w:t>Besides the expected improvement in comorbid challenging behaviors, the treatment</w:t>
      </w:r>
      <w:r>
        <w:rPr>
          <w:spacing w:val="1"/>
        </w:rPr>
        <w:t> </w:t>
      </w:r>
      <w:r>
        <w:rPr/>
        <w:t>strategy employed here resulted in 79/82 patients (96%) attaining a CGI-I score of 2 or 1,</w:t>
      </w:r>
      <w:r>
        <w:rPr>
          <w:spacing w:val="1"/>
        </w:rPr>
        <w:t> </w:t>
      </w:r>
      <w:r>
        <w:rPr/>
        <w:t>and 35/82 patients (43%) achieved both a CGI-I score of 1 and minimal-to-no symptoms as</w:t>
      </w:r>
      <w:r>
        <w:rPr>
          <w:spacing w:val="1"/>
        </w:rPr>
        <w:t> </w:t>
      </w:r>
      <w:r>
        <w:rPr/>
        <w:t>per</w:t>
      </w:r>
      <w:r>
        <w:rPr>
          <w:spacing w:val="29"/>
        </w:rPr>
        <w:t> </w:t>
      </w:r>
      <w:r>
        <w:rPr/>
        <w:t>the</w:t>
      </w:r>
      <w:r>
        <w:rPr>
          <w:spacing w:val="29"/>
        </w:rPr>
        <w:t> </w:t>
      </w:r>
      <w:r>
        <w:rPr/>
        <w:t>CARS2-ST</w:t>
      </w:r>
      <w:r>
        <w:rPr>
          <w:spacing w:val="30"/>
        </w:rPr>
        <w:t> </w:t>
      </w:r>
      <w:r>
        <w:rPr/>
        <w:t>test</w:t>
      </w:r>
      <w:r>
        <w:rPr>
          <w:spacing w:val="29"/>
        </w:rPr>
        <w:t> </w:t>
      </w:r>
      <w:r>
        <w:rPr/>
        <w:t>(i.e.,</w:t>
      </w:r>
      <w:r>
        <w:rPr>
          <w:spacing w:val="31"/>
        </w:rPr>
        <w:t> </w:t>
      </w:r>
      <w:r>
        <w:rPr/>
        <w:t>a</w:t>
      </w:r>
      <w:r>
        <w:rPr>
          <w:spacing w:val="30"/>
        </w:rPr>
        <w:t> </w:t>
      </w:r>
      <w:r>
        <w:rPr/>
        <w:t>score</w:t>
      </w:r>
      <w:r>
        <w:rPr>
          <w:spacing w:val="29"/>
        </w:rPr>
        <w:t> </w:t>
      </w:r>
      <w:r>
        <w:rPr/>
        <w:t>of</w:t>
      </w:r>
      <w:r>
        <w:rPr>
          <w:spacing w:val="30"/>
        </w:rPr>
        <w:t> </w:t>
      </w:r>
      <w:r>
        <w:rPr/>
        <w:t>&lt;30),</w:t>
      </w:r>
      <w:r>
        <w:rPr>
          <w:spacing w:val="31"/>
        </w:rPr>
        <w:t> </w:t>
      </w:r>
      <w:r>
        <w:rPr/>
        <w:t>along</w:t>
      </w:r>
      <w:r>
        <w:rPr>
          <w:spacing w:val="29"/>
        </w:rPr>
        <w:t> </w:t>
      </w:r>
      <w:r>
        <w:rPr/>
        <w:t>with</w:t>
      </w:r>
      <w:r>
        <w:rPr>
          <w:spacing w:val="30"/>
        </w:rPr>
        <w:t> </w:t>
      </w:r>
      <w:r>
        <w:rPr/>
        <w:t>complete</w:t>
      </w:r>
      <w:r>
        <w:rPr>
          <w:spacing w:val="29"/>
        </w:rPr>
        <w:t> </w:t>
      </w:r>
      <w:r>
        <w:rPr/>
        <w:t>resolution</w:t>
      </w:r>
      <w:r>
        <w:rPr>
          <w:spacing w:val="30"/>
        </w:rPr>
        <w:t> </w:t>
      </w:r>
      <w:r>
        <w:rPr/>
        <w:t>of</w:t>
      </w:r>
      <w:r>
        <w:rPr>
          <w:spacing w:val="29"/>
        </w:rPr>
        <w:t> </w:t>
      </w:r>
      <w:r>
        <w:rPr/>
        <w:t>their</w:t>
      </w:r>
      <w:r>
        <w:rPr>
          <w:spacing w:val="30"/>
        </w:rPr>
        <w:t> </w:t>
      </w:r>
      <w:r>
        <w:rPr/>
        <w:t>ASD</w:t>
      </w:r>
      <w:r>
        <w:rPr>
          <w:spacing w:val="1"/>
        </w:rPr>
        <w:t> </w:t>
      </w:r>
      <w:r>
        <w:rPr/>
        <w:t>signs and symptoms as per clinical evaluation.</w:t>
      </w:r>
      <w:r>
        <w:rPr>
          <w:spacing w:val="1"/>
        </w:rPr>
        <w:t> </w:t>
      </w:r>
      <w:r>
        <w:rPr/>
        <w:t>One of these patients is currently off all</w:t>
      </w:r>
      <w:r>
        <w:rPr>
          <w:spacing w:val="1"/>
        </w:rPr>
        <w:t> </w:t>
      </w:r>
      <w:r>
        <w:rPr/>
        <w:t>medication, while the remainder are still under treatment.</w:t>
      </w:r>
      <w:r>
        <w:rPr>
          <w:spacing w:val="1"/>
        </w:rPr>
        <w:t> </w:t>
      </w:r>
      <w:r>
        <w:rPr/>
        <w:t>The differences in the overall</w:t>
      </w:r>
      <w:r>
        <w:rPr>
          <w:spacing w:val="1"/>
        </w:rPr>
        <w:t> </w:t>
      </w:r>
      <w:r>
        <w:rPr/>
        <w:t>mean</w:t>
      </w:r>
      <w:r>
        <w:rPr>
          <w:spacing w:val="1"/>
        </w:rPr>
        <w:t> </w:t>
      </w:r>
      <w:r>
        <w:rPr/>
        <w:t>CARS2-ST</w:t>
      </w:r>
      <w:r>
        <w:rPr>
          <w:spacing w:val="1"/>
        </w:rPr>
        <w:t> </w:t>
      </w:r>
      <w:r>
        <w:rPr/>
        <w:t>and</w:t>
      </w:r>
      <w:r>
        <w:rPr>
          <w:spacing w:val="44"/>
        </w:rPr>
        <w:t> </w:t>
      </w:r>
      <w:r>
        <w:rPr/>
        <w:t>CGI-S</w:t>
      </w:r>
      <w:r>
        <w:rPr>
          <w:spacing w:val="44"/>
        </w:rPr>
        <w:t> </w:t>
      </w:r>
      <w:r>
        <w:rPr/>
        <w:t>scores</w:t>
      </w:r>
      <w:r>
        <w:rPr>
          <w:spacing w:val="44"/>
        </w:rPr>
        <w:t> </w:t>
      </w:r>
      <w:r>
        <w:rPr/>
        <w:t>pre-</w:t>
      </w:r>
      <w:r>
        <w:rPr>
          <w:spacing w:val="44"/>
        </w:rPr>
        <w:t> </w:t>
      </w:r>
      <w:r>
        <w:rPr/>
        <w:t>and</w:t>
      </w:r>
      <w:r>
        <w:rPr>
          <w:spacing w:val="44"/>
        </w:rPr>
        <w:t> </w:t>
      </w:r>
      <w:r>
        <w:rPr/>
        <w:t>post-treatment</w:t>
      </w:r>
      <w:r>
        <w:rPr>
          <w:spacing w:val="44"/>
        </w:rPr>
        <w:t> </w:t>
      </w:r>
      <w:r>
        <w:rPr/>
        <w:t>were</w:t>
      </w:r>
      <w:r>
        <w:rPr>
          <w:spacing w:val="44"/>
        </w:rPr>
        <w:t> </w:t>
      </w:r>
      <w:r>
        <w:rPr/>
        <w:t>statistically</w:t>
      </w:r>
      <w:r>
        <w:rPr>
          <w:spacing w:val="44"/>
        </w:rPr>
        <w:t> </w:t>
      </w:r>
      <w:r>
        <w:rPr/>
        <w:t>significant</w:t>
      </w:r>
      <w:r>
        <w:rPr>
          <w:spacing w:val="1"/>
        </w:rPr>
        <w:t> </w:t>
      </w:r>
      <w:r>
        <w:rPr/>
        <w:t>(Z =</w:t>
      </w:r>
      <w:r>
        <w:rPr>
          <w:spacing w:val="1"/>
        </w:rPr>
        <w:t> </w:t>
      </w:r>
      <w:r>
        <w:rPr/>
        <w:t>7.86, </w:t>
      </w:r>
      <w:r>
        <w:rPr>
          <w:rFonts w:ascii="Palatino Linotype"/>
          <w:i/>
        </w:rPr>
        <w:t>p </w:t>
      </w:r>
      <w:r>
        <w:rPr/>
        <w:t>&lt; 0.0001 for both) using the Wilcoxon signed-rank test, with pre- and post-</w:t>
      </w:r>
      <w:r>
        <w:rPr>
          <w:spacing w:val="1"/>
        </w:rPr>
        <w:t> </w:t>
      </w:r>
      <w:r>
        <w:rPr/>
        <w:t>treatment mean values of 42 and 23 for CARS2-ST, respectively, and 6 and 2 for CGI-S,</w:t>
      </w:r>
      <w:r>
        <w:rPr>
          <w:spacing w:val="1"/>
        </w:rPr>
        <w:t> </w:t>
      </w:r>
      <w:r>
        <w:rPr/>
        <w:t>respectively. The pre- and post-treatment scores for the two separate treatment groups are</w:t>
      </w:r>
      <w:r>
        <w:rPr>
          <w:spacing w:val="1"/>
        </w:rPr>
        <w:t> </w:t>
      </w:r>
      <w:r>
        <w:rPr/>
        <w:t>shown</w:t>
      </w:r>
      <w:r>
        <w:rPr>
          <w:spacing w:val="5"/>
        </w:rPr>
        <w:t> </w:t>
      </w:r>
      <w:r>
        <w:rPr/>
        <w:t>in</w:t>
      </w:r>
      <w:r>
        <w:rPr>
          <w:spacing w:val="5"/>
        </w:rPr>
        <w:t> </w:t>
      </w:r>
      <w:r>
        <w:rPr/>
        <w:t>Table</w:t>
      </w:r>
      <w:r>
        <w:rPr>
          <w:spacing w:val="5"/>
        </w:rPr>
        <w:t> </w:t>
      </w:r>
      <w:hyperlink w:history="true" w:anchor="_bookmark1">
        <w:r>
          <w:rPr>
            <w:color w:val="0774B7"/>
          </w:rPr>
          <w:t>2</w:t>
        </w:r>
      </w:hyperlink>
      <w:r>
        <w:rPr/>
        <w:t>.</w:t>
      </w:r>
    </w:p>
    <w:p>
      <w:pPr>
        <w:spacing w:line="292" w:lineRule="auto" w:before="201"/>
        <w:ind w:left="2727" w:right="0" w:hanging="6"/>
        <w:jc w:val="left"/>
        <w:rPr>
          <w:sz w:val="18"/>
        </w:rPr>
      </w:pPr>
      <w:r>
        <w:rPr/>
        <w:pict>
          <v:shape style="position:absolute;margin-left:166.393997pt;margin-top:41.646744pt;width:392.9pt;height:.1pt;mso-position-horizontal-relative:page;mso-position-vertical-relative:paragraph;z-index:-15724032;mso-wrap-distance-left:0;mso-wrap-distance-right:0" coordorigin="3328,833" coordsize="7858,0" path="m3328,833l11186,833e" filled="false" stroked="true" strokeweight=".797pt" strokecolor="#000000">
            <v:path arrowok="t"/>
            <v:stroke dashstyle="solid"/>
            <w10:wrap type="topAndBottom"/>
          </v:shape>
        </w:pict>
      </w:r>
      <w:bookmarkStart w:name="_bookmark1" w:id="24"/>
      <w:bookmarkEnd w:id="24"/>
      <w:r>
        <w:rPr/>
      </w:r>
      <w:r>
        <w:rPr>
          <w:b/>
          <w:w w:val="105"/>
          <w:sz w:val="18"/>
        </w:rPr>
        <w:t>Table</w:t>
      </w:r>
      <w:r>
        <w:rPr>
          <w:b/>
          <w:spacing w:val="8"/>
          <w:w w:val="105"/>
          <w:sz w:val="18"/>
        </w:rPr>
        <w:t> </w:t>
      </w:r>
      <w:r>
        <w:rPr>
          <w:b/>
          <w:w w:val="105"/>
          <w:sz w:val="18"/>
        </w:rPr>
        <w:t>2.</w:t>
      </w:r>
      <w:r>
        <w:rPr>
          <w:b/>
          <w:spacing w:val="36"/>
          <w:w w:val="105"/>
          <w:sz w:val="18"/>
        </w:rPr>
        <w:t> </w:t>
      </w:r>
      <w:r>
        <w:rPr>
          <w:w w:val="105"/>
          <w:sz w:val="18"/>
        </w:rPr>
        <w:t>ASD</w:t>
      </w:r>
      <w:r>
        <w:rPr>
          <w:spacing w:val="8"/>
          <w:w w:val="105"/>
          <w:sz w:val="18"/>
        </w:rPr>
        <w:t> </w:t>
      </w:r>
      <w:r>
        <w:rPr>
          <w:w w:val="105"/>
          <w:sz w:val="18"/>
        </w:rPr>
        <w:t>core</w:t>
      </w:r>
      <w:r>
        <w:rPr>
          <w:spacing w:val="8"/>
          <w:w w:val="105"/>
          <w:sz w:val="18"/>
        </w:rPr>
        <w:t> </w:t>
      </w:r>
      <w:r>
        <w:rPr>
          <w:w w:val="105"/>
          <w:sz w:val="18"/>
        </w:rPr>
        <w:t>signs</w:t>
      </w:r>
      <w:r>
        <w:rPr>
          <w:spacing w:val="9"/>
          <w:w w:val="105"/>
          <w:sz w:val="18"/>
        </w:rPr>
        <w:t> </w:t>
      </w:r>
      <w:r>
        <w:rPr>
          <w:w w:val="105"/>
          <w:sz w:val="18"/>
        </w:rPr>
        <w:t>and</w:t>
      </w:r>
      <w:r>
        <w:rPr>
          <w:spacing w:val="8"/>
          <w:w w:val="105"/>
          <w:sz w:val="18"/>
        </w:rPr>
        <w:t> </w:t>
      </w:r>
      <w:r>
        <w:rPr>
          <w:w w:val="105"/>
          <w:sz w:val="18"/>
        </w:rPr>
        <w:t>symptoms</w:t>
      </w:r>
      <w:r>
        <w:rPr>
          <w:spacing w:val="8"/>
          <w:w w:val="105"/>
          <w:sz w:val="18"/>
        </w:rPr>
        <w:t> </w:t>
      </w:r>
      <w:r>
        <w:rPr>
          <w:w w:val="105"/>
          <w:sz w:val="18"/>
        </w:rPr>
        <w:t>at</w:t>
      </w:r>
      <w:r>
        <w:rPr>
          <w:spacing w:val="9"/>
          <w:w w:val="105"/>
          <w:sz w:val="18"/>
        </w:rPr>
        <w:t> </w:t>
      </w:r>
      <w:r>
        <w:rPr>
          <w:w w:val="105"/>
          <w:sz w:val="18"/>
        </w:rPr>
        <w:t>baseline</w:t>
      </w:r>
      <w:r>
        <w:rPr>
          <w:spacing w:val="8"/>
          <w:w w:val="105"/>
          <w:sz w:val="18"/>
        </w:rPr>
        <w:t> </w:t>
      </w:r>
      <w:r>
        <w:rPr>
          <w:w w:val="105"/>
          <w:sz w:val="18"/>
        </w:rPr>
        <w:t>and</w:t>
      </w:r>
      <w:r>
        <w:rPr>
          <w:spacing w:val="10"/>
          <w:w w:val="105"/>
          <w:sz w:val="18"/>
        </w:rPr>
        <w:t> </w:t>
      </w:r>
      <w:r>
        <w:rPr>
          <w:w w:val="105"/>
          <w:sz w:val="18"/>
        </w:rPr>
        <w:t>following</w:t>
      </w:r>
      <w:r>
        <w:rPr>
          <w:spacing w:val="9"/>
          <w:w w:val="105"/>
          <w:sz w:val="18"/>
        </w:rPr>
        <w:t> </w:t>
      </w:r>
      <w:r>
        <w:rPr>
          <w:w w:val="105"/>
          <w:sz w:val="18"/>
        </w:rPr>
        <w:t>treatment</w:t>
      </w:r>
      <w:r>
        <w:rPr>
          <w:spacing w:val="8"/>
          <w:w w:val="105"/>
          <w:sz w:val="18"/>
        </w:rPr>
        <w:t> </w:t>
      </w:r>
      <w:r>
        <w:rPr>
          <w:w w:val="105"/>
          <w:sz w:val="18"/>
        </w:rPr>
        <w:t>with</w:t>
      </w:r>
      <w:r>
        <w:rPr>
          <w:spacing w:val="9"/>
          <w:w w:val="105"/>
          <w:sz w:val="18"/>
        </w:rPr>
        <w:t> </w:t>
      </w:r>
      <w:r>
        <w:rPr>
          <w:w w:val="105"/>
          <w:sz w:val="18"/>
        </w:rPr>
        <w:t>aripiprazole</w:t>
      </w:r>
      <w:r>
        <w:rPr>
          <w:spacing w:val="8"/>
          <w:w w:val="105"/>
          <w:sz w:val="18"/>
        </w:rPr>
        <w:t> </w:t>
      </w:r>
      <w:r>
        <w:rPr>
          <w:w w:val="105"/>
          <w:sz w:val="18"/>
        </w:rPr>
        <w:t>or</w:t>
      </w:r>
      <w:r>
        <w:rPr>
          <w:spacing w:val="-38"/>
          <w:w w:val="105"/>
          <w:sz w:val="18"/>
        </w:rPr>
        <w:t> </w:t>
      </w:r>
      <w:r>
        <w:rPr>
          <w:w w:val="105"/>
          <w:sz w:val="18"/>
        </w:rPr>
        <w:t>risperidone.</w:t>
      </w:r>
    </w:p>
    <w:p>
      <w:pPr>
        <w:tabs>
          <w:tab w:pos="8769" w:val="left" w:leader="none"/>
        </w:tabs>
        <w:spacing w:before="9" w:after="60"/>
        <w:ind w:left="6812" w:right="0" w:firstLine="0"/>
        <w:jc w:val="left"/>
        <w:rPr>
          <w:b/>
          <w:sz w:val="18"/>
        </w:rPr>
      </w:pPr>
      <w:r>
        <w:rPr>
          <w:b/>
          <w:sz w:val="18"/>
        </w:rPr>
        <w:t>Baseline</w:t>
        <w:tab/>
      </w:r>
      <w:r>
        <w:rPr>
          <w:b/>
          <w:spacing w:val="-2"/>
          <w:sz w:val="18"/>
        </w:rPr>
        <w:t>After</w:t>
      </w:r>
      <w:r>
        <w:rPr>
          <w:b/>
          <w:spacing w:val="-5"/>
          <w:sz w:val="18"/>
        </w:rPr>
        <w:t> </w:t>
      </w:r>
      <w:r>
        <w:rPr>
          <w:b/>
          <w:spacing w:val="-2"/>
          <w:sz w:val="18"/>
        </w:rPr>
        <w:t>Treatment</w:t>
      </w:r>
    </w:p>
    <w:p>
      <w:pPr>
        <w:pStyle w:val="BodyText"/>
        <w:spacing w:line="20" w:lineRule="exact"/>
        <w:ind w:left="2724"/>
        <w:rPr>
          <w:sz w:val="2"/>
        </w:rPr>
      </w:pPr>
      <w:r>
        <w:rPr>
          <w:sz w:val="2"/>
        </w:rPr>
        <w:pict>
          <v:group style="width:392.9pt;height:.3pt;mso-position-horizontal-relative:char;mso-position-vertical-relative:line" coordorigin="0,0" coordsize="7858,6">
            <v:line style="position:absolute" from="0,3" to="7858,3" stroked="true" strokeweight=".299pt" strokecolor="#000000">
              <v:stroke dashstyle="solid"/>
            </v:line>
          </v:group>
        </w:pict>
      </w:r>
      <w:r>
        <w:rPr>
          <w:sz w:val="2"/>
        </w:rPr>
      </w:r>
    </w:p>
    <w:p>
      <w:pPr>
        <w:spacing w:before="24"/>
        <w:ind w:left="3553" w:right="0" w:firstLine="0"/>
        <w:jc w:val="left"/>
        <w:rPr>
          <w:b/>
          <w:sz w:val="18"/>
        </w:rPr>
      </w:pPr>
      <w:r>
        <w:rPr>
          <w:b/>
          <w:w w:val="95"/>
          <w:sz w:val="18"/>
        </w:rPr>
        <w:t>Aripiprazole</w:t>
      </w:r>
      <w:r>
        <w:rPr>
          <w:b/>
          <w:spacing w:val="11"/>
          <w:w w:val="95"/>
          <w:sz w:val="18"/>
        </w:rPr>
        <w:t> </w:t>
      </w:r>
      <w:r>
        <w:rPr>
          <w:b/>
          <w:w w:val="95"/>
          <w:sz w:val="18"/>
        </w:rPr>
        <w:t>(</w:t>
      </w:r>
      <w:r>
        <w:rPr>
          <w:rFonts w:ascii="Times New Roman"/>
          <w:b/>
          <w:i/>
          <w:w w:val="95"/>
          <w:sz w:val="18"/>
        </w:rPr>
        <w:t>n</w:t>
      </w:r>
      <w:r>
        <w:rPr>
          <w:rFonts w:ascii="Times New Roman"/>
          <w:b/>
          <w:i/>
          <w:spacing w:val="6"/>
          <w:w w:val="95"/>
          <w:sz w:val="18"/>
        </w:rPr>
        <w:t> </w:t>
      </w:r>
      <w:r>
        <w:rPr>
          <w:b/>
          <w:w w:val="95"/>
          <w:sz w:val="18"/>
        </w:rPr>
        <w:t>=</w:t>
      </w:r>
      <w:r>
        <w:rPr>
          <w:b/>
          <w:spacing w:val="11"/>
          <w:w w:val="95"/>
          <w:sz w:val="18"/>
        </w:rPr>
        <w:t> </w:t>
      </w:r>
      <w:r>
        <w:rPr>
          <w:b/>
          <w:w w:val="95"/>
          <w:sz w:val="18"/>
        </w:rPr>
        <w:t>54)</w:t>
      </w:r>
    </w:p>
    <w:p>
      <w:pPr>
        <w:tabs>
          <w:tab w:pos="6906" w:val="left" w:leader="none"/>
          <w:tab w:pos="7325" w:val="left" w:leader="none"/>
          <w:tab w:pos="9165" w:val="left" w:leader="none"/>
          <w:tab w:pos="9584" w:val="left" w:leader="none"/>
        </w:tabs>
        <w:spacing w:before="8"/>
        <w:ind w:left="3754" w:right="0" w:firstLine="0"/>
        <w:jc w:val="left"/>
        <w:rPr>
          <w:sz w:val="18"/>
        </w:rPr>
      </w:pPr>
      <w:r>
        <w:rPr/>
        <w:pict>
          <v:shape style="position:absolute;margin-left:386.644989pt;margin-top:1.710918pt;width:120.25pt;height:16.25pt;mso-position-horizontal-relative:page;mso-position-vertical-relative:paragraph;z-index:-16061952" type="#_x0000_t202" filled="false" stroked="false">
            <v:textbox inset="0,0,0,0">
              <w:txbxContent>
                <w:p>
                  <w:pPr>
                    <w:tabs>
                      <w:tab w:pos="2259" w:val="left" w:leader="none"/>
                    </w:tabs>
                    <w:spacing w:line="183" w:lineRule="exact" w:before="0"/>
                    <w:ind w:left="0" w:right="0" w:firstLine="0"/>
                    <w:jc w:val="left"/>
                    <w:rPr>
                      <w:rFonts w:ascii="Verdana" w:hAnsi="Verdana"/>
                      <w:i/>
                      <w:sz w:val="18"/>
                    </w:rPr>
                  </w:pPr>
                  <w:r>
                    <w:rPr>
                      <w:rFonts w:ascii="Verdana" w:hAnsi="Verdana"/>
                      <w:i/>
                      <w:sz w:val="18"/>
                    </w:rPr>
                    <w:t>±</w:t>
                    <w:tab/>
                  </w:r>
                  <w:r>
                    <w:rPr>
                      <w:rFonts w:ascii="Verdana" w:hAnsi="Verdana"/>
                      <w:i/>
                      <w:spacing w:val="-9"/>
                      <w:sz w:val="18"/>
                    </w:rPr>
                    <w:t>±</w:t>
                  </w:r>
                </w:p>
              </w:txbxContent>
            </v:textbox>
            <w10:wrap type="none"/>
          </v:shape>
        </w:pict>
      </w:r>
      <w:r>
        <w:rPr>
          <w:sz w:val="18"/>
        </w:rPr>
        <w:t>CARS2-ST</w:t>
      </w:r>
      <w:r>
        <w:rPr>
          <w:spacing w:val="21"/>
          <w:sz w:val="18"/>
        </w:rPr>
        <w:t> </w:t>
      </w:r>
      <w:r>
        <w:rPr>
          <w:sz w:val="18"/>
        </w:rPr>
        <w:t>score</w:t>
        <w:tab/>
        <w:t>42</w:t>
        <w:tab/>
        <w:t>6</w:t>
        <w:tab/>
        <w:t>24</w:t>
        <w:tab/>
        <w:t>6</w:t>
      </w:r>
    </w:p>
    <w:p>
      <w:pPr>
        <w:tabs>
          <w:tab w:pos="6951" w:val="left" w:leader="none"/>
          <w:tab w:pos="7280" w:val="left" w:leader="none"/>
          <w:tab w:pos="9210" w:val="left" w:leader="none"/>
          <w:tab w:pos="9539" w:val="left" w:leader="none"/>
        </w:tabs>
        <w:spacing w:before="8"/>
        <w:ind w:left="3932" w:right="0" w:firstLine="0"/>
        <w:jc w:val="left"/>
        <w:rPr>
          <w:sz w:val="18"/>
        </w:rPr>
      </w:pPr>
      <w:r>
        <w:rPr/>
        <w:pict>
          <v:shape style="position:absolute;margin-left:384.403015pt;margin-top:1.710934pt;width:120.25pt;height:16.25pt;mso-position-horizontal-relative:page;mso-position-vertical-relative:paragraph;z-index:-16062464" type="#_x0000_t202" filled="false" stroked="false">
            <v:textbox inset="0,0,0,0">
              <w:txbxContent>
                <w:p>
                  <w:pPr>
                    <w:tabs>
                      <w:tab w:pos="2259" w:val="left" w:leader="none"/>
                    </w:tabs>
                    <w:spacing w:line="183" w:lineRule="exact" w:before="0"/>
                    <w:ind w:left="0" w:right="0" w:firstLine="0"/>
                    <w:jc w:val="left"/>
                    <w:rPr>
                      <w:rFonts w:ascii="Verdana" w:hAnsi="Verdana"/>
                      <w:i/>
                      <w:sz w:val="18"/>
                    </w:rPr>
                  </w:pPr>
                  <w:r>
                    <w:rPr>
                      <w:rFonts w:ascii="Verdana" w:hAnsi="Verdana"/>
                      <w:i/>
                      <w:sz w:val="18"/>
                    </w:rPr>
                    <w:t>±</w:t>
                    <w:tab/>
                  </w:r>
                  <w:r>
                    <w:rPr>
                      <w:rFonts w:ascii="Verdana" w:hAnsi="Verdana"/>
                      <w:i/>
                      <w:spacing w:val="-9"/>
                      <w:sz w:val="18"/>
                    </w:rPr>
                    <w:t>±</w:t>
                  </w:r>
                </w:p>
              </w:txbxContent>
            </v:textbox>
            <w10:wrap type="none"/>
          </v:shape>
        </w:pict>
      </w:r>
      <w:r>
        <w:rPr>
          <w:sz w:val="18"/>
        </w:rPr>
        <w:t>CGI-S</w:t>
      </w:r>
      <w:r>
        <w:rPr>
          <w:spacing w:val="20"/>
          <w:sz w:val="18"/>
        </w:rPr>
        <w:t> </w:t>
      </w:r>
      <w:r>
        <w:rPr>
          <w:sz w:val="18"/>
        </w:rPr>
        <w:t>score</w:t>
        <w:tab/>
        <w:t>6</w:t>
        <w:tab/>
        <w:t>1</w:t>
        <w:tab/>
        <w:t>3</w:t>
        <w:tab/>
        <w:t>1</w:t>
      </w:r>
    </w:p>
    <w:p>
      <w:pPr>
        <w:tabs>
          <w:tab w:pos="7115" w:val="left" w:leader="none"/>
          <w:tab w:pos="9210" w:val="left" w:leader="none"/>
          <w:tab w:pos="9539" w:val="left" w:leader="none"/>
        </w:tabs>
        <w:spacing w:line="206" w:lineRule="exact" w:before="8"/>
        <w:ind w:left="3949" w:right="0" w:firstLine="0"/>
        <w:jc w:val="left"/>
        <w:rPr>
          <w:sz w:val="18"/>
        </w:rPr>
      </w:pPr>
      <w:r>
        <w:rPr/>
        <w:pict>
          <v:shape style="position:absolute;margin-left:497.364014pt;margin-top:1.710919pt;width:7.3pt;height:16.25pt;mso-position-horizontal-relative:page;mso-position-vertical-relative:paragraph;z-index:-16063488" type="#_x0000_t202" filled="false" stroked="false">
            <v:textbox inset="0,0,0,0">
              <w:txbxContent>
                <w:p>
                  <w:pPr>
                    <w:spacing w:line="183" w:lineRule="exact" w:before="0"/>
                    <w:ind w:left="0" w:right="0" w:firstLine="0"/>
                    <w:jc w:val="left"/>
                    <w:rPr>
                      <w:rFonts w:ascii="Verdana" w:hAnsi="Verdana"/>
                      <w:i/>
                      <w:sz w:val="18"/>
                    </w:rPr>
                  </w:pPr>
                  <w:r>
                    <w:rPr>
                      <w:rFonts w:ascii="Verdana" w:hAnsi="Verdana"/>
                      <w:i/>
                      <w:w w:val="98"/>
                      <w:sz w:val="18"/>
                    </w:rPr>
                    <w:t>±</w:t>
                  </w:r>
                </w:p>
              </w:txbxContent>
            </v:textbox>
            <w10:wrap type="none"/>
          </v:shape>
        </w:pict>
      </w:r>
      <w:r>
        <w:rPr>
          <w:sz w:val="18"/>
        </w:rPr>
        <w:t>CGI-I</w:t>
      </w:r>
      <w:r>
        <w:rPr>
          <w:spacing w:val="19"/>
          <w:sz w:val="18"/>
        </w:rPr>
        <w:t> </w:t>
      </w:r>
      <w:r>
        <w:rPr>
          <w:sz w:val="18"/>
        </w:rPr>
        <w:t>score</w:t>
        <w:tab/>
        <w:t>–</w:t>
        <w:tab/>
        <w:t>2</w:t>
        <w:tab/>
        <w:t>1</w:t>
      </w:r>
    </w:p>
    <w:p>
      <w:pPr>
        <w:tabs>
          <w:tab w:pos="6899" w:val="left" w:leader="none"/>
          <w:tab w:pos="7115" w:val="left" w:leader="none"/>
          <w:tab w:pos="9158" w:val="left" w:leader="none"/>
          <w:tab w:pos="9248" w:val="left" w:leader="none"/>
        </w:tabs>
        <w:spacing w:line="216" w:lineRule="auto" w:before="14"/>
        <w:ind w:left="2919" w:right="1042" w:firstLine="317"/>
        <w:jc w:val="left"/>
        <w:rPr>
          <w:sz w:val="18"/>
        </w:rPr>
      </w:pPr>
      <w:r>
        <w:rPr>
          <w:sz w:val="18"/>
        </w:rPr>
        <w:t>Severe</w:t>
      </w:r>
      <w:r>
        <w:rPr>
          <w:spacing w:val="14"/>
          <w:sz w:val="18"/>
        </w:rPr>
        <w:t> </w:t>
      </w:r>
      <w:r>
        <w:rPr>
          <w:sz w:val="18"/>
        </w:rPr>
        <w:t>ASD</w:t>
      </w:r>
      <w:r>
        <w:rPr>
          <w:spacing w:val="14"/>
          <w:sz w:val="18"/>
        </w:rPr>
        <w:t> </w:t>
      </w:r>
      <w:r>
        <w:rPr>
          <w:sz w:val="18"/>
        </w:rPr>
        <w:t>symptoms,</w:t>
      </w:r>
      <w:r>
        <w:rPr>
          <w:spacing w:val="14"/>
          <w:sz w:val="18"/>
        </w:rPr>
        <w:t> </w:t>
      </w:r>
      <w:r>
        <w:rPr>
          <w:rFonts w:ascii="Palatino Linotype" w:hAnsi="Palatino Linotype"/>
          <w:i/>
          <w:sz w:val="18"/>
        </w:rPr>
        <w:t>n</w:t>
      </w:r>
      <w:r>
        <w:rPr>
          <w:rFonts w:ascii="Palatino Linotype" w:hAnsi="Palatino Linotype"/>
          <w:i/>
          <w:spacing w:val="8"/>
          <w:sz w:val="18"/>
        </w:rPr>
        <w:t> </w:t>
      </w:r>
      <w:r>
        <w:rPr>
          <w:sz w:val="18"/>
        </w:rPr>
        <w:t>(%)</w:t>
        <w:tab/>
        <w:t>45</w:t>
      </w:r>
      <w:r>
        <w:rPr>
          <w:spacing w:val="-9"/>
          <w:sz w:val="18"/>
        </w:rPr>
        <w:t> </w:t>
      </w:r>
      <w:r>
        <w:rPr>
          <w:sz w:val="18"/>
        </w:rPr>
        <w:t>(83)</w:t>
        <w:tab/>
        <w:tab/>
        <w:t>1 (2)</w:t>
      </w:r>
      <w:r>
        <w:rPr>
          <w:spacing w:val="1"/>
          <w:sz w:val="18"/>
        </w:rPr>
        <w:t> </w:t>
      </w:r>
      <w:r>
        <w:rPr>
          <w:sz w:val="18"/>
        </w:rPr>
        <w:t>Minimal-to-no</w:t>
      </w:r>
      <w:r>
        <w:rPr>
          <w:spacing w:val="20"/>
          <w:sz w:val="18"/>
        </w:rPr>
        <w:t> </w:t>
      </w:r>
      <w:r>
        <w:rPr>
          <w:sz w:val="18"/>
        </w:rPr>
        <w:t>ASD</w:t>
      </w:r>
      <w:r>
        <w:rPr>
          <w:spacing w:val="21"/>
          <w:sz w:val="18"/>
        </w:rPr>
        <w:t> </w:t>
      </w:r>
      <w:r>
        <w:rPr>
          <w:sz w:val="18"/>
        </w:rPr>
        <w:t>symptoms,</w:t>
      </w:r>
      <w:r>
        <w:rPr>
          <w:spacing w:val="21"/>
          <w:sz w:val="18"/>
        </w:rPr>
        <w:t> </w:t>
      </w:r>
      <w:r>
        <w:rPr>
          <w:rFonts w:ascii="Palatino Linotype" w:hAnsi="Palatino Linotype"/>
          <w:i/>
          <w:sz w:val="18"/>
        </w:rPr>
        <w:t>n</w:t>
      </w:r>
      <w:r>
        <w:rPr>
          <w:rFonts w:ascii="Palatino Linotype" w:hAnsi="Palatino Linotype"/>
          <w:i/>
          <w:spacing w:val="15"/>
          <w:sz w:val="18"/>
        </w:rPr>
        <w:t> </w:t>
      </w:r>
      <w:r>
        <w:rPr>
          <w:sz w:val="18"/>
        </w:rPr>
        <w:t>(%)</w:t>
        <w:tab/>
        <w:tab/>
        <w:t>–</w:t>
        <w:tab/>
      </w:r>
      <w:r>
        <w:rPr>
          <w:spacing w:val="-2"/>
          <w:w w:val="90"/>
          <w:sz w:val="18"/>
        </w:rPr>
        <w:t>45</w:t>
      </w:r>
      <w:r>
        <w:rPr>
          <w:spacing w:val="-1"/>
          <w:w w:val="90"/>
          <w:sz w:val="18"/>
        </w:rPr>
        <w:t> </w:t>
      </w:r>
      <w:r>
        <w:rPr>
          <w:spacing w:val="-2"/>
          <w:w w:val="90"/>
          <w:sz w:val="18"/>
        </w:rPr>
        <w:t>(83)</w:t>
      </w:r>
    </w:p>
    <w:p>
      <w:pPr>
        <w:spacing w:before="1"/>
        <w:ind w:left="3573" w:right="0" w:firstLine="0"/>
        <w:jc w:val="left"/>
        <w:rPr>
          <w:b/>
          <w:sz w:val="18"/>
        </w:rPr>
      </w:pPr>
      <w:r>
        <w:rPr>
          <w:b/>
          <w:w w:val="95"/>
          <w:sz w:val="18"/>
        </w:rPr>
        <w:t>Risperidone</w:t>
      </w:r>
      <w:r>
        <w:rPr>
          <w:b/>
          <w:spacing w:val="9"/>
          <w:w w:val="95"/>
          <w:sz w:val="18"/>
        </w:rPr>
        <w:t> </w:t>
      </w:r>
      <w:r>
        <w:rPr>
          <w:b/>
          <w:w w:val="95"/>
          <w:sz w:val="18"/>
        </w:rPr>
        <w:t>(</w:t>
      </w:r>
      <w:r>
        <w:rPr>
          <w:rFonts w:ascii="Times New Roman"/>
          <w:b/>
          <w:i/>
          <w:w w:val="95"/>
          <w:sz w:val="18"/>
        </w:rPr>
        <w:t>n</w:t>
      </w:r>
      <w:r>
        <w:rPr>
          <w:rFonts w:ascii="Times New Roman"/>
          <w:b/>
          <w:i/>
          <w:spacing w:val="3"/>
          <w:w w:val="95"/>
          <w:sz w:val="18"/>
        </w:rPr>
        <w:t> </w:t>
      </w:r>
      <w:r>
        <w:rPr>
          <w:b/>
          <w:w w:val="95"/>
          <w:sz w:val="18"/>
        </w:rPr>
        <w:t>=</w:t>
      </w:r>
      <w:r>
        <w:rPr>
          <w:b/>
          <w:spacing w:val="9"/>
          <w:w w:val="95"/>
          <w:sz w:val="18"/>
        </w:rPr>
        <w:t> </w:t>
      </w:r>
      <w:r>
        <w:rPr>
          <w:b/>
          <w:w w:val="95"/>
          <w:sz w:val="18"/>
        </w:rPr>
        <w:t>28)</w:t>
      </w:r>
    </w:p>
    <w:p>
      <w:pPr>
        <w:tabs>
          <w:tab w:pos="6906" w:val="left" w:leader="none"/>
          <w:tab w:pos="7325" w:val="left" w:leader="none"/>
          <w:tab w:pos="9165" w:val="left" w:leader="none"/>
          <w:tab w:pos="9584" w:val="left" w:leader="none"/>
        </w:tabs>
        <w:spacing w:before="8"/>
        <w:ind w:left="3754" w:right="0" w:firstLine="0"/>
        <w:jc w:val="left"/>
        <w:rPr>
          <w:sz w:val="18"/>
        </w:rPr>
      </w:pPr>
      <w:r>
        <w:rPr/>
        <w:pict>
          <v:shape style="position:absolute;margin-left:386.644989pt;margin-top:1.71092pt;width:120.25pt;height:16.25pt;mso-position-horizontal-relative:page;mso-position-vertical-relative:paragraph;z-index:-16060928" type="#_x0000_t202" filled="false" stroked="false">
            <v:textbox inset="0,0,0,0">
              <w:txbxContent>
                <w:p>
                  <w:pPr>
                    <w:tabs>
                      <w:tab w:pos="2259" w:val="left" w:leader="none"/>
                    </w:tabs>
                    <w:spacing w:line="183" w:lineRule="exact" w:before="0"/>
                    <w:ind w:left="0" w:right="0" w:firstLine="0"/>
                    <w:jc w:val="left"/>
                    <w:rPr>
                      <w:rFonts w:ascii="Verdana" w:hAnsi="Verdana"/>
                      <w:i/>
                      <w:sz w:val="18"/>
                    </w:rPr>
                  </w:pPr>
                  <w:r>
                    <w:rPr>
                      <w:rFonts w:ascii="Verdana" w:hAnsi="Verdana"/>
                      <w:i/>
                      <w:sz w:val="18"/>
                    </w:rPr>
                    <w:t>±</w:t>
                    <w:tab/>
                  </w:r>
                  <w:r>
                    <w:rPr>
                      <w:rFonts w:ascii="Verdana" w:hAnsi="Verdana"/>
                      <w:i/>
                      <w:spacing w:val="-9"/>
                      <w:sz w:val="18"/>
                    </w:rPr>
                    <w:t>±</w:t>
                  </w:r>
                </w:p>
              </w:txbxContent>
            </v:textbox>
            <w10:wrap type="none"/>
          </v:shape>
        </w:pict>
      </w:r>
      <w:r>
        <w:rPr>
          <w:sz w:val="18"/>
        </w:rPr>
        <w:t>CARS2-ST</w:t>
      </w:r>
      <w:r>
        <w:rPr>
          <w:spacing w:val="21"/>
          <w:sz w:val="18"/>
        </w:rPr>
        <w:t> </w:t>
      </w:r>
      <w:r>
        <w:rPr>
          <w:sz w:val="18"/>
        </w:rPr>
        <w:t>score</w:t>
        <w:tab/>
        <w:t>41</w:t>
        <w:tab/>
        <w:t>5</w:t>
        <w:tab/>
        <w:t>23</w:t>
        <w:tab/>
        <w:t>5</w:t>
      </w:r>
    </w:p>
    <w:p>
      <w:pPr>
        <w:tabs>
          <w:tab w:pos="6951" w:val="left" w:leader="none"/>
          <w:tab w:pos="7280" w:val="left" w:leader="none"/>
          <w:tab w:pos="9210" w:val="left" w:leader="none"/>
          <w:tab w:pos="9539" w:val="left" w:leader="none"/>
        </w:tabs>
        <w:spacing w:before="8"/>
        <w:ind w:left="3932" w:right="0" w:firstLine="0"/>
        <w:jc w:val="left"/>
        <w:rPr>
          <w:sz w:val="18"/>
        </w:rPr>
      </w:pPr>
      <w:r>
        <w:rPr/>
        <w:pict>
          <v:shape style="position:absolute;margin-left:384.403015pt;margin-top:1.710936pt;width:120.25pt;height:16.25pt;mso-position-horizontal-relative:page;mso-position-vertical-relative:paragraph;z-index:-16061440" type="#_x0000_t202" filled="false" stroked="false">
            <v:textbox inset="0,0,0,0">
              <w:txbxContent>
                <w:p>
                  <w:pPr>
                    <w:tabs>
                      <w:tab w:pos="2259" w:val="left" w:leader="none"/>
                    </w:tabs>
                    <w:spacing w:line="183" w:lineRule="exact" w:before="0"/>
                    <w:ind w:left="0" w:right="0" w:firstLine="0"/>
                    <w:jc w:val="left"/>
                    <w:rPr>
                      <w:rFonts w:ascii="Verdana" w:hAnsi="Verdana"/>
                      <w:i/>
                      <w:sz w:val="18"/>
                    </w:rPr>
                  </w:pPr>
                  <w:r>
                    <w:rPr>
                      <w:rFonts w:ascii="Verdana" w:hAnsi="Verdana"/>
                      <w:i/>
                      <w:sz w:val="18"/>
                    </w:rPr>
                    <w:t>±</w:t>
                    <w:tab/>
                  </w:r>
                  <w:r>
                    <w:rPr>
                      <w:rFonts w:ascii="Verdana" w:hAnsi="Verdana"/>
                      <w:i/>
                      <w:spacing w:val="-9"/>
                      <w:sz w:val="18"/>
                    </w:rPr>
                    <w:t>±</w:t>
                  </w:r>
                </w:p>
              </w:txbxContent>
            </v:textbox>
            <w10:wrap type="none"/>
          </v:shape>
        </w:pict>
      </w:r>
      <w:r>
        <w:rPr>
          <w:sz w:val="18"/>
        </w:rPr>
        <w:t>CGI-S</w:t>
      </w:r>
      <w:r>
        <w:rPr>
          <w:spacing w:val="20"/>
          <w:sz w:val="18"/>
        </w:rPr>
        <w:t> </w:t>
      </w:r>
      <w:r>
        <w:rPr>
          <w:sz w:val="18"/>
        </w:rPr>
        <w:t>score</w:t>
        <w:tab/>
        <w:t>6</w:t>
        <w:tab/>
        <w:t>1</w:t>
        <w:tab/>
        <w:t>2</w:t>
        <w:tab/>
        <w:t>1</w:t>
      </w:r>
    </w:p>
    <w:p>
      <w:pPr>
        <w:tabs>
          <w:tab w:pos="7115" w:val="left" w:leader="none"/>
          <w:tab w:pos="9210" w:val="left" w:leader="none"/>
          <w:tab w:pos="9539" w:val="left" w:leader="none"/>
        </w:tabs>
        <w:spacing w:line="206" w:lineRule="exact" w:before="8"/>
        <w:ind w:left="3949" w:right="0" w:firstLine="0"/>
        <w:jc w:val="left"/>
        <w:rPr>
          <w:sz w:val="18"/>
        </w:rPr>
      </w:pPr>
      <w:r>
        <w:rPr/>
        <w:pict>
          <v:shape style="position:absolute;margin-left:497.364014pt;margin-top:1.710921pt;width:7.3pt;height:16.25pt;mso-position-horizontal-relative:page;mso-position-vertical-relative:paragraph;z-index:-16062976" type="#_x0000_t202" filled="false" stroked="false">
            <v:textbox inset="0,0,0,0">
              <w:txbxContent>
                <w:p>
                  <w:pPr>
                    <w:spacing w:line="183" w:lineRule="exact" w:before="0"/>
                    <w:ind w:left="0" w:right="0" w:firstLine="0"/>
                    <w:jc w:val="left"/>
                    <w:rPr>
                      <w:rFonts w:ascii="Verdana" w:hAnsi="Verdana"/>
                      <w:i/>
                      <w:sz w:val="18"/>
                    </w:rPr>
                  </w:pPr>
                  <w:r>
                    <w:rPr>
                      <w:rFonts w:ascii="Verdana" w:hAnsi="Verdana"/>
                      <w:i/>
                      <w:w w:val="98"/>
                      <w:sz w:val="18"/>
                    </w:rPr>
                    <w:t>±</w:t>
                  </w:r>
                </w:p>
              </w:txbxContent>
            </v:textbox>
            <w10:wrap type="none"/>
          </v:shape>
        </w:pict>
      </w:r>
      <w:r>
        <w:rPr>
          <w:sz w:val="18"/>
        </w:rPr>
        <w:t>CGI-I</w:t>
      </w:r>
      <w:r>
        <w:rPr>
          <w:spacing w:val="19"/>
          <w:sz w:val="18"/>
        </w:rPr>
        <w:t> </w:t>
      </w:r>
      <w:r>
        <w:rPr>
          <w:sz w:val="18"/>
        </w:rPr>
        <w:t>score</w:t>
        <w:tab/>
        <w:t>–</w:t>
        <w:tab/>
        <w:t>2</w:t>
        <w:tab/>
        <w:t>1</w:t>
      </w:r>
    </w:p>
    <w:p>
      <w:pPr>
        <w:tabs>
          <w:tab w:pos="6899" w:val="left" w:leader="none"/>
          <w:tab w:pos="9374" w:val="left" w:leader="none"/>
        </w:tabs>
        <w:spacing w:line="226" w:lineRule="exact" w:before="0"/>
        <w:ind w:left="3237" w:right="0" w:firstLine="0"/>
        <w:jc w:val="left"/>
        <w:rPr>
          <w:sz w:val="18"/>
        </w:rPr>
      </w:pPr>
      <w:r>
        <w:rPr>
          <w:sz w:val="18"/>
        </w:rPr>
        <w:t>Severe</w:t>
      </w:r>
      <w:r>
        <w:rPr>
          <w:spacing w:val="14"/>
          <w:sz w:val="18"/>
        </w:rPr>
        <w:t> </w:t>
      </w:r>
      <w:r>
        <w:rPr>
          <w:sz w:val="18"/>
        </w:rPr>
        <w:t>ASD</w:t>
      </w:r>
      <w:r>
        <w:rPr>
          <w:spacing w:val="14"/>
          <w:sz w:val="18"/>
        </w:rPr>
        <w:t> </w:t>
      </w:r>
      <w:r>
        <w:rPr>
          <w:sz w:val="18"/>
        </w:rPr>
        <w:t>symptoms,</w:t>
      </w:r>
      <w:r>
        <w:rPr>
          <w:spacing w:val="14"/>
          <w:sz w:val="18"/>
        </w:rPr>
        <w:t> </w:t>
      </w:r>
      <w:r>
        <w:rPr>
          <w:rFonts w:ascii="Palatino Linotype"/>
          <w:i/>
          <w:sz w:val="18"/>
        </w:rPr>
        <w:t>n</w:t>
      </w:r>
      <w:r>
        <w:rPr>
          <w:rFonts w:ascii="Palatino Linotype"/>
          <w:i/>
          <w:spacing w:val="8"/>
          <w:sz w:val="18"/>
        </w:rPr>
        <w:t> </w:t>
      </w:r>
      <w:r>
        <w:rPr>
          <w:sz w:val="18"/>
        </w:rPr>
        <w:t>(%)</w:t>
        <w:tab/>
        <w:t>23</w:t>
      </w:r>
      <w:r>
        <w:rPr>
          <w:spacing w:val="-9"/>
          <w:sz w:val="18"/>
        </w:rPr>
        <w:t> </w:t>
      </w:r>
      <w:r>
        <w:rPr>
          <w:sz w:val="18"/>
        </w:rPr>
        <w:t>(82)</w:t>
      </w:r>
      <w:r>
        <w:rPr>
          <w:rFonts w:ascii="Times New Roman"/>
          <w:sz w:val="18"/>
        </w:rPr>
        <w:tab/>
      </w:r>
      <w:r>
        <w:rPr>
          <w:sz w:val="18"/>
        </w:rPr>
        <w:t>0</w:t>
      </w:r>
    </w:p>
    <w:p>
      <w:pPr>
        <w:tabs>
          <w:tab w:pos="7115" w:val="left" w:leader="none"/>
          <w:tab w:pos="9158" w:val="left" w:leader="none"/>
        </w:tabs>
        <w:spacing w:line="231" w:lineRule="exact" w:before="0"/>
        <w:ind w:left="2919" w:right="0" w:firstLine="0"/>
        <w:jc w:val="left"/>
        <w:rPr>
          <w:sz w:val="18"/>
        </w:rPr>
      </w:pPr>
      <w:r>
        <w:rPr/>
        <w:pict>
          <v:shape style="position:absolute;margin-left:166.393997pt;margin-top:13.883554pt;width:392.9pt;height:.1pt;mso-position-horizontal-relative:page;mso-position-vertical-relative:paragraph;z-index:-15723008;mso-wrap-distance-left:0;mso-wrap-distance-right:0" coordorigin="3328,278" coordsize="7858,0" path="m3328,278l11186,278e" filled="false" stroked="true" strokeweight=".797pt" strokecolor="#000000">
            <v:path arrowok="t"/>
            <v:stroke dashstyle="solid"/>
            <w10:wrap type="topAndBottom"/>
          </v:shape>
        </w:pict>
      </w:r>
      <w:r>
        <w:rPr>
          <w:sz w:val="18"/>
        </w:rPr>
        <w:t>Minimal-to-no</w:t>
      </w:r>
      <w:r>
        <w:rPr>
          <w:spacing w:val="20"/>
          <w:sz w:val="18"/>
        </w:rPr>
        <w:t> </w:t>
      </w:r>
      <w:r>
        <w:rPr>
          <w:sz w:val="18"/>
        </w:rPr>
        <w:t>ASD</w:t>
      </w:r>
      <w:r>
        <w:rPr>
          <w:spacing w:val="21"/>
          <w:sz w:val="18"/>
        </w:rPr>
        <w:t> </w:t>
      </w:r>
      <w:r>
        <w:rPr>
          <w:sz w:val="18"/>
        </w:rPr>
        <w:t>symptoms,</w:t>
      </w:r>
      <w:r>
        <w:rPr>
          <w:spacing w:val="21"/>
          <w:sz w:val="18"/>
        </w:rPr>
        <w:t> </w:t>
      </w:r>
      <w:r>
        <w:rPr>
          <w:rFonts w:ascii="Palatino Linotype" w:hAnsi="Palatino Linotype"/>
          <w:i/>
          <w:sz w:val="18"/>
        </w:rPr>
        <w:t>n</w:t>
      </w:r>
      <w:r>
        <w:rPr>
          <w:rFonts w:ascii="Palatino Linotype" w:hAnsi="Palatino Linotype"/>
          <w:i/>
          <w:spacing w:val="15"/>
          <w:sz w:val="18"/>
        </w:rPr>
        <w:t> </w:t>
      </w:r>
      <w:r>
        <w:rPr>
          <w:sz w:val="18"/>
        </w:rPr>
        <w:t>(%)</w:t>
        <w:tab/>
        <w:t>–</w:t>
        <w:tab/>
      </w:r>
      <w:r>
        <w:rPr>
          <w:w w:val="95"/>
          <w:sz w:val="18"/>
        </w:rPr>
        <w:t>26</w:t>
      </w:r>
      <w:r>
        <w:rPr>
          <w:spacing w:val="-6"/>
          <w:w w:val="95"/>
          <w:sz w:val="18"/>
        </w:rPr>
        <w:t> </w:t>
      </w:r>
      <w:r>
        <w:rPr>
          <w:w w:val="95"/>
          <w:sz w:val="18"/>
        </w:rPr>
        <w:t>(93)</w:t>
      </w:r>
    </w:p>
    <w:p>
      <w:pPr>
        <w:spacing w:before="0"/>
        <w:ind w:left="2722" w:right="0" w:firstLine="0"/>
        <w:jc w:val="left"/>
        <w:rPr>
          <w:sz w:val="16"/>
        </w:rPr>
      </w:pPr>
      <w:r>
        <w:rPr>
          <w:sz w:val="16"/>
        </w:rPr>
        <w:t>Values</w:t>
      </w:r>
      <w:r>
        <w:rPr>
          <w:spacing w:val="16"/>
          <w:sz w:val="16"/>
        </w:rPr>
        <w:t> </w:t>
      </w:r>
      <w:r>
        <w:rPr>
          <w:sz w:val="16"/>
        </w:rPr>
        <w:t>represent</w:t>
      </w:r>
      <w:r>
        <w:rPr>
          <w:spacing w:val="17"/>
          <w:sz w:val="16"/>
        </w:rPr>
        <w:t> </w:t>
      </w:r>
      <w:r>
        <w:rPr>
          <w:sz w:val="16"/>
        </w:rPr>
        <w:t>the</w:t>
      </w:r>
      <w:r>
        <w:rPr>
          <w:spacing w:val="16"/>
          <w:sz w:val="16"/>
        </w:rPr>
        <w:t> </w:t>
      </w:r>
      <w:r>
        <w:rPr>
          <w:sz w:val="16"/>
        </w:rPr>
        <w:t>mean</w:t>
      </w:r>
      <w:r>
        <w:rPr>
          <w:spacing w:val="19"/>
          <w:sz w:val="16"/>
        </w:rPr>
        <w:t> </w:t>
      </w:r>
      <w:r>
        <w:rPr>
          <w:rFonts w:ascii="Verdana" w:hAnsi="Verdana"/>
          <w:i/>
          <w:sz w:val="16"/>
        </w:rPr>
        <w:t>±</w:t>
      </w:r>
      <w:r>
        <w:rPr>
          <w:rFonts w:ascii="Verdana" w:hAnsi="Verdana"/>
          <w:i/>
          <w:spacing w:val="-2"/>
          <w:sz w:val="16"/>
        </w:rPr>
        <w:t> </w:t>
      </w:r>
      <w:r>
        <w:rPr>
          <w:sz w:val="16"/>
        </w:rPr>
        <w:t>standard</w:t>
      </w:r>
      <w:r>
        <w:rPr>
          <w:spacing w:val="17"/>
          <w:sz w:val="16"/>
        </w:rPr>
        <w:t> </w:t>
      </w:r>
      <w:r>
        <w:rPr>
          <w:sz w:val="16"/>
        </w:rPr>
        <w:t>deviation</w:t>
      </w:r>
      <w:r>
        <w:rPr>
          <w:spacing w:val="16"/>
          <w:sz w:val="16"/>
        </w:rPr>
        <w:t> </w:t>
      </w:r>
      <w:r>
        <w:rPr>
          <w:sz w:val="16"/>
        </w:rPr>
        <w:t>unless</w:t>
      </w:r>
      <w:r>
        <w:rPr>
          <w:spacing w:val="17"/>
          <w:sz w:val="16"/>
        </w:rPr>
        <w:t> </w:t>
      </w:r>
      <w:r>
        <w:rPr>
          <w:sz w:val="16"/>
        </w:rPr>
        <w:t>otherwise</w:t>
      </w:r>
      <w:r>
        <w:rPr>
          <w:spacing w:val="16"/>
          <w:sz w:val="16"/>
        </w:rPr>
        <w:t> </w:t>
      </w:r>
      <w:r>
        <w:rPr>
          <w:sz w:val="16"/>
        </w:rPr>
        <w:t>indicated.</w:t>
      </w:r>
      <w:r>
        <w:rPr>
          <w:spacing w:val="30"/>
          <w:sz w:val="16"/>
        </w:rPr>
        <w:t> </w:t>
      </w:r>
      <w:r>
        <w:rPr>
          <w:sz w:val="16"/>
        </w:rPr>
        <w:t>ASD,</w:t>
      </w:r>
      <w:r>
        <w:rPr>
          <w:spacing w:val="17"/>
          <w:sz w:val="16"/>
        </w:rPr>
        <w:t> </w:t>
      </w:r>
      <w:r>
        <w:rPr>
          <w:sz w:val="16"/>
        </w:rPr>
        <w:t>autism</w:t>
      </w:r>
      <w:r>
        <w:rPr>
          <w:spacing w:val="16"/>
          <w:sz w:val="16"/>
        </w:rPr>
        <w:t> </w:t>
      </w:r>
      <w:r>
        <w:rPr>
          <w:sz w:val="16"/>
        </w:rPr>
        <w:t>spectrum</w:t>
      </w:r>
      <w:r>
        <w:rPr>
          <w:spacing w:val="17"/>
          <w:sz w:val="16"/>
        </w:rPr>
        <w:t> </w:t>
      </w:r>
      <w:r>
        <w:rPr>
          <w:sz w:val="16"/>
        </w:rPr>
        <w:t>disorder.</w:t>
      </w:r>
    </w:p>
    <w:p>
      <w:pPr>
        <w:pStyle w:val="BodyText"/>
        <w:spacing w:line="256" w:lineRule="auto" w:before="262"/>
        <w:ind w:left="2727" w:right="104" w:firstLine="425"/>
        <w:jc w:val="both"/>
      </w:pPr>
      <w:r>
        <w:rPr>
          <w:w w:val="105"/>
        </w:rPr>
        <w:t>In</w:t>
      </w:r>
      <w:r>
        <w:rPr>
          <w:spacing w:val="-8"/>
          <w:w w:val="105"/>
        </w:rPr>
        <w:t> </w:t>
      </w:r>
      <w:r>
        <w:rPr>
          <w:w w:val="105"/>
        </w:rPr>
        <w:t>the</w:t>
      </w:r>
      <w:r>
        <w:rPr>
          <w:spacing w:val="-8"/>
          <w:w w:val="105"/>
        </w:rPr>
        <w:t> </w:t>
      </w:r>
      <w:r>
        <w:rPr>
          <w:w w:val="105"/>
        </w:rPr>
        <w:t>aripiprazole</w:t>
      </w:r>
      <w:r>
        <w:rPr>
          <w:spacing w:val="-8"/>
          <w:w w:val="105"/>
        </w:rPr>
        <w:t> </w:t>
      </w:r>
      <w:r>
        <w:rPr>
          <w:w w:val="105"/>
        </w:rPr>
        <w:t>group,</w:t>
      </w:r>
      <w:r>
        <w:rPr>
          <w:spacing w:val="-8"/>
          <w:w w:val="105"/>
        </w:rPr>
        <w:t> </w:t>
      </w:r>
      <w:r>
        <w:rPr>
          <w:w w:val="105"/>
        </w:rPr>
        <w:t>45/54</w:t>
      </w:r>
      <w:r>
        <w:rPr>
          <w:spacing w:val="-8"/>
          <w:w w:val="105"/>
        </w:rPr>
        <w:t> </w:t>
      </w:r>
      <w:r>
        <w:rPr>
          <w:w w:val="105"/>
        </w:rPr>
        <w:t>patients</w:t>
      </w:r>
      <w:r>
        <w:rPr>
          <w:spacing w:val="-7"/>
          <w:w w:val="105"/>
        </w:rPr>
        <w:t> </w:t>
      </w:r>
      <w:r>
        <w:rPr>
          <w:w w:val="105"/>
        </w:rPr>
        <w:t>(83%)</w:t>
      </w:r>
      <w:r>
        <w:rPr>
          <w:spacing w:val="-8"/>
          <w:w w:val="105"/>
        </w:rPr>
        <w:t> </w:t>
      </w:r>
      <w:r>
        <w:rPr>
          <w:w w:val="105"/>
        </w:rPr>
        <w:t>were</w:t>
      </w:r>
      <w:r>
        <w:rPr>
          <w:spacing w:val="-8"/>
          <w:w w:val="105"/>
        </w:rPr>
        <w:t> </w:t>
      </w:r>
      <w:r>
        <w:rPr>
          <w:w w:val="105"/>
        </w:rPr>
        <w:t>diagnosed</w:t>
      </w:r>
      <w:r>
        <w:rPr>
          <w:spacing w:val="-8"/>
          <w:w w:val="105"/>
        </w:rPr>
        <w:t> </w:t>
      </w:r>
      <w:r>
        <w:rPr>
          <w:w w:val="105"/>
        </w:rPr>
        <w:t>with</w:t>
      </w:r>
      <w:r>
        <w:rPr>
          <w:spacing w:val="-8"/>
          <w:w w:val="105"/>
        </w:rPr>
        <w:t> </w:t>
      </w:r>
      <w:r>
        <w:rPr>
          <w:w w:val="105"/>
        </w:rPr>
        <w:t>severe</w:t>
      </w:r>
      <w:r>
        <w:rPr>
          <w:spacing w:val="-8"/>
          <w:w w:val="105"/>
        </w:rPr>
        <w:t> </w:t>
      </w:r>
      <w:r>
        <w:rPr>
          <w:w w:val="105"/>
        </w:rPr>
        <w:t>autism</w:t>
      </w:r>
      <w:r>
        <w:rPr>
          <w:spacing w:val="-43"/>
          <w:w w:val="105"/>
        </w:rPr>
        <w:t> </w:t>
      </w:r>
      <w:r>
        <w:rPr>
          <w:w w:val="105"/>
        </w:rPr>
        <w:t>and</w:t>
      </w:r>
      <w:r>
        <w:rPr>
          <w:spacing w:val="-5"/>
          <w:w w:val="105"/>
        </w:rPr>
        <w:t> </w:t>
      </w:r>
      <w:r>
        <w:rPr>
          <w:w w:val="105"/>
        </w:rPr>
        <w:t>9/54</w:t>
      </w:r>
      <w:r>
        <w:rPr>
          <w:spacing w:val="-5"/>
          <w:w w:val="105"/>
        </w:rPr>
        <w:t> </w:t>
      </w:r>
      <w:r>
        <w:rPr>
          <w:w w:val="105"/>
        </w:rPr>
        <w:t>patients</w:t>
      </w:r>
      <w:r>
        <w:rPr>
          <w:spacing w:val="-4"/>
          <w:w w:val="105"/>
        </w:rPr>
        <w:t> </w:t>
      </w:r>
      <w:r>
        <w:rPr>
          <w:w w:val="105"/>
        </w:rPr>
        <w:t>(17%)</w:t>
      </w:r>
      <w:r>
        <w:rPr>
          <w:spacing w:val="-5"/>
          <w:w w:val="105"/>
        </w:rPr>
        <w:t> </w:t>
      </w:r>
      <w:r>
        <w:rPr>
          <w:w w:val="105"/>
        </w:rPr>
        <w:t>with</w:t>
      </w:r>
      <w:r>
        <w:rPr>
          <w:spacing w:val="-5"/>
          <w:w w:val="105"/>
        </w:rPr>
        <w:t> </w:t>
      </w:r>
      <w:r>
        <w:rPr>
          <w:w w:val="105"/>
        </w:rPr>
        <w:t>mild-to-moderate</w:t>
      </w:r>
      <w:r>
        <w:rPr>
          <w:spacing w:val="-5"/>
          <w:w w:val="105"/>
        </w:rPr>
        <w:t> </w:t>
      </w:r>
      <w:r>
        <w:rPr>
          <w:w w:val="105"/>
        </w:rPr>
        <w:t>autism</w:t>
      </w:r>
      <w:r>
        <w:rPr>
          <w:spacing w:val="-5"/>
          <w:w w:val="105"/>
        </w:rPr>
        <w:t> </w:t>
      </w:r>
      <w:r>
        <w:rPr>
          <w:w w:val="105"/>
        </w:rPr>
        <w:t>based</w:t>
      </w:r>
      <w:r>
        <w:rPr>
          <w:spacing w:val="-4"/>
          <w:w w:val="105"/>
        </w:rPr>
        <w:t> </w:t>
      </w:r>
      <w:r>
        <w:rPr>
          <w:w w:val="105"/>
        </w:rPr>
        <w:t>on</w:t>
      </w:r>
      <w:r>
        <w:rPr>
          <w:spacing w:val="-4"/>
          <w:w w:val="105"/>
        </w:rPr>
        <w:t> </w:t>
      </w:r>
      <w:r>
        <w:rPr>
          <w:w w:val="105"/>
        </w:rPr>
        <w:t>the</w:t>
      </w:r>
      <w:r>
        <w:rPr>
          <w:spacing w:val="-4"/>
          <w:w w:val="105"/>
        </w:rPr>
        <w:t> </w:t>
      </w:r>
      <w:r>
        <w:rPr>
          <w:w w:val="105"/>
        </w:rPr>
        <w:t>CARS2-ST</w:t>
      </w:r>
      <w:r>
        <w:rPr>
          <w:spacing w:val="-5"/>
          <w:w w:val="105"/>
        </w:rPr>
        <w:t> </w:t>
      </w:r>
      <w:r>
        <w:rPr>
          <w:w w:val="105"/>
        </w:rPr>
        <w:t>scale.</w:t>
      </w:r>
      <w:r>
        <w:rPr>
          <w:spacing w:val="6"/>
          <w:w w:val="105"/>
        </w:rPr>
        <w:t> </w:t>
      </w:r>
      <w:r>
        <w:rPr>
          <w:w w:val="105"/>
        </w:rPr>
        <w:t>Of</w:t>
      </w:r>
      <w:r>
        <w:rPr>
          <w:spacing w:val="-44"/>
          <w:w w:val="105"/>
        </w:rPr>
        <w:t> </w:t>
      </w:r>
      <w:r>
        <w:rPr/>
        <w:t>the 45 patients with severe ASD at the start of medication, 36/45 (80%) showed substantial</w:t>
      </w:r>
      <w:r>
        <w:rPr>
          <w:spacing w:val="1"/>
        </w:rPr>
        <w:t> </w:t>
      </w:r>
      <w:r>
        <w:rPr>
          <w:w w:val="105"/>
        </w:rPr>
        <w:t>improvement to minimal-to-no-symptoms. Of the remaining patients with severe ASD,</w:t>
      </w:r>
      <w:r>
        <w:rPr>
          <w:spacing w:val="1"/>
          <w:w w:val="105"/>
        </w:rPr>
        <w:t> </w:t>
      </w:r>
      <w:r>
        <w:rPr/>
        <w:t>8/45 (18%) improved from severe to mild-to-moderate, whereas 1/45 (2%) stayed in the</w:t>
      </w:r>
      <w:r>
        <w:rPr>
          <w:spacing w:val="1"/>
        </w:rPr>
        <w:t> </w:t>
      </w:r>
      <w:r>
        <w:rPr/>
        <w:t>severe</w:t>
      </w:r>
      <w:r>
        <w:rPr>
          <w:spacing w:val="-7"/>
        </w:rPr>
        <w:t> </w:t>
      </w:r>
      <w:r>
        <w:rPr/>
        <w:t>range</w:t>
      </w:r>
      <w:r>
        <w:rPr>
          <w:spacing w:val="-5"/>
        </w:rPr>
        <w:t> </w:t>
      </w:r>
      <w:r>
        <w:rPr/>
        <w:t>although</w:t>
      </w:r>
      <w:r>
        <w:rPr>
          <w:spacing w:val="-6"/>
        </w:rPr>
        <w:t> </w:t>
      </w:r>
      <w:r>
        <w:rPr/>
        <w:t>there</w:t>
      </w:r>
      <w:r>
        <w:rPr>
          <w:spacing w:val="-5"/>
        </w:rPr>
        <w:t> </w:t>
      </w:r>
      <w:r>
        <w:rPr/>
        <w:t>was</w:t>
      </w:r>
      <w:r>
        <w:rPr>
          <w:spacing w:val="-6"/>
        </w:rPr>
        <w:t> </w:t>
      </w:r>
      <w:r>
        <w:rPr/>
        <w:t>an</w:t>
      </w:r>
      <w:r>
        <w:rPr>
          <w:spacing w:val="-5"/>
        </w:rPr>
        <w:t> </w:t>
      </w:r>
      <w:r>
        <w:rPr/>
        <w:t>improvement</w:t>
      </w:r>
      <w:r>
        <w:rPr>
          <w:spacing w:val="-6"/>
        </w:rPr>
        <w:t> </w:t>
      </w:r>
      <w:r>
        <w:rPr/>
        <w:t>in</w:t>
      </w:r>
      <w:r>
        <w:rPr>
          <w:spacing w:val="-5"/>
        </w:rPr>
        <w:t> </w:t>
      </w:r>
      <w:r>
        <w:rPr/>
        <w:t>his</w:t>
      </w:r>
      <w:r>
        <w:rPr>
          <w:spacing w:val="-6"/>
        </w:rPr>
        <w:t> </w:t>
      </w:r>
      <w:r>
        <w:rPr/>
        <w:t>overall</w:t>
      </w:r>
      <w:r>
        <w:rPr>
          <w:spacing w:val="-6"/>
        </w:rPr>
        <w:t> </w:t>
      </w:r>
      <w:r>
        <w:rPr/>
        <w:t>score</w:t>
      </w:r>
      <w:r>
        <w:rPr>
          <w:spacing w:val="-5"/>
        </w:rPr>
        <w:t> </w:t>
      </w:r>
      <w:r>
        <w:rPr/>
        <w:t>(from</w:t>
      </w:r>
      <w:r>
        <w:rPr>
          <w:spacing w:val="-6"/>
        </w:rPr>
        <w:t> </w:t>
      </w:r>
      <w:r>
        <w:rPr/>
        <w:t>47</w:t>
      </w:r>
      <w:r>
        <w:rPr>
          <w:spacing w:val="-5"/>
        </w:rPr>
        <w:t> </w:t>
      </w:r>
      <w:r>
        <w:rPr/>
        <w:t>to</w:t>
      </w:r>
      <w:r>
        <w:rPr>
          <w:spacing w:val="-7"/>
        </w:rPr>
        <w:t> </w:t>
      </w:r>
      <w:r>
        <w:rPr/>
        <w:t>39).</w:t>
      </w:r>
      <w:r>
        <w:rPr>
          <w:spacing w:val="11"/>
        </w:rPr>
        <w:t> </w:t>
      </w:r>
      <w:r>
        <w:rPr/>
        <w:t>All</w:t>
      </w:r>
      <w:r>
        <w:rPr>
          <w:spacing w:val="-5"/>
        </w:rPr>
        <w:t> </w:t>
      </w:r>
      <w:r>
        <w:rPr/>
        <w:t>9</w:t>
      </w:r>
      <w:r>
        <w:rPr>
          <w:spacing w:val="-7"/>
        </w:rPr>
        <w:t> </w:t>
      </w:r>
      <w:r>
        <w:rPr/>
        <w:t>of</w:t>
      </w:r>
      <w:r>
        <w:rPr>
          <w:spacing w:val="1"/>
        </w:rPr>
        <w:t> </w:t>
      </w:r>
      <w:r>
        <w:rPr/>
        <w:t>the aripiprazole-treated patients diagnosed with mild-to-moderate autism at the beginning</w:t>
      </w:r>
      <w:r>
        <w:rPr>
          <w:spacing w:val="1"/>
        </w:rPr>
        <w:t> </w:t>
      </w:r>
      <w:r>
        <w:rPr>
          <w:w w:val="105"/>
        </w:rPr>
        <w:t>of</w:t>
      </w:r>
      <w:r>
        <w:rPr>
          <w:spacing w:val="-6"/>
          <w:w w:val="105"/>
        </w:rPr>
        <w:t> </w:t>
      </w:r>
      <w:r>
        <w:rPr>
          <w:w w:val="105"/>
        </w:rPr>
        <w:t>treatment</w:t>
      </w:r>
      <w:r>
        <w:rPr>
          <w:spacing w:val="-5"/>
          <w:w w:val="105"/>
        </w:rPr>
        <w:t> </w:t>
      </w:r>
      <w:r>
        <w:rPr>
          <w:w w:val="105"/>
        </w:rPr>
        <w:t>improved</w:t>
      </w:r>
      <w:r>
        <w:rPr>
          <w:spacing w:val="-6"/>
          <w:w w:val="105"/>
        </w:rPr>
        <w:t> </w:t>
      </w:r>
      <w:r>
        <w:rPr>
          <w:w w:val="105"/>
        </w:rPr>
        <w:t>to</w:t>
      </w:r>
      <w:r>
        <w:rPr>
          <w:spacing w:val="-5"/>
          <w:w w:val="105"/>
        </w:rPr>
        <w:t> </w:t>
      </w:r>
      <w:r>
        <w:rPr>
          <w:w w:val="105"/>
        </w:rPr>
        <w:t>minimal-or-no</w:t>
      </w:r>
      <w:r>
        <w:rPr>
          <w:spacing w:val="-6"/>
          <w:w w:val="105"/>
        </w:rPr>
        <w:t> </w:t>
      </w:r>
      <w:r>
        <w:rPr>
          <w:w w:val="105"/>
        </w:rPr>
        <w:t>symptoms.</w:t>
      </w:r>
      <w:r>
        <w:rPr>
          <w:spacing w:val="6"/>
          <w:w w:val="105"/>
        </w:rPr>
        <w:t> </w:t>
      </w:r>
      <w:r>
        <w:rPr>
          <w:w w:val="105"/>
        </w:rPr>
        <w:t>In</w:t>
      </w:r>
      <w:r>
        <w:rPr>
          <w:spacing w:val="-6"/>
          <w:w w:val="105"/>
        </w:rPr>
        <w:t> </w:t>
      </w:r>
      <w:r>
        <w:rPr>
          <w:w w:val="105"/>
        </w:rPr>
        <w:t>the</w:t>
      </w:r>
      <w:r>
        <w:rPr>
          <w:spacing w:val="-5"/>
          <w:w w:val="105"/>
        </w:rPr>
        <w:t> </w:t>
      </w:r>
      <w:r>
        <w:rPr>
          <w:w w:val="105"/>
        </w:rPr>
        <w:t>aripiprazole</w:t>
      </w:r>
      <w:r>
        <w:rPr>
          <w:spacing w:val="-5"/>
          <w:w w:val="105"/>
        </w:rPr>
        <w:t> </w:t>
      </w:r>
      <w:r>
        <w:rPr>
          <w:w w:val="105"/>
        </w:rPr>
        <w:t>group,</w:t>
      </w:r>
      <w:r>
        <w:rPr>
          <w:spacing w:val="-6"/>
          <w:w w:val="105"/>
        </w:rPr>
        <w:t> </w:t>
      </w:r>
      <w:r>
        <w:rPr>
          <w:w w:val="105"/>
        </w:rPr>
        <w:t>24/54</w:t>
      </w:r>
      <w:r>
        <w:rPr>
          <w:spacing w:val="-5"/>
          <w:w w:val="105"/>
        </w:rPr>
        <w:t> </w:t>
      </w:r>
      <w:r>
        <w:rPr>
          <w:w w:val="105"/>
        </w:rPr>
        <w:t>pa-</w:t>
      </w:r>
      <w:r>
        <w:rPr>
          <w:spacing w:val="-44"/>
          <w:w w:val="105"/>
        </w:rPr>
        <w:t> </w:t>
      </w:r>
      <w:r>
        <w:rPr/>
        <w:t>tients</w:t>
      </w:r>
      <w:r>
        <w:rPr>
          <w:spacing w:val="-11"/>
        </w:rPr>
        <w:t> </w:t>
      </w:r>
      <w:r>
        <w:rPr/>
        <w:t>(43%)</w:t>
      </w:r>
      <w:r>
        <w:rPr>
          <w:spacing w:val="-11"/>
        </w:rPr>
        <w:t> </w:t>
      </w:r>
      <w:r>
        <w:rPr/>
        <w:t>were</w:t>
      </w:r>
      <w:r>
        <w:rPr>
          <w:spacing w:val="-10"/>
        </w:rPr>
        <w:t> </w:t>
      </w:r>
      <w:r>
        <w:rPr/>
        <w:t>treated</w:t>
      </w:r>
      <w:r>
        <w:rPr>
          <w:spacing w:val="-11"/>
        </w:rPr>
        <w:t> </w:t>
      </w:r>
      <w:r>
        <w:rPr/>
        <w:t>with</w:t>
      </w:r>
      <w:r>
        <w:rPr>
          <w:spacing w:val="-10"/>
        </w:rPr>
        <w:t> </w:t>
      </w:r>
      <w:r>
        <w:rPr/>
        <w:t>aripiprazole</w:t>
      </w:r>
      <w:r>
        <w:rPr>
          <w:spacing w:val="-11"/>
        </w:rPr>
        <w:t> </w:t>
      </w:r>
      <w:r>
        <w:rPr/>
        <w:t>only,</w:t>
      </w:r>
      <w:r>
        <w:rPr>
          <w:spacing w:val="-10"/>
        </w:rPr>
        <w:t> </w:t>
      </w:r>
      <w:r>
        <w:rPr/>
        <w:t>whereas</w:t>
      </w:r>
      <w:r>
        <w:rPr>
          <w:spacing w:val="-10"/>
        </w:rPr>
        <w:t> </w:t>
      </w:r>
      <w:r>
        <w:rPr/>
        <w:t>9/54</w:t>
      </w:r>
      <w:r>
        <w:rPr>
          <w:spacing w:val="-11"/>
        </w:rPr>
        <w:t> </w:t>
      </w:r>
      <w:r>
        <w:rPr/>
        <w:t>required</w:t>
      </w:r>
      <w:r>
        <w:rPr>
          <w:spacing w:val="-10"/>
        </w:rPr>
        <w:t> </w:t>
      </w:r>
      <w:r>
        <w:rPr/>
        <w:t>atomoxetine,</w:t>
      </w:r>
      <w:r>
        <w:rPr>
          <w:spacing w:val="-10"/>
        </w:rPr>
        <w:t> </w:t>
      </w:r>
      <w:r>
        <w:rPr/>
        <w:t>16/54</w:t>
      </w:r>
      <w:r>
        <w:rPr>
          <w:spacing w:val="-42"/>
        </w:rPr>
        <w:t> </w:t>
      </w:r>
      <w:r>
        <w:rPr>
          <w:w w:val="105"/>
        </w:rPr>
        <w:t>used</w:t>
      </w:r>
      <w:r>
        <w:rPr>
          <w:spacing w:val="-11"/>
          <w:w w:val="105"/>
        </w:rPr>
        <w:t> </w:t>
      </w:r>
      <w:r>
        <w:rPr>
          <w:w w:val="105"/>
        </w:rPr>
        <w:t>methylphenidate</w:t>
      </w:r>
      <w:r>
        <w:rPr>
          <w:spacing w:val="-11"/>
          <w:w w:val="105"/>
        </w:rPr>
        <w:t> </w:t>
      </w:r>
      <w:r>
        <w:rPr>
          <w:w w:val="105"/>
        </w:rPr>
        <w:t>with</w:t>
      </w:r>
      <w:r>
        <w:rPr>
          <w:spacing w:val="-11"/>
          <w:w w:val="105"/>
        </w:rPr>
        <w:t> </w:t>
      </w:r>
      <w:r>
        <w:rPr>
          <w:w w:val="105"/>
        </w:rPr>
        <w:t>aripiprazole,</w:t>
      </w:r>
      <w:r>
        <w:rPr>
          <w:spacing w:val="-10"/>
          <w:w w:val="105"/>
        </w:rPr>
        <w:t> </w:t>
      </w:r>
      <w:r>
        <w:rPr>
          <w:w w:val="105"/>
        </w:rPr>
        <w:t>3/54</w:t>
      </w:r>
      <w:r>
        <w:rPr>
          <w:spacing w:val="-11"/>
          <w:w w:val="105"/>
        </w:rPr>
        <w:t> </w:t>
      </w:r>
      <w:r>
        <w:rPr>
          <w:w w:val="105"/>
        </w:rPr>
        <w:t>used</w:t>
      </w:r>
      <w:r>
        <w:rPr>
          <w:spacing w:val="-11"/>
          <w:w w:val="105"/>
        </w:rPr>
        <w:t> </w:t>
      </w:r>
      <w:r>
        <w:rPr>
          <w:w w:val="105"/>
        </w:rPr>
        <w:t>methylphenidate</w:t>
      </w:r>
      <w:r>
        <w:rPr>
          <w:spacing w:val="-10"/>
          <w:w w:val="105"/>
        </w:rPr>
        <w:t> </w:t>
      </w:r>
      <w:r>
        <w:rPr>
          <w:w w:val="105"/>
        </w:rPr>
        <w:t>and</w:t>
      </w:r>
      <w:r>
        <w:rPr>
          <w:spacing w:val="-11"/>
          <w:w w:val="105"/>
        </w:rPr>
        <w:t> </w:t>
      </w:r>
      <w:r>
        <w:rPr>
          <w:w w:val="105"/>
        </w:rPr>
        <w:t>atomoxetine</w:t>
      </w:r>
      <w:r>
        <w:rPr>
          <w:spacing w:val="-11"/>
          <w:w w:val="105"/>
        </w:rPr>
        <w:t> </w:t>
      </w:r>
      <w:r>
        <w:rPr>
          <w:w w:val="105"/>
        </w:rPr>
        <w:t>in</w:t>
      </w:r>
      <w:r>
        <w:rPr>
          <w:spacing w:val="-44"/>
          <w:w w:val="105"/>
        </w:rPr>
        <w:t> </w:t>
      </w:r>
      <w:r>
        <w:rPr/>
        <w:t>addition to aripiprazole, 1 patient required escitalopram with atomoxetine and aripiprazole</w:t>
      </w:r>
      <w:r>
        <w:rPr>
          <w:spacing w:val="1"/>
        </w:rPr>
        <w:t> </w:t>
      </w:r>
      <w:r>
        <w:rPr/>
        <w:t>for</w:t>
      </w:r>
      <w:r>
        <w:rPr>
          <w:spacing w:val="9"/>
        </w:rPr>
        <w:t> </w:t>
      </w:r>
      <w:r>
        <w:rPr/>
        <w:t>persistent</w:t>
      </w:r>
      <w:r>
        <w:rPr>
          <w:spacing w:val="10"/>
        </w:rPr>
        <w:t> </w:t>
      </w:r>
      <w:r>
        <w:rPr/>
        <w:t>anxiety</w:t>
      </w:r>
      <w:r>
        <w:rPr>
          <w:spacing w:val="10"/>
        </w:rPr>
        <w:t> </w:t>
      </w:r>
      <w:r>
        <w:rPr/>
        <w:t>and</w:t>
      </w:r>
      <w:r>
        <w:rPr>
          <w:spacing w:val="9"/>
        </w:rPr>
        <w:t> </w:t>
      </w:r>
      <w:r>
        <w:rPr/>
        <w:t>obsessive-compulsive</w:t>
      </w:r>
      <w:r>
        <w:rPr>
          <w:spacing w:val="10"/>
        </w:rPr>
        <w:t> </w:t>
      </w:r>
      <w:r>
        <w:rPr/>
        <w:t>behavior,</w:t>
      </w:r>
      <w:r>
        <w:rPr>
          <w:spacing w:val="10"/>
        </w:rPr>
        <w:t> </w:t>
      </w:r>
      <w:r>
        <w:rPr/>
        <w:t>and</w:t>
      </w:r>
      <w:r>
        <w:rPr>
          <w:spacing w:val="9"/>
        </w:rPr>
        <w:t> </w:t>
      </w:r>
      <w:r>
        <w:rPr/>
        <w:t>1</w:t>
      </w:r>
      <w:r>
        <w:rPr>
          <w:spacing w:val="10"/>
        </w:rPr>
        <w:t> </w:t>
      </w:r>
      <w:r>
        <w:rPr/>
        <w:t>patient</w:t>
      </w:r>
      <w:r>
        <w:rPr>
          <w:spacing w:val="10"/>
        </w:rPr>
        <w:t> </w:t>
      </w:r>
      <w:r>
        <w:rPr/>
        <w:t>required</w:t>
      </w:r>
      <w:r>
        <w:rPr>
          <w:spacing w:val="9"/>
        </w:rPr>
        <w:t> </w:t>
      </w:r>
      <w:r>
        <w:rPr/>
        <w:t>clonidine</w:t>
      </w:r>
    </w:p>
    <w:p>
      <w:pPr>
        <w:spacing w:after="0" w:line="256" w:lineRule="auto"/>
        <w:jc w:val="both"/>
        <w:sectPr>
          <w:pgSz w:w="11910" w:h="16840"/>
          <w:pgMar w:header="1109" w:footer="0" w:top="1400" w:bottom="280" w:left="600" w:right="580"/>
        </w:sectPr>
      </w:pPr>
    </w:p>
    <w:p>
      <w:pPr>
        <w:pStyle w:val="BodyText"/>
      </w:pPr>
    </w:p>
    <w:p>
      <w:pPr>
        <w:pStyle w:val="BodyText"/>
        <w:spacing w:before="6"/>
        <w:rPr>
          <w:sz w:val="21"/>
        </w:rPr>
      </w:pPr>
    </w:p>
    <w:p>
      <w:pPr>
        <w:pStyle w:val="BodyText"/>
        <w:spacing w:line="256" w:lineRule="auto"/>
        <w:ind w:left="2727" w:right="113"/>
        <w:jc w:val="both"/>
      </w:pPr>
      <w:r>
        <w:rPr>
          <w:w w:val="105"/>
        </w:rPr>
        <w:t>and aripiprazole for persistent hyperactivity. Medication dose ranges in this group were</w:t>
      </w:r>
      <w:r>
        <w:rPr>
          <w:spacing w:val="-44"/>
          <w:w w:val="105"/>
        </w:rPr>
        <w:t> </w:t>
      </w:r>
      <w:r>
        <w:rPr>
          <w:w w:val="105"/>
        </w:rPr>
        <w:t>as follows: aripiprazole 1.5–15 mg, methylphenidate 2.5–20 mg, atomoxetine 10–60 mg,</w:t>
      </w:r>
      <w:r>
        <w:rPr>
          <w:spacing w:val="-44"/>
          <w:w w:val="105"/>
        </w:rPr>
        <w:t> </w:t>
      </w:r>
      <w:r>
        <w:rPr>
          <w:w w:val="105"/>
        </w:rPr>
        <w:t>escitalopram</w:t>
      </w:r>
      <w:r>
        <w:rPr>
          <w:spacing w:val="1"/>
          <w:w w:val="105"/>
        </w:rPr>
        <w:t> </w:t>
      </w:r>
      <w:r>
        <w:rPr>
          <w:w w:val="105"/>
        </w:rPr>
        <w:t>10</w:t>
      </w:r>
      <w:r>
        <w:rPr>
          <w:spacing w:val="2"/>
          <w:w w:val="105"/>
        </w:rPr>
        <w:t> </w:t>
      </w:r>
      <w:r>
        <w:rPr>
          <w:w w:val="105"/>
        </w:rPr>
        <w:t>mg,</w:t>
      </w:r>
      <w:r>
        <w:rPr>
          <w:spacing w:val="2"/>
          <w:w w:val="105"/>
        </w:rPr>
        <w:t> </w:t>
      </w:r>
      <w:r>
        <w:rPr>
          <w:w w:val="105"/>
        </w:rPr>
        <w:t>and</w:t>
      </w:r>
      <w:r>
        <w:rPr>
          <w:spacing w:val="2"/>
          <w:w w:val="105"/>
        </w:rPr>
        <w:t> </w:t>
      </w:r>
      <w:r>
        <w:rPr>
          <w:w w:val="105"/>
        </w:rPr>
        <w:t>clonidine</w:t>
      </w:r>
      <w:r>
        <w:rPr>
          <w:spacing w:val="2"/>
          <w:w w:val="105"/>
        </w:rPr>
        <w:t> </w:t>
      </w:r>
      <w:r>
        <w:rPr>
          <w:w w:val="105"/>
        </w:rPr>
        <w:t>0.1</w:t>
      </w:r>
      <w:r>
        <w:rPr>
          <w:spacing w:val="2"/>
          <w:w w:val="105"/>
        </w:rPr>
        <w:t> </w:t>
      </w:r>
      <w:r>
        <w:rPr>
          <w:w w:val="105"/>
        </w:rPr>
        <w:t>mg.</w:t>
      </w:r>
    </w:p>
    <w:p>
      <w:pPr>
        <w:pStyle w:val="BodyText"/>
        <w:spacing w:line="256" w:lineRule="auto" w:before="1"/>
        <w:ind w:left="2717" w:right="104" w:firstLine="435"/>
        <w:jc w:val="both"/>
      </w:pPr>
      <w:r>
        <w:rPr/>
        <w:t>In</w:t>
      </w:r>
      <w:r>
        <w:rPr>
          <w:spacing w:val="-9"/>
        </w:rPr>
        <w:t> </w:t>
      </w:r>
      <w:r>
        <w:rPr/>
        <w:t>the</w:t>
      </w:r>
      <w:r>
        <w:rPr>
          <w:spacing w:val="-8"/>
        </w:rPr>
        <w:t> </w:t>
      </w:r>
      <w:r>
        <w:rPr/>
        <w:t>risperidone</w:t>
      </w:r>
      <w:r>
        <w:rPr>
          <w:spacing w:val="-8"/>
        </w:rPr>
        <w:t> </w:t>
      </w:r>
      <w:r>
        <w:rPr/>
        <w:t>group,</w:t>
      </w:r>
      <w:r>
        <w:rPr>
          <w:spacing w:val="-6"/>
        </w:rPr>
        <w:t> </w:t>
      </w:r>
      <w:r>
        <w:rPr/>
        <w:t>23/28</w:t>
      </w:r>
      <w:r>
        <w:rPr>
          <w:spacing w:val="-9"/>
        </w:rPr>
        <w:t> </w:t>
      </w:r>
      <w:r>
        <w:rPr/>
        <w:t>patients</w:t>
      </w:r>
      <w:r>
        <w:rPr>
          <w:spacing w:val="-8"/>
        </w:rPr>
        <w:t> </w:t>
      </w:r>
      <w:r>
        <w:rPr/>
        <w:t>(82%)</w:t>
      </w:r>
      <w:r>
        <w:rPr>
          <w:spacing w:val="-8"/>
        </w:rPr>
        <w:t> </w:t>
      </w:r>
      <w:r>
        <w:rPr/>
        <w:t>were</w:t>
      </w:r>
      <w:r>
        <w:rPr>
          <w:spacing w:val="-8"/>
        </w:rPr>
        <w:t> </w:t>
      </w:r>
      <w:r>
        <w:rPr/>
        <w:t>diagnosed</w:t>
      </w:r>
      <w:r>
        <w:rPr>
          <w:spacing w:val="-8"/>
        </w:rPr>
        <w:t> </w:t>
      </w:r>
      <w:r>
        <w:rPr/>
        <w:t>as</w:t>
      </w:r>
      <w:r>
        <w:rPr>
          <w:spacing w:val="-9"/>
        </w:rPr>
        <w:t> </w:t>
      </w:r>
      <w:r>
        <w:rPr/>
        <w:t>having</w:t>
      </w:r>
      <w:r>
        <w:rPr>
          <w:spacing w:val="-8"/>
        </w:rPr>
        <w:t> </w:t>
      </w:r>
      <w:r>
        <w:rPr/>
        <w:t>severe</w:t>
      </w:r>
      <w:r>
        <w:rPr>
          <w:spacing w:val="-8"/>
        </w:rPr>
        <w:t> </w:t>
      </w:r>
      <w:r>
        <w:rPr/>
        <w:t>autism</w:t>
      </w:r>
      <w:r>
        <w:rPr>
          <w:spacing w:val="-42"/>
        </w:rPr>
        <w:t> </w:t>
      </w:r>
      <w:r>
        <w:rPr>
          <w:w w:val="105"/>
        </w:rPr>
        <w:t>and 5/28 (18%) as having mild-to-moderate autism based on the CARS2-ST scale. Of the</w:t>
      </w:r>
      <w:r>
        <w:rPr>
          <w:spacing w:val="-44"/>
          <w:w w:val="105"/>
        </w:rPr>
        <w:t> </w:t>
      </w:r>
      <w:r>
        <w:rPr/>
        <w:t>patients with severe ASD, 21/23 (91%) showed substantial improvement to minimal-to-no</w:t>
      </w:r>
      <w:r>
        <w:rPr>
          <w:spacing w:val="1"/>
        </w:rPr>
        <w:t> </w:t>
      </w:r>
      <w:r>
        <w:rPr>
          <w:w w:val="105"/>
        </w:rPr>
        <w:t>symptoms. The remaining 2/23 (9%) severe cases in the risperidone group improved to</w:t>
      </w:r>
      <w:r>
        <w:rPr>
          <w:spacing w:val="-44"/>
          <w:w w:val="105"/>
        </w:rPr>
        <w:t> </w:t>
      </w:r>
      <w:r>
        <w:rPr>
          <w:w w:val="105"/>
        </w:rPr>
        <w:t>mild-to-moderate severity. All 5 of the patients in the risperidone group diagnosed with</w:t>
      </w:r>
      <w:r>
        <w:rPr>
          <w:spacing w:val="1"/>
          <w:w w:val="105"/>
        </w:rPr>
        <w:t> </w:t>
      </w:r>
      <w:r>
        <w:rPr>
          <w:w w:val="105"/>
        </w:rPr>
        <w:t>mild-to-moderate autism improved to minimal-to-no symptoms.</w:t>
      </w:r>
      <w:r>
        <w:rPr>
          <w:spacing w:val="1"/>
          <w:w w:val="105"/>
        </w:rPr>
        <w:t> </w:t>
      </w:r>
      <w:r>
        <w:rPr>
          <w:w w:val="105"/>
        </w:rPr>
        <w:t>Eight patients (6/28)</w:t>
      </w:r>
      <w:r>
        <w:rPr>
          <w:spacing w:val="1"/>
          <w:w w:val="105"/>
        </w:rPr>
        <w:t> </w:t>
      </w:r>
      <w:r>
        <w:rPr/>
        <w:t>required only risperidone, 7/28 used risperidone and methylphenidate, 7/28 used risperi-</w:t>
      </w:r>
      <w:r>
        <w:rPr>
          <w:spacing w:val="1"/>
        </w:rPr>
        <w:t> </w:t>
      </w:r>
      <w:r>
        <w:rPr>
          <w:w w:val="105"/>
        </w:rPr>
        <w:t>done and atomoxetine, 6/28 needed risperidone, atomoxetine, and methylphenidate, 1</w:t>
      </w:r>
      <w:r>
        <w:rPr>
          <w:spacing w:val="1"/>
          <w:w w:val="105"/>
        </w:rPr>
        <w:t> </w:t>
      </w:r>
      <w:r>
        <w:rPr/>
        <w:t>required clonidine and risperidone for persistent aggression, and 1 was prescribed risperi-</w:t>
      </w:r>
      <w:r>
        <w:rPr>
          <w:spacing w:val="1"/>
        </w:rPr>
        <w:t> </w:t>
      </w:r>
      <w:r>
        <w:rPr>
          <w:w w:val="105"/>
        </w:rPr>
        <w:t>done and escitalopram for persistent obsessive-compulsive behavior. In the risperidone</w:t>
      </w:r>
      <w:r>
        <w:rPr>
          <w:spacing w:val="1"/>
          <w:w w:val="105"/>
        </w:rPr>
        <w:t> </w:t>
      </w:r>
      <w:r>
        <w:rPr/>
        <w:t>group, 27/28 patients are still on medication and 1 patient has already weaned off medica-</w:t>
      </w:r>
      <w:r>
        <w:rPr>
          <w:spacing w:val="1"/>
        </w:rPr>
        <w:t> </w:t>
      </w:r>
      <w:r>
        <w:rPr>
          <w:w w:val="105"/>
        </w:rPr>
        <w:t>tion with a CARS2-ST score of 15. Medication dose ranges in this group were as follows:</w:t>
      </w:r>
      <w:r>
        <w:rPr>
          <w:spacing w:val="1"/>
          <w:w w:val="105"/>
        </w:rPr>
        <w:t> </w:t>
      </w:r>
      <w:r>
        <w:rPr>
          <w:w w:val="105"/>
        </w:rPr>
        <w:t>risperidone 1–3 mg, methylphenidate 2.5–20 mg, atomoxetine 10–60 mg, escitalopram</w:t>
      </w:r>
      <w:r>
        <w:rPr>
          <w:spacing w:val="1"/>
          <w:w w:val="105"/>
        </w:rPr>
        <w:t> </w:t>
      </w:r>
      <w:r>
        <w:rPr>
          <w:w w:val="105"/>
        </w:rPr>
        <w:t>10</w:t>
      </w:r>
      <w:r>
        <w:rPr>
          <w:spacing w:val="2"/>
          <w:w w:val="105"/>
        </w:rPr>
        <w:t> </w:t>
      </w:r>
      <w:r>
        <w:rPr>
          <w:w w:val="105"/>
        </w:rPr>
        <w:t>mg,</w:t>
      </w:r>
      <w:r>
        <w:rPr>
          <w:spacing w:val="2"/>
          <w:w w:val="105"/>
        </w:rPr>
        <w:t> </w:t>
      </w:r>
      <w:r>
        <w:rPr>
          <w:w w:val="105"/>
        </w:rPr>
        <w:t>and</w:t>
      </w:r>
      <w:r>
        <w:rPr>
          <w:spacing w:val="3"/>
          <w:w w:val="105"/>
        </w:rPr>
        <w:t> </w:t>
      </w:r>
      <w:r>
        <w:rPr>
          <w:w w:val="105"/>
        </w:rPr>
        <w:t>clonidine</w:t>
      </w:r>
      <w:r>
        <w:rPr>
          <w:spacing w:val="2"/>
          <w:w w:val="105"/>
        </w:rPr>
        <w:t> </w:t>
      </w:r>
      <w:r>
        <w:rPr>
          <w:w w:val="105"/>
        </w:rPr>
        <w:t>0.1</w:t>
      </w:r>
      <w:r>
        <w:rPr>
          <w:spacing w:val="3"/>
          <w:w w:val="105"/>
        </w:rPr>
        <w:t> </w:t>
      </w:r>
      <w:r>
        <w:rPr>
          <w:w w:val="105"/>
        </w:rPr>
        <w:t>mg.</w:t>
      </w:r>
    </w:p>
    <w:p>
      <w:pPr>
        <w:pStyle w:val="ListParagraph"/>
        <w:numPr>
          <w:ilvl w:val="1"/>
          <w:numId w:val="1"/>
        </w:numPr>
        <w:tabs>
          <w:tab w:pos="3089" w:val="left" w:leader="none"/>
        </w:tabs>
        <w:spacing w:line="240" w:lineRule="auto" w:before="180" w:after="0"/>
        <w:ind w:left="3088" w:right="0" w:hanging="362"/>
        <w:jc w:val="both"/>
        <w:rPr>
          <w:rFonts w:ascii="Palatino Linotype"/>
          <w:i/>
          <w:sz w:val="20"/>
        </w:rPr>
      </w:pPr>
      <w:bookmarkStart w:name="Safety Outcomes " w:id="25"/>
      <w:bookmarkEnd w:id="25"/>
      <w:r>
        <w:rPr/>
      </w:r>
      <w:bookmarkStart w:name="Safety Outcomes " w:id="26"/>
      <w:bookmarkEnd w:id="26"/>
      <w:r>
        <w:rPr>
          <w:rFonts w:ascii="Palatino Linotype"/>
          <w:i/>
          <w:sz w:val="20"/>
        </w:rPr>
        <w:t>Safety</w:t>
      </w:r>
      <w:r>
        <w:rPr>
          <w:rFonts w:ascii="Palatino Linotype"/>
          <w:i/>
          <w:spacing w:val="-6"/>
          <w:sz w:val="20"/>
        </w:rPr>
        <w:t> </w:t>
      </w:r>
      <w:r>
        <w:rPr>
          <w:rFonts w:ascii="Palatino Linotype"/>
          <w:i/>
          <w:sz w:val="20"/>
        </w:rPr>
        <w:t>Outcomes</w:t>
      </w:r>
    </w:p>
    <w:p>
      <w:pPr>
        <w:pStyle w:val="BodyText"/>
        <w:spacing w:line="252" w:lineRule="exact" w:before="49"/>
        <w:ind w:left="2721" w:right="127" w:firstLine="431"/>
        <w:jc w:val="both"/>
      </w:pPr>
      <w:r>
        <w:rPr>
          <w:w w:val="105"/>
        </w:rPr>
        <w:t>The main side effects noted for risperidone and aripiprazole were asymptomatic</w:t>
      </w:r>
      <w:r>
        <w:rPr>
          <w:spacing w:val="1"/>
          <w:w w:val="105"/>
        </w:rPr>
        <w:t> </w:t>
      </w:r>
      <w:r>
        <w:rPr/>
        <w:t>elevated prolactin and weight gain. Twelve patients (aripiprazole group, </w:t>
      </w:r>
      <w:r>
        <w:rPr>
          <w:rFonts w:ascii="Palatino Linotype" w:hAnsi="Palatino Linotype"/>
          <w:i/>
        </w:rPr>
        <w:t>n </w:t>
      </w:r>
      <w:r>
        <w:rPr/>
        <w:t>= 2; risperidone</w:t>
      </w:r>
      <w:r>
        <w:rPr>
          <w:spacing w:val="1"/>
        </w:rPr>
        <w:t> </w:t>
      </w:r>
      <w:r>
        <w:rPr/>
        <w:t>group, </w:t>
      </w:r>
      <w:r>
        <w:rPr>
          <w:rFonts w:ascii="Palatino Linotype" w:hAnsi="Palatino Linotype"/>
          <w:i/>
        </w:rPr>
        <w:t>n </w:t>
      </w:r>
      <w:r>
        <w:rPr/>
        <w:t>= 10) with a median age of 5 years (range, 2–6) developed asymptomatic elevated</w:t>
      </w:r>
      <w:r>
        <w:rPr>
          <w:spacing w:val="1"/>
        </w:rPr>
        <w:t> </w:t>
      </w:r>
      <w:r>
        <w:rPr>
          <w:w w:val="105"/>
        </w:rPr>
        <w:t>prolactin levels that were treated conservatively following consultation with a pediatric</w:t>
      </w:r>
      <w:r>
        <w:rPr>
          <w:spacing w:val="-44"/>
          <w:w w:val="105"/>
        </w:rPr>
        <w:t> </w:t>
      </w:r>
      <w:r>
        <w:rPr>
          <w:w w:val="105"/>
        </w:rPr>
        <w:t>endocrinologist. Weight gain (increase in BMI to &gt;25) was excessive in 2 patients (</w:t>
      </w:r>
      <w:r>
        <w:rPr>
          <w:rFonts w:ascii="Palatino Linotype" w:hAnsi="Palatino Linotype"/>
          <w:i/>
          <w:w w:val="105"/>
        </w:rPr>
        <w:t>n </w:t>
      </w:r>
      <w:r>
        <w:rPr>
          <w:w w:val="105"/>
        </w:rPr>
        <w:t>= 1</w:t>
      </w:r>
      <w:r>
        <w:rPr>
          <w:spacing w:val="1"/>
          <w:w w:val="105"/>
        </w:rPr>
        <w:t> </w:t>
      </w:r>
      <w:r>
        <w:rPr>
          <w:w w:val="105"/>
        </w:rPr>
        <w:t>in each treatment group); this was managed by consultations with a nutritionist, dietary</w:t>
      </w:r>
      <w:r>
        <w:rPr>
          <w:spacing w:val="-44"/>
          <w:w w:val="105"/>
        </w:rPr>
        <w:t> </w:t>
      </w:r>
      <w:r>
        <w:rPr>
          <w:w w:val="105"/>
        </w:rPr>
        <w:t>changes,</w:t>
      </w:r>
      <w:r>
        <w:rPr>
          <w:spacing w:val="-11"/>
          <w:w w:val="105"/>
        </w:rPr>
        <w:t> </w:t>
      </w:r>
      <w:r>
        <w:rPr>
          <w:w w:val="105"/>
        </w:rPr>
        <w:t>and</w:t>
      </w:r>
      <w:r>
        <w:rPr>
          <w:spacing w:val="-11"/>
          <w:w w:val="105"/>
        </w:rPr>
        <w:t> </w:t>
      </w:r>
      <w:r>
        <w:rPr>
          <w:w w:val="105"/>
        </w:rPr>
        <w:t>the</w:t>
      </w:r>
      <w:r>
        <w:rPr>
          <w:spacing w:val="-10"/>
          <w:w w:val="105"/>
        </w:rPr>
        <w:t> </w:t>
      </w:r>
      <w:r>
        <w:rPr>
          <w:w w:val="105"/>
        </w:rPr>
        <w:t>addition</w:t>
      </w:r>
      <w:r>
        <w:rPr>
          <w:spacing w:val="-11"/>
          <w:w w:val="105"/>
        </w:rPr>
        <w:t> </w:t>
      </w:r>
      <w:r>
        <w:rPr>
          <w:w w:val="105"/>
        </w:rPr>
        <w:t>of</w:t>
      </w:r>
      <w:r>
        <w:rPr>
          <w:spacing w:val="-10"/>
          <w:w w:val="105"/>
        </w:rPr>
        <w:t> </w:t>
      </w:r>
      <w:r>
        <w:rPr>
          <w:w w:val="105"/>
        </w:rPr>
        <w:t>methylphenidate</w:t>
      </w:r>
      <w:r>
        <w:rPr>
          <w:spacing w:val="-11"/>
          <w:w w:val="105"/>
        </w:rPr>
        <w:t> </w:t>
      </w:r>
      <w:r>
        <w:rPr>
          <w:w w:val="105"/>
        </w:rPr>
        <w:t>or</w:t>
      </w:r>
      <w:r>
        <w:rPr>
          <w:spacing w:val="-11"/>
          <w:w w:val="105"/>
        </w:rPr>
        <w:t> </w:t>
      </w:r>
      <w:r>
        <w:rPr>
          <w:w w:val="105"/>
        </w:rPr>
        <w:t>atomoxetine</w:t>
      </w:r>
      <w:r>
        <w:rPr>
          <w:spacing w:val="-10"/>
          <w:w w:val="105"/>
        </w:rPr>
        <w:t> </w:t>
      </w:r>
      <w:r>
        <w:rPr>
          <w:w w:val="105"/>
        </w:rPr>
        <w:t>where</w:t>
      </w:r>
      <w:r>
        <w:rPr>
          <w:spacing w:val="-11"/>
          <w:w w:val="105"/>
        </w:rPr>
        <w:t> </w:t>
      </w:r>
      <w:r>
        <w:rPr>
          <w:w w:val="105"/>
        </w:rPr>
        <w:t>required</w:t>
      </w:r>
      <w:r>
        <w:rPr>
          <w:spacing w:val="-10"/>
          <w:w w:val="105"/>
        </w:rPr>
        <w:t> </w:t>
      </w:r>
      <w:r>
        <w:rPr>
          <w:w w:val="105"/>
        </w:rPr>
        <w:t>to</w:t>
      </w:r>
      <w:r>
        <w:rPr>
          <w:spacing w:val="-11"/>
          <w:w w:val="105"/>
        </w:rPr>
        <w:t> </w:t>
      </w:r>
      <w:r>
        <w:rPr>
          <w:w w:val="105"/>
        </w:rPr>
        <w:t>improve</w:t>
      </w:r>
      <w:r>
        <w:rPr>
          <w:spacing w:val="-44"/>
          <w:w w:val="105"/>
        </w:rPr>
        <w:t> </w:t>
      </w:r>
      <w:r>
        <w:rPr>
          <w:w w:val="105"/>
        </w:rPr>
        <w:t>attention and hyperactivity, as these medications also suppress the appetite.</w:t>
      </w:r>
      <w:r>
        <w:rPr>
          <w:spacing w:val="1"/>
          <w:w w:val="105"/>
        </w:rPr>
        <w:t> </w:t>
      </w:r>
      <w:r>
        <w:rPr>
          <w:w w:val="105"/>
        </w:rPr>
        <w:t>All other</w:t>
      </w:r>
      <w:r>
        <w:rPr>
          <w:spacing w:val="1"/>
          <w:w w:val="105"/>
        </w:rPr>
        <w:t> </w:t>
      </w:r>
      <w:r>
        <w:rPr>
          <w:w w:val="105"/>
        </w:rPr>
        <w:t>laboratory findings were within normal limits for the patients’ age range, and cardiac</w:t>
      </w:r>
      <w:r>
        <w:rPr>
          <w:spacing w:val="1"/>
          <w:w w:val="105"/>
        </w:rPr>
        <w:t> </w:t>
      </w:r>
      <w:r>
        <w:rPr/>
        <w:t>evaluations did not uncover any adverse cardiac effects.</w:t>
      </w:r>
      <w:r>
        <w:rPr>
          <w:spacing w:val="44"/>
        </w:rPr>
        <w:t> </w:t>
      </w:r>
      <w:r>
        <w:rPr/>
        <w:t>Serial AIMS tests were performed</w:t>
      </w:r>
      <w:r>
        <w:rPr>
          <w:spacing w:val="1"/>
        </w:rPr>
        <w:t> </w:t>
      </w:r>
      <w:r>
        <w:rPr>
          <w:w w:val="105"/>
        </w:rPr>
        <w:t>at</w:t>
      </w:r>
      <w:r>
        <w:rPr>
          <w:spacing w:val="-8"/>
          <w:w w:val="105"/>
        </w:rPr>
        <w:t> </w:t>
      </w:r>
      <w:r>
        <w:rPr>
          <w:w w:val="105"/>
        </w:rPr>
        <w:t>each</w:t>
      </w:r>
      <w:r>
        <w:rPr>
          <w:spacing w:val="-8"/>
          <w:w w:val="105"/>
        </w:rPr>
        <w:t> </w:t>
      </w:r>
      <w:r>
        <w:rPr>
          <w:w w:val="105"/>
        </w:rPr>
        <w:t>visit</w:t>
      </w:r>
      <w:r>
        <w:rPr>
          <w:spacing w:val="-8"/>
          <w:w w:val="105"/>
        </w:rPr>
        <w:t> </w:t>
      </w:r>
      <w:r>
        <w:rPr>
          <w:w w:val="105"/>
        </w:rPr>
        <w:t>to</w:t>
      </w:r>
      <w:r>
        <w:rPr>
          <w:spacing w:val="-8"/>
          <w:w w:val="105"/>
        </w:rPr>
        <w:t> </w:t>
      </w:r>
      <w:r>
        <w:rPr>
          <w:w w:val="105"/>
        </w:rPr>
        <w:t>monitor</w:t>
      </w:r>
      <w:r>
        <w:rPr>
          <w:spacing w:val="-8"/>
          <w:w w:val="105"/>
        </w:rPr>
        <w:t> </w:t>
      </w:r>
      <w:r>
        <w:rPr>
          <w:w w:val="105"/>
        </w:rPr>
        <w:t>for</w:t>
      </w:r>
      <w:r>
        <w:rPr>
          <w:spacing w:val="-8"/>
          <w:w w:val="105"/>
        </w:rPr>
        <w:t> </w:t>
      </w:r>
      <w:r>
        <w:rPr>
          <w:w w:val="105"/>
        </w:rPr>
        <w:t>any</w:t>
      </w:r>
      <w:r>
        <w:rPr>
          <w:spacing w:val="-8"/>
          <w:w w:val="105"/>
        </w:rPr>
        <w:t> </w:t>
      </w:r>
      <w:r>
        <w:rPr>
          <w:w w:val="105"/>
        </w:rPr>
        <w:t>medication-induced</w:t>
      </w:r>
      <w:r>
        <w:rPr>
          <w:spacing w:val="-8"/>
          <w:w w:val="105"/>
        </w:rPr>
        <w:t> </w:t>
      </w:r>
      <w:r>
        <w:rPr>
          <w:w w:val="105"/>
        </w:rPr>
        <w:t>abnormal</w:t>
      </w:r>
      <w:r>
        <w:rPr>
          <w:spacing w:val="-8"/>
          <w:w w:val="105"/>
        </w:rPr>
        <w:t> </w:t>
      </w:r>
      <w:r>
        <w:rPr>
          <w:w w:val="105"/>
        </w:rPr>
        <w:t>movements,</w:t>
      </w:r>
      <w:r>
        <w:rPr>
          <w:spacing w:val="-8"/>
          <w:w w:val="105"/>
        </w:rPr>
        <w:t> </w:t>
      </w:r>
      <w:r>
        <w:rPr>
          <w:w w:val="105"/>
        </w:rPr>
        <w:t>but</w:t>
      </w:r>
      <w:r>
        <w:rPr>
          <w:spacing w:val="-8"/>
          <w:w w:val="105"/>
        </w:rPr>
        <w:t> </w:t>
      </w:r>
      <w:r>
        <w:rPr>
          <w:w w:val="105"/>
        </w:rPr>
        <w:t>no</w:t>
      </w:r>
      <w:r>
        <w:rPr>
          <w:spacing w:val="-7"/>
          <w:w w:val="105"/>
        </w:rPr>
        <w:t> </w:t>
      </w:r>
      <w:r>
        <w:rPr>
          <w:w w:val="105"/>
        </w:rPr>
        <w:t>patient</w:t>
      </w:r>
      <w:r>
        <w:rPr>
          <w:spacing w:val="-44"/>
          <w:w w:val="105"/>
        </w:rPr>
        <w:t> </w:t>
      </w:r>
      <w:r>
        <w:rPr>
          <w:w w:val="105"/>
        </w:rPr>
        <w:t>developed</w:t>
      </w:r>
      <w:r>
        <w:rPr>
          <w:spacing w:val="-5"/>
          <w:w w:val="105"/>
        </w:rPr>
        <w:t> </w:t>
      </w:r>
      <w:r>
        <w:rPr>
          <w:w w:val="105"/>
        </w:rPr>
        <w:t>any</w:t>
      </w:r>
      <w:r>
        <w:rPr>
          <w:spacing w:val="-5"/>
          <w:w w:val="105"/>
        </w:rPr>
        <w:t> </w:t>
      </w:r>
      <w:r>
        <w:rPr>
          <w:w w:val="105"/>
        </w:rPr>
        <w:t>such</w:t>
      </w:r>
      <w:r>
        <w:rPr>
          <w:spacing w:val="-5"/>
          <w:w w:val="105"/>
        </w:rPr>
        <w:t> </w:t>
      </w:r>
      <w:r>
        <w:rPr>
          <w:w w:val="105"/>
        </w:rPr>
        <w:t>abnormalities.</w:t>
      </w:r>
      <w:r>
        <w:rPr>
          <w:spacing w:val="6"/>
          <w:w w:val="105"/>
        </w:rPr>
        <w:t> </w:t>
      </w:r>
      <w:r>
        <w:rPr>
          <w:w w:val="105"/>
        </w:rPr>
        <w:t>In</w:t>
      </w:r>
      <w:r>
        <w:rPr>
          <w:spacing w:val="-5"/>
          <w:w w:val="105"/>
        </w:rPr>
        <w:t> </w:t>
      </w:r>
      <w:r>
        <w:rPr>
          <w:w w:val="105"/>
        </w:rPr>
        <w:t>some</w:t>
      </w:r>
      <w:r>
        <w:rPr>
          <w:spacing w:val="-5"/>
          <w:w w:val="105"/>
        </w:rPr>
        <w:t> </w:t>
      </w:r>
      <w:r>
        <w:rPr>
          <w:w w:val="105"/>
        </w:rPr>
        <w:t>patients,</w:t>
      </w:r>
      <w:r>
        <w:rPr>
          <w:spacing w:val="-5"/>
          <w:w w:val="105"/>
        </w:rPr>
        <w:t> </w:t>
      </w:r>
      <w:r>
        <w:rPr>
          <w:w w:val="105"/>
        </w:rPr>
        <w:t>methylphenidate</w:t>
      </w:r>
      <w:r>
        <w:rPr>
          <w:spacing w:val="-5"/>
          <w:w w:val="105"/>
        </w:rPr>
        <w:t> </w:t>
      </w:r>
      <w:r>
        <w:rPr>
          <w:w w:val="105"/>
        </w:rPr>
        <w:t>caused</w:t>
      </w:r>
      <w:r>
        <w:rPr>
          <w:spacing w:val="-4"/>
          <w:w w:val="105"/>
        </w:rPr>
        <w:t> </w:t>
      </w:r>
      <w:r>
        <w:rPr>
          <w:w w:val="105"/>
        </w:rPr>
        <w:t>irritability</w:t>
      </w:r>
      <w:r>
        <w:rPr>
          <w:spacing w:val="-43"/>
          <w:w w:val="105"/>
        </w:rPr>
        <w:t> </w:t>
      </w:r>
      <w:r>
        <w:rPr/>
        <w:t>and atomoxetine caused aggression, and these medications were then discontinued. Other</w:t>
      </w:r>
      <w:r>
        <w:rPr>
          <w:spacing w:val="1"/>
        </w:rPr>
        <w:t> </w:t>
      </w:r>
      <w:r>
        <w:rPr>
          <w:w w:val="105"/>
        </w:rPr>
        <w:t>side</w:t>
      </w:r>
      <w:r>
        <w:rPr>
          <w:spacing w:val="-9"/>
          <w:w w:val="105"/>
        </w:rPr>
        <w:t> </w:t>
      </w:r>
      <w:r>
        <w:rPr>
          <w:w w:val="105"/>
        </w:rPr>
        <w:t>effects</w:t>
      </w:r>
      <w:r>
        <w:rPr>
          <w:spacing w:val="-9"/>
          <w:w w:val="105"/>
        </w:rPr>
        <w:t> </w:t>
      </w:r>
      <w:r>
        <w:rPr>
          <w:w w:val="105"/>
        </w:rPr>
        <w:t>included</w:t>
      </w:r>
      <w:r>
        <w:rPr>
          <w:spacing w:val="-8"/>
          <w:w w:val="105"/>
        </w:rPr>
        <w:t> </w:t>
      </w:r>
      <w:r>
        <w:rPr>
          <w:w w:val="105"/>
        </w:rPr>
        <w:t>mild</w:t>
      </w:r>
      <w:r>
        <w:rPr>
          <w:spacing w:val="-9"/>
          <w:w w:val="105"/>
        </w:rPr>
        <w:t> </w:t>
      </w:r>
      <w:r>
        <w:rPr>
          <w:w w:val="105"/>
        </w:rPr>
        <w:t>sedation</w:t>
      </w:r>
      <w:r>
        <w:rPr>
          <w:spacing w:val="-9"/>
          <w:w w:val="105"/>
        </w:rPr>
        <w:t> </w:t>
      </w:r>
      <w:r>
        <w:rPr>
          <w:w w:val="105"/>
        </w:rPr>
        <w:t>and</w:t>
      </w:r>
      <w:r>
        <w:rPr>
          <w:spacing w:val="-8"/>
          <w:w w:val="105"/>
        </w:rPr>
        <w:t> </w:t>
      </w:r>
      <w:r>
        <w:rPr>
          <w:w w:val="105"/>
        </w:rPr>
        <w:t>drooling</w:t>
      </w:r>
      <w:r>
        <w:rPr>
          <w:spacing w:val="-9"/>
          <w:w w:val="105"/>
        </w:rPr>
        <w:t> </w:t>
      </w:r>
      <w:r>
        <w:rPr>
          <w:w w:val="105"/>
        </w:rPr>
        <w:t>that</w:t>
      </w:r>
      <w:r>
        <w:rPr>
          <w:spacing w:val="-9"/>
          <w:w w:val="105"/>
        </w:rPr>
        <w:t> </w:t>
      </w:r>
      <w:r>
        <w:rPr>
          <w:w w:val="105"/>
        </w:rPr>
        <w:t>were</w:t>
      </w:r>
      <w:r>
        <w:rPr>
          <w:spacing w:val="-8"/>
          <w:w w:val="105"/>
        </w:rPr>
        <w:t> </w:t>
      </w:r>
      <w:r>
        <w:rPr>
          <w:w w:val="105"/>
        </w:rPr>
        <w:t>mainly</w:t>
      </w:r>
      <w:r>
        <w:rPr>
          <w:spacing w:val="-9"/>
          <w:w w:val="105"/>
        </w:rPr>
        <w:t> </w:t>
      </w:r>
      <w:r>
        <w:rPr>
          <w:w w:val="105"/>
        </w:rPr>
        <w:t>observed</w:t>
      </w:r>
      <w:r>
        <w:rPr>
          <w:spacing w:val="-9"/>
          <w:w w:val="105"/>
        </w:rPr>
        <w:t> </w:t>
      </w:r>
      <w:r>
        <w:rPr>
          <w:w w:val="105"/>
        </w:rPr>
        <w:t>at</w:t>
      </w:r>
      <w:r>
        <w:rPr>
          <w:spacing w:val="-8"/>
          <w:w w:val="105"/>
        </w:rPr>
        <w:t> </w:t>
      </w:r>
      <w:r>
        <w:rPr>
          <w:w w:val="105"/>
        </w:rPr>
        <w:t>the</w:t>
      </w:r>
      <w:r>
        <w:rPr>
          <w:spacing w:val="-9"/>
          <w:w w:val="105"/>
        </w:rPr>
        <w:t> </w:t>
      </w:r>
      <w:r>
        <w:rPr>
          <w:w w:val="105"/>
        </w:rPr>
        <w:t>start</w:t>
      </w:r>
      <w:r>
        <w:rPr>
          <w:spacing w:val="-8"/>
          <w:w w:val="105"/>
        </w:rPr>
        <w:t> </w:t>
      </w:r>
      <w:r>
        <w:rPr>
          <w:w w:val="105"/>
        </w:rPr>
        <w:t>of</w:t>
      </w:r>
      <w:r>
        <w:rPr>
          <w:spacing w:val="-44"/>
          <w:w w:val="105"/>
        </w:rPr>
        <w:t> </w:t>
      </w:r>
      <w:r>
        <w:rPr>
          <w:w w:val="105"/>
        </w:rPr>
        <w:t>treatment</w:t>
      </w:r>
      <w:r>
        <w:rPr>
          <w:spacing w:val="-1"/>
          <w:w w:val="105"/>
        </w:rPr>
        <w:t> </w:t>
      </w:r>
      <w:r>
        <w:rPr>
          <w:w w:val="105"/>
        </w:rPr>
        <w:t>and later</w:t>
      </w:r>
      <w:r>
        <w:rPr>
          <w:spacing w:val="-1"/>
          <w:w w:val="105"/>
        </w:rPr>
        <w:t> </w:t>
      </w:r>
      <w:r>
        <w:rPr>
          <w:w w:val="105"/>
        </w:rPr>
        <w:t>resolved with the</w:t>
      </w:r>
      <w:r>
        <w:rPr>
          <w:spacing w:val="-1"/>
          <w:w w:val="105"/>
        </w:rPr>
        <w:t> </w:t>
      </w:r>
      <w:r>
        <w:rPr>
          <w:w w:val="105"/>
        </w:rPr>
        <w:t>continuation of treatment.</w:t>
      </w:r>
    </w:p>
    <w:p>
      <w:pPr>
        <w:pStyle w:val="Heading1"/>
        <w:numPr>
          <w:ilvl w:val="0"/>
          <w:numId w:val="1"/>
        </w:numPr>
        <w:tabs>
          <w:tab w:pos="2940" w:val="left" w:leader="none"/>
        </w:tabs>
        <w:spacing w:line="240" w:lineRule="auto" w:before="195" w:after="0"/>
        <w:ind w:left="2939" w:right="0" w:hanging="213"/>
        <w:jc w:val="both"/>
      </w:pPr>
      <w:bookmarkStart w:name="Discussion " w:id="27"/>
      <w:bookmarkEnd w:id="27"/>
      <w:r>
        <w:rPr>
          <w:b w:val="0"/>
        </w:rPr>
      </w:r>
      <w:bookmarkStart w:name="Discussion " w:id="28"/>
      <w:bookmarkEnd w:id="28"/>
      <w:r>
        <w:rPr/>
        <w:t>Discussion</w:t>
      </w:r>
    </w:p>
    <w:p>
      <w:pPr>
        <w:pStyle w:val="BodyText"/>
        <w:spacing w:line="254" w:lineRule="auto" w:before="76"/>
        <w:ind w:left="2719" w:right="103" w:firstLine="431"/>
        <w:jc w:val="both"/>
      </w:pPr>
      <w:r>
        <w:rPr>
          <w:spacing w:val="-4"/>
        </w:rPr>
        <w:t>The</w:t>
      </w:r>
      <w:r>
        <w:rPr>
          <w:spacing w:val="-7"/>
        </w:rPr>
        <w:t> </w:t>
      </w:r>
      <w:r>
        <w:rPr>
          <w:spacing w:val="-4"/>
        </w:rPr>
        <w:t>current</w:t>
      </w:r>
      <w:r>
        <w:rPr>
          <w:spacing w:val="-7"/>
        </w:rPr>
        <w:t> </w:t>
      </w:r>
      <w:r>
        <w:rPr>
          <w:spacing w:val="-4"/>
        </w:rPr>
        <w:t>study</w:t>
      </w:r>
      <w:r>
        <w:rPr>
          <w:spacing w:val="-7"/>
        </w:rPr>
        <w:t> </w:t>
      </w:r>
      <w:r>
        <w:rPr>
          <w:spacing w:val="-4"/>
        </w:rPr>
        <w:t>supports</w:t>
      </w:r>
      <w:r>
        <w:rPr>
          <w:spacing w:val="-7"/>
        </w:rPr>
        <w:t> </w:t>
      </w:r>
      <w:r>
        <w:rPr>
          <w:spacing w:val="-4"/>
        </w:rPr>
        <w:t>the</w:t>
      </w:r>
      <w:r>
        <w:rPr>
          <w:spacing w:val="-7"/>
        </w:rPr>
        <w:t> </w:t>
      </w:r>
      <w:r>
        <w:rPr>
          <w:spacing w:val="-4"/>
        </w:rPr>
        <w:t>findings</w:t>
      </w:r>
      <w:r>
        <w:rPr>
          <w:spacing w:val="-7"/>
        </w:rPr>
        <w:t> </w:t>
      </w:r>
      <w:r>
        <w:rPr>
          <w:spacing w:val="-4"/>
        </w:rPr>
        <w:t>of</w:t>
      </w:r>
      <w:r>
        <w:rPr>
          <w:spacing w:val="-7"/>
        </w:rPr>
        <w:t> </w:t>
      </w:r>
      <w:r>
        <w:rPr>
          <w:spacing w:val="-4"/>
        </w:rPr>
        <w:t>our</w:t>
      </w:r>
      <w:r>
        <w:rPr>
          <w:spacing w:val="-7"/>
        </w:rPr>
        <w:t> </w:t>
      </w:r>
      <w:r>
        <w:rPr>
          <w:spacing w:val="-4"/>
        </w:rPr>
        <w:t>two</w:t>
      </w:r>
      <w:r>
        <w:rPr>
          <w:spacing w:val="-7"/>
        </w:rPr>
        <w:t> </w:t>
      </w:r>
      <w:r>
        <w:rPr>
          <w:spacing w:val="-4"/>
        </w:rPr>
        <w:t>previously</w:t>
      </w:r>
      <w:r>
        <w:rPr>
          <w:spacing w:val="-7"/>
        </w:rPr>
        <w:t> </w:t>
      </w:r>
      <w:r>
        <w:rPr>
          <w:spacing w:val="-4"/>
        </w:rPr>
        <w:t>published</w:t>
      </w:r>
      <w:r>
        <w:rPr>
          <w:spacing w:val="-7"/>
        </w:rPr>
        <w:t> </w:t>
      </w:r>
      <w:r>
        <w:rPr>
          <w:spacing w:val="-3"/>
        </w:rPr>
        <w:t>case</w:t>
      </w:r>
      <w:r>
        <w:rPr>
          <w:spacing w:val="-7"/>
        </w:rPr>
        <w:t> </w:t>
      </w:r>
      <w:r>
        <w:rPr>
          <w:spacing w:val="-3"/>
        </w:rPr>
        <w:t>series</w:t>
      </w:r>
      <w:r>
        <w:rPr>
          <w:spacing w:val="-2"/>
        </w:rPr>
        <w:t> </w:t>
      </w:r>
      <w:r>
        <w:rPr>
          <w:spacing w:val="-3"/>
        </w:rPr>
        <w:t>[</w:t>
      </w:r>
      <w:hyperlink w:history="true" w:anchor="_bookmark22">
        <w:r>
          <w:rPr>
            <w:color w:val="0774B7"/>
            <w:spacing w:val="-3"/>
          </w:rPr>
          <w:t>31</w:t>
        </w:r>
      </w:hyperlink>
      <w:r>
        <w:rPr>
          <w:spacing w:val="-3"/>
        </w:rPr>
        <w:t>,</w:t>
      </w:r>
      <w:hyperlink w:history="true" w:anchor="_bookmark23">
        <w:r>
          <w:rPr>
            <w:color w:val="0774B7"/>
            <w:spacing w:val="-3"/>
          </w:rPr>
          <w:t>32</w:t>
        </w:r>
      </w:hyperlink>
      <w:r>
        <w:rPr>
          <w:spacing w:val="-3"/>
        </w:rPr>
        <w:t>],</w:t>
      </w:r>
      <w:r>
        <w:rPr>
          <w:spacing w:val="-42"/>
        </w:rPr>
        <w:t> </w:t>
      </w:r>
      <w:r>
        <w:rPr>
          <w:w w:val="105"/>
        </w:rPr>
        <w:t>in which the chronic use of risperidone or aripiprazole, along with standard supportive</w:t>
      </w:r>
      <w:r>
        <w:rPr>
          <w:spacing w:val="1"/>
          <w:w w:val="105"/>
        </w:rPr>
        <w:t> </w:t>
      </w:r>
      <w:r>
        <w:rPr>
          <w:w w:val="105"/>
        </w:rPr>
        <w:t>therapies</w:t>
      </w:r>
      <w:r>
        <w:rPr>
          <w:spacing w:val="-7"/>
          <w:w w:val="105"/>
        </w:rPr>
        <w:t> </w:t>
      </w:r>
      <w:r>
        <w:rPr>
          <w:w w:val="105"/>
        </w:rPr>
        <w:t>and</w:t>
      </w:r>
      <w:r>
        <w:rPr>
          <w:spacing w:val="-6"/>
          <w:w w:val="105"/>
        </w:rPr>
        <w:t> </w:t>
      </w:r>
      <w:r>
        <w:rPr>
          <w:w w:val="105"/>
        </w:rPr>
        <w:t>with</w:t>
      </w:r>
      <w:r>
        <w:rPr>
          <w:spacing w:val="-7"/>
          <w:w w:val="105"/>
        </w:rPr>
        <w:t> </w:t>
      </w:r>
      <w:r>
        <w:rPr>
          <w:w w:val="105"/>
        </w:rPr>
        <w:t>or</w:t>
      </w:r>
      <w:r>
        <w:rPr>
          <w:spacing w:val="-6"/>
          <w:w w:val="105"/>
        </w:rPr>
        <w:t> </w:t>
      </w:r>
      <w:r>
        <w:rPr>
          <w:w w:val="105"/>
        </w:rPr>
        <w:t>without</w:t>
      </w:r>
      <w:r>
        <w:rPr>
          <w:spacing w:val="-7"/>
          <w:w w:val="105"/>
        </w:rPr>
        <w:t> </w:t>
      </w:r>
      <w:r>
        <w:rPr>
          <w:w w:val="105"/>
        </w:rPr>
        <w:t>ADHD</w:t>
      </w:r>
      <w:r>
        <w:rPr>
          <w:spacing w:val="-6"/>
          <w:w w:val="105"/>
        </w:rPr>
        <w:t> </w:t>
      </w:r>
      <w:r>
        <w:rPr>
          <w:w w:val="105"/>
        </w:rPr>
        <w:t>medication</w:t>
      </w:r>
      <w:r>
        <w:rPr>
          <w:spacing w:val="-7"/>
          <w:w w:val="105"/>
        </w:rPr>
        <w:t> </w:t>
      </w:r>
      <w:r>
        <w:rPr>
          <w:w w:val="105"/>
        </w:rPr>
        <w:t>(methylphenidate</w:t>
      </w:r>
      <w:r>
        <w:rPr>
          <w:spacing w:val="-6"/>
          <w:w w:val="105"/>
        </w:rPr>
        <w:t> </w:t>
      </w:r>
      <w:r>
        <w:rPr>
          <w:w w:val="105"/>
        </w:rPr>
        <w:t>or</w:t>
      </w:r>
      <w:r>
        <w:rPr>
          <w:spacing w:val="-7"/>
          <w:w w:val="105"/>
        </w:rPr>
        <w:t> </w:t>
      </w:r>
      <w:r>
        <w:rPr>
          <w:w w:val="105"/>
        </w:rPr>
        <w:t>atomoxetine),</w:t>
      </w:r>
      <w:r>
        <w:rPr>
          <w:spacing w:val="-6"/>
          <w:w w:val="105"/>
        </w:rPr>
        <w:t> </w:t>
      </w:r>
      <w:r>
        <w:rPr>
          <w:w w:val="105"/>
        </w:rPr>
        <w:t>was</w:t>
      </w:r>
      <w:r>
        <w:rPr>
          <w:spacing w:val="-44"/>
          <w:w w:val="105"/>
        </w:rPr>
        <w:t> </w:t>
      </w:r>
      <w:r>
        <w:rPr>
          <w:w w:val="105"/>
        </w:rPr>
        <w:t>associated with improvement in the core signs and symptoms of ASD in young children.</w:t>
      </w:r>
      <w:r>
        <w:rPr>
          <w:spacing w:val="1"/>
          <w:w w:val="105"/>
        </w:rPr>
        <w:t> </w:t>
      </w:r>
      <w:r>
        <w:rPr>
          <w:w w:val="105"/>
        </w:rPr>
        <w:t>The CGI-I score improved in 79/82 patients (96%) to 2 or 1, with 35/82 patients (43%)</w:t>
      </w:r>
      <w:r>
        <w:rPr>
          <w:spacing w:val="1"/>
          <w:w w:val="105"/>
        </w:rPr>
        <w:t> </w:t>
      </w:r>
      <w:r>
        <w:rPr>
          <w:w w:val="105"/>
        </w:rPr>
        <w:t>experiencing complete remission of their ASD symptoms (CGI-I score of 1 and CARS2-ST</w:t>
      </w:r>
      <w:r>
        <w:rPr>
          <w:spacing w:val="-44"/>
          <w:w w:val="105"/>
        </w:rPr>
        <w:t> </w:t>
      </w:r>
      <w:r>
        <w:rPr>
          <w:w w:val="105"/>
        </w:rPr>
        <w:t>score of &lt;30) after receiving early and chronic therapy of at least 6 months in duration.</w:t>
      </w:r>
      <w:r>
        <w:rPr>
          <w:spacing w:val="1"/>
          <w:w w:val="105"/>
        </w:rPr>
        <w:t> </w:t>
      </w:r>
      <w:r>
        <w:rPr>
          <w:w w:val="105"/>
        </w:rPr>
        <w:t>This is the first large retrospective case series (</w:t>
      </w:r>
      <w:r>
        <w:rPr>
          <w:rFonts w:ascii="Palatino Linotype" w:hAnsi="Palatino Linotype"/>
          <w:i/>
          <w:w w:val="105"/>
        </w:rPr>
        <w:t>n </w:t>
      </w:r>
      <w:r>
        <w:rPr>
          <w:w w:val="105"/>
        </w:rPr>
        <w:t>= 82) to indicate that ASD core signs</w:t>
      </w:r>
      <w:r>
        <w:rPr>
          <w:spacing w:val="1"/>
          <w:w w:val="105"/>
        </w:rPr>
        <w:t> </w:t>
      </w:r>
      <w:r>
        <w:rPr>
          <w:w w:val="105"/>
        </w:rPr>
        <w:t>and symptoms can be treated successfully. Our two earlier case series documented the</w:t>
      </w:r>
      <w:r>
        <w:rPr>
          <w:spacing w:val="1"/>
          <w:w w:val="105"/>
        </w:rPr>
        <w:t> </w:t>
      </w:r>
      <w:r>
        <w:rPr/>
        <w:t>adoption of a comparable treatment strategy for 18 and 10 children aged 2 to 10 years old</w:t>
      </w:r>
      <w:r>
        <w:rPr>
          <w:spacing w:val="1"/>
        </w:rPr>
        <w:t> </w:t>
      </w:r>
      <w:r>
        <w:rPr>
          <w:w w:val="105"/>
        </w:rPr>
        <w:t>and</w:t>
      </w:r>
      <w:r>
        <w:rPr>
          <w:spacing w:val="-11"/>
          <w:w w:val="105"/>
        </w:rPr>
        <w:t> </w:t>
      </w:r>
      <w:r>
        <w:rPr>
          <w:w w:val="105"/>
        </w:rPr>
        <w:t>demonstrated</w:t>
      </w:r>
      <w:r>
        <w:rPr>
          <w:spacing w:val="-10"/>
          <w:w w:val="105"/>
        </w:rPr>
        <w:t> </w:t>
      </w:r>
      <w:r>
        <w:rPr>
          <w:w w:val="105"/>
        </w:rPr>
        <w:t>the</w:t>
      </w:r>
      <w:r>
        <w:rPr>
          <w:spacing w:val="-10"/>
          <w:w w:val="105"/>
        </w:rPr>
        <w:t> </w:t>
      </w:r>
      <w:r>
        <w:rPr>
          <w:w w:val="105"/>
        </w:rPr>
        <w:t>complete</w:t>
      </w:r>
      <w:r>
        <w:rPr>
          <w:spacing w:val="-11"/>
          <w:w w:val="105"/>
        </w:rPr>
        <w:t> </w:t>
      </w:r>
      <w:r>
        <w:rPr>
          <w:w w:val="105"/>
        </w:rPr>
        <w:t>resolution</w:t>
      </w:r>
      <w:r>
        <w:rPr>
          <w:spacing w:val="-10"/>
          <w:w w:val="105"/>
        </w:rPr>
        <w:t> </w:t>
      </w:r>
      <w:r>
        <w:rPr>
          <w:w w:val="105"/>
        </w:rPr>
        <w:t>of</w:t>
      </w:r>
      <w:r>
        <w:rPr>
          <w:spacing w:val="-10"/>
          <w:w w:val="105"/>
        </w:rPr>
        <w:t> </w:t>
      </w:r>
      <w:r>
        <w:rPr>
          <w:w w:val="105"/>
        </w:rPr>
        <w:t>ASD</w:t>
      </w:r>
      <w:r>
        <w:rPr>
          <w:spacing w:val="-11"/>
          <w:w w:val="105"/>
        </w:rPr>
        <w:t> </w:t>
      </w:r>
      <w:r>
        <w:rPr>
          <w:w w:val="105"/>
        </w:rPr>
        <w:t>symptoms</w:t>
      </w:r>
      <w:r>
        <w:rPr>
          <w:spacing w:val="-10"/>
          <w:w w:val="105"/>
        </w:rPr>
        <w:t> </w:t>
      </w:r>
      <w:r>
        <w:rPr>
          <w:w w:val="105"/>
        </w:rPr>
        <w:t>in</w:t>
      </w:r>
      <w:r>
        <w:rPr>
          <w:spacing w:val="-11"/>
          <w:w w:val="105"/>
        </w:rPr>
        <w:t> </w:t>
      </w:r>
      <w:r>
        <w:rPr>
          <w:w w:val="105"/>
        </w:rPr>
        <w:t>56%</w:t>
      </w:r>
      <w:r>
        <w:rPr>
          <w:spacing w:val="-10"/>
          <w:w w:val="105"/>
        </w:rPr>
        <w:t> </w:t>
      </w:r>
      <w:r>
        <w:rPr>
          <w:w w:val="105"/>
        </w:rPr>
        <w:t>and</w:t>
      </w:r>
      <w:r>
        <w:rPr>
          <w:spacing w:val="-10"/>
          <w:w w:val="105"/>
        </w:rPr>
        <w:t> </w:t>
      </w:r>
      <w:r>
        <w:rPr>
          <w:w w:val="105"/>
        </w:rPr>
        <w:t>60%</w:t>
      </w:r>
      <w:r>
        <w:rPr>
          <w:spacing w:val="-10"/>
          <w:w w:val="105"/>
        </w:rPr>
        <w:t> </w:t>
      </w:r>
      <w:r>
        <w:rPr>
          <w:w w:val="105"/>
        </w:rPr>
        <w:t>of</w:t>
      </w:r>
      <w:r>
        <w:rPr>
          <w:spacing w:val="-11"/>
          <w:w w:val="105"/>
        </w:rPr>
        <w:t> </w:t>
      </w:r>
      <w:r>
        <w:rPr>
          <w:w w:val="105"/>
        </w:rPr>
        <w:t>patients,</w:t>
      </w:r>
      <w:r>
        <w:rPr>
          <w:spacing w:val="-43"/>
          <w:w w:val="105"/>
        </w:rPr>
        <w:t> </w:t>
      </w:r>
      <w:r>
        <w:rPr>
          <w:w w:val="105"/>
        </w:rPr>
        <w:t>respectively. Although several previous studies had reported some improvement in ASD</w:t>
      </w:r>
      <w:r>
        <w:rPr>
          <w:spacing w:val="-44"/>
          <w:w w:val="105"/>
        </w:rPr>
        <w:t> </w:t>
      </w:r>
      <w:r>
        <w:rPr>
          <w:w w:val="105"/>
        </w:rPr>
        <w:t>core signs and symptoms in young children following treatment, none have reported</w:t>
      </w:r>
      <w:r>
        <w:rPr>
          <w:spacing w:val="1"/>
          <w:w w:val="105"/>
        </w:rPr>
        <w:t> </w:t>
      </w:r>
      <w:r>
        <w:rPr>
          <w:spacing w:val="-1"/>
        </w:rPr>
        <w:t>complete</w:t>
      </w:r>
      <w:r>
        <w:rPr>
          <w:spacing w:val="-10"/>
        </w:rPr>
        <w:t> </w:t>
      </w:r>
      <w:r>
        <w:rPr>
          <w:spacing w:val="-1"/>
        </w:rPr>
        <w:t>remission</w:t>
      </w:r>
      <w:r>
        <w:rPr>
          <w:spacing w:val="-10"/>
        </w:rPr>
        <w:t> </w:t>
      </w:r>
      <w:r>
        <w:rPr/>
        <w:t>(these</w:t>
      </w:r>
      <w:r>
        <w:rPr>
          <w:spacing w:val="-10"/>
        </w:rPr>
        <w:t> </w:t>
      </w:r>
      <w:r>
        <w:rPr/>
        <w:t>studies</w:t>
      </w:r>
      <w:r>
        <w:rPr>
          <w:spacing w:val="-10"/>
        </w:rPr>
        <w:t> </w:t>
      </w:r>
      <w:r>
        <w:rPr/>
        <w:t>are</w:t>
      </w:r>
      <w:r>
        <w:rPr>
          <w:spacing w:val="-10"/>
        </w:rPr>
        <w:t> </w:t>
      </w:r>
      <w:r>
        <w:rPr/>
        <w:t>reviewed</w:t>
      </w:r>
      <w:r>
        <w:rPr>
          <w:spacing w:val="-10"/>
        </w:rPr>
        <w:t> </w:t>
      </w:r>
      <w:r>
        <w:rPr/>
        <w:t>in</w:t>
      </w:r>
      <w:r>
        <w:rPr>
          <w:spacing w:val="-9"/>
        </w:rPr>
        <w:t> </w:t>
      </w:r>
      <w:r>
        <w:rPr/>
        <w:t>our</w:t>
      </w:r>
      <w:r>
        <w:rPr>
          <w:spacing w:val="-10"/>
        </w:rPr>
        <w:t> </w:t>
      </w:r>
      <w:r>
        <w:rPr/>
        <w:t>previous</w:t>
      </w:r>
      <w:r>
        <w:rPr>
          <w:spacing w:val="-10"/>
        </w:rPr>
        <w:t> </w:t>
      </w:r>
      <w:r>
        <w:rPr/>
        <w:t>case</w:t>
      </w:r>
      <w:r>
        <w:rPr>
          <w:spacing w:val="-10"/>
        </w:rPr>
        <w:t> </w:t>
      </w:r>
      <w:r>
        <w:rPr/>
        <w:t>series)</w:t>
      </w:r>
      <w:r>
        <w:rPr>
          <w:spacing w:val="-10"/>
        </w:rPr>
        <w:t> </w:t>
      </w:r>
      <w:r>
        <w:rPr/>
        <w:t>[</w:t>
      </w:r>
      <w:hyperlink w:history="true" w:anchor="_bookmark34">
        <w:r>
          <w:rPr>
            <w:color w:val="0774B7"/>
          </w:rPr>
          <w:t>48</w:t>
        </w:r>
      </w:hyperlink>
      <w:r>
        <w:rPr/>
        <w:t>–</w:t>
      </w:r>
      <w:hyperlink w:history="true" w:anchor="_bookmark36">
        <w:r>
          <w:rPr>
            <w:color w:val="0774B7"/>
          </w:rPr>
          <w:t>53</w:t>
        </w:r>
      </w:hyperlink>
      <w:r>
        <w:rPr/>
        <w:t>].</w:t>
      </w:r>
      <w:r>
        <w:rPr>
          <w:spacing w:val="6"/>
        </w:rPr>
        <w:t> </w:t>
      </w:r>
      <w:r>
        <w:rPr/>
        <w:t>Notably,</w:t>
      </w:r>
      <w:r>
        <w:rPr>
          <w:spacing w:val="-42"/>
        </w:rPr>
        <w:t> </w:t>
      </w:r>
      <w:r>
        <w:rPr>
          <w:w w:val="105"/>
        </w:rPr>
        <w:t>while ASD signs and symptoms can in some cases improve without any intervention,</w:t>
      </w:r>
      <w:r>
        <w:rPr>
          <w:spacing w:val="1"/>
          <w:w w:val="105"/>
        </w:rPr>
        <w:t> </w:t>
      </w:r>
      <w:r>
        <w:rPr>
          <w:w w:val="105"/>
        </w:rPr>
        <w:t>studies</w:t>
      </w:r>
      <w:r>
        <w:rPr>
          <w:spacing w:val="-9"/>
          <w:w w:val="105"/>
        </w:rPr>
        <w:t> </w:t>
      </w:r>
      <w:r>
        <w:rPr>
          <w:w w:val="105"/>
        </w:rPr>
        <w:t>indicate</w:t>
      </w:r>
      <w:r>
        <w:rPr>
          <w:spacing w:val="-9"/>
          <w:w w:val="105"/>
        </w:rPr>
        <w:t> </w:t>
      </w:r>
      <w:r>
        <w:rPr>
          <w:w w:val="105"/>
        </w:rPr>
        <w:t>that</w:t>
      </w:r>
      <w:r>
        <w:rPr>
          <w:spacing w:val="-8"/>
          <w:w w:val="105"/>
        </w:rPr>
        <w:t> </w:t>
      </w:r>
      <w:r>
        <w:rPr>
          <w:w w:val="105"/>
        </w:rPr>
        <w:t>a</w:t>
      </w:r>
      <w:r>
        <w:rPr>
          <w:spacing w:val="-9"/>
          <w:w w:val="105"/>
        </w:rPr>
        <w:t> </w:t>
      </w:r>
      <w:r>
        <w:rPr>
          <w:w w:val="105"/>
        </w:rPr>
        <w:t>clear</w:t>
      </w:r>
      <w:r>
        <w:rPr>
          <w:spacing w:val="-9"/>
          <w:w w:val="105"/>
        </w:rPr>
        <w:t> </w:t>
      </w:r>
      <w:r>
        <w:rPr>
          <w:w w:val="105"/>
        </w:rPr>
        <w:t>diagnosis</w:t>
      </w:r>
      <w:r>
        <w:rPr>
          <w:spacing w:val="-8"/>
          <w:w w:val="105"/>
        </w:rPr>
        <w:t> </w:t>
      </w:r>
      <w:r>
        <w:rPr>
          <w:w w:val="105"/>
        </w:rPr>
        <w:t>in</w:t>
      </w:r>
      <w:r>
        <w:rPr>
          <w:spacing w:val="-9"/>
          <w:w w:val="105"/>
        </w:rPr>
        <w:t> </w:t>
      </w:r>
      <w:r>
        <w:rPr>
          <w:w w:val="105"/>
        </w:rPr>
        <w:t>younger</w:t>
      </w:r>
      <w:r>
        <w:rPr>
          <w:spacing w:val="-9"/>
          <w:w w:val="105"/>
        </w:rPr>
        <w:t> </w:t>
      </w:r>
      <w:r>
        <w:rPr>
          <w:w w:val="105"/>
        </w:rPr>
        <w:t>children</w:t>
      </w:r>
      <w:r>
        <w:rPr>
          <w:spacing w:val="-8"/>
          <w:w w:val="105"/>
        </w:rPr>
        <w:t> </w:t>
      </w:r>
      <w:r>
        <w:rPr>
          <w:w w:val="105"/>
        </w:rPr>
        <w:t>tends</w:t>
      </w:r>
      <w:r>
        <w:rPr>
          <w:spacing w:val="-9"/>
          <w:w w:val="105"/>
        </w:rPr>
        <w:t> </w:t>
      </w:r>
      <w:r>
        <w:rPr>
          <w:w w:val="105"/>
        </w:rPr>
        <w:t>to</w:t>
      </w:r>
      <w:r>
        <w:rPr>
          <w:spacing w:val="-9"/>
          <w:w w:val="105"/>
        </w:rPr>
        <w:t> </w:t>
      </w:r>
      <w:r>
        <w:rPr>
          <w:w w:val="105"/>
        </w:rPr>
        <w:t>remain</w:t>
      </w:r>
      <w:r>
        <w:rPr>
          <w:spacing w:val="-8"/>
          <w:w w:val="105"/>
        </w:rPr>
        <w:t> </w:t>
      </w:r>
      <w:r>
        <w:rPr>
          <w:w w:val="105"/>
        </w:rPr>
        <w:t>stable</w:t>
      </w:r>
      <w:r>
        <w:rPr>
          <w:spacing w:val="-9"/>
          <w:w w:val="105"/>
        </w:rPr>
        <w:t> </w:t>
      </w:r>
      <w:r>
        <w:rPr>
          <w:w w:val="105"/>
        </w:rPr>
        <w:t>over</w:t>
      </w:r>
      <w:r>
        <w:rPr>
          <w:spacing w:val="-8"/>
          <w:w w:val="105"/>
        </w:rPr>
        <w:t> </w:t>
      </w:r>
      <w:r>
        <w:rPr>
          <w:w w:val="105"/>
        </w:rPr>
        <w:t>the</w:t>
      </w:r>
      <w:r>
        <w:rPr>
          <w:spacing w:val="-44"/>
          <w:w w:val="105"/>
        </w:rPr>
        <w:t> </w:t>
      </w:r>
      <w:r>
        <w:rPr>
          <w:w w:val="105"/>
        </w:rPr>
        <w:t>short</w:t>
      </w:r>
      <w:r>
        <w:rPr>
          <w:spacing w:val="-7"/>
          <w:w w:val="105"/>
        </w:rPr>
        <w:t> </w:t>
      </w:r>
      <w:r>
        <w:rPr>
          <w:w w:val="105"/>
        </w:rPr>
        <w:t>term</w:t>
      </w:r>
      <w:r>
        <w:rPr>
          <w:spacing w:val="-7"/>
          <w:w w:val="105"/>
        </w:rPr>
        <w:t> </w:t>
      </w:r>
      <w:r>
        <w:rPr>
          <w:w w:val="105"/>
        </w:rPr>
        <w:t>(1</w:t>
      </w:r>
      <w:r>
        <w:rPr>
          <w:spacing w:val="-7"/>
          <w:w w:val="105"/>
        </w:rPr>
        <w:t> </w:t>
      </w:r>
      <w:r>
        <w:rPr>
          <w:w w:val="105"/>
        </w:rPr>
        <w:t>to</w:t>
      </w:r>
      <w:r>
        <w:rPr>
          <w:spacing w:val="-7"/>
          <w:w w:val="105"/>
        </w:rPr>
        <w:t> </w:t>
      </w:r>
      <w:r>
        <w:rPr>
          <w:w w:val="105"/>
        </w:rPr>
        <w:t>2</w:t>
      </w:r>
      <w:r>
        <w:rPr>
          <w:spacing w:val="-7"/>
          <w:w w:val="105"/>
        </w:rPr>
        <w:t> </w:t>
      </w:r>
      <w:r>
        <w:rPr>
          <w:w w:val="105"/>
        </w:rPr>
        <w:t>years)</w:t>
      </w:r>
      <w:r>
        <w:rPr>
          <w:spacing w:val="-6"/>
          <w:w w:val="105"/>
        </w:rPr>
        <w:t> </w:t>
      </w:r>
      <w:r>
        <w:rPr>
          <w:w w:val="105"/>
        </w:rPr>
        <w:t>[</w:t>
      </w:r>
      <w:hyperlink w:history="true" w:anchor="_bookmark37">
        <w:r>
          <w:rPr>
            <w:color w:val="0774B7"/>
            <w:w w:val="105"/>
          </w:rPr>
          <w:t>54</w:t>
        </w:r>
      </w:hyperlink>
      <w:r>
        <w:rPr>
          <w:w w:val="105"/>
        </w:rPr>
        <w:t>],</w:t>
      </w:r>
      <w:r>
        <w:rPr>
          <w:spacing w:val="-6"/>
          <w:w w:val="105"/>
        </w:rPr>
        <w:t> </w:t>
      </w:r>
      <w:r>
        <w:rPr>
          <w:w w:val="105"/>
        </w:rPr>
        <w:t>suggesting</w:t>
      </w:r>
      <w:r>
        <w:rPr>
          <w:spacing w:val="-7"/>
          <w:w w:val="105"/>
        </w:rPr>
        <w:t> </w:t>
      </w:r>
      <w:r>
        <w:rPr>
          <w:w w:val="105"/>
        </w:rPr>
        <w:t>that</w:t>
      </w:r>
      <w:r>
        <w:rPr>
          <w:spacing w:val="-7"/>
          <w:w w:val="105"/>
        </w:rPr>
        <w:t> </w:t>
      </w:r>
      <w:r>
        <w:rPr>
          <w:w w:val="105"/>
        </w:rPr>
        <w:t>the</w:t>
      </w:r>
      <w:r>
        <w:rPr>
          <w:spacing w:val="-7"/>
          <w:w w:val="105"/>
        </w:rPr>
        <w:t> </w:t>
      </w:r>
      <w:r>
        <w:rPr>
          <w:w w:val="105"/>
        </w:rPr>
        <w:t>improvements</w:t>
      </w:r>
      <w:r>
        <w:rPr>
          <w:spacing w:val="-7"/>
          <w:w w:val="105"/>
        </w:rPr>
        <w:t> </w:t>
      </w:r>
      <w:r>
        <w:rPr>
          <w:w w:val="105"/>
        </w:rPr>
        <w:t>observed</w:t>
      </w:r>
      <w:r>
        <w:rPr>
          <w:spacing w:val="-7"/>
          <w:w w:val="105"/>
        </w:rPr>
        <w:t> </w:t>
      </w:r>
      <w:r>
        <w:rPr>
          <w:w w:val="105"/>
        </w:rPr>
        <w:t>here</w:t>
      </w:r>
      <w:r>
        <w:rPr>
          <w:spacing w:val="-6"/>
          <w:w w:val="105"/>
        </w:rPr>
        <w:t> </w:t>
      </w:r>
      <w:r>
        <w:rPr>
          <w:w w:val="105"/>
        </w:rPr>
        <w:t>were</w:t>
      </w:r>
      <w:r>
        <w:rPr>
          <w:spacing w:val="-7"/>
          <w:w w:val="105"/>
        </w:rPr>
        <w:t> </w:t>
      </w:r>
      <w:r>
        <w:rPr>
          <w:w w:val="105"/>
        </w:rPr>
        <w:t>not</w:t>
      </w:r>
      <w:r>
        <w:rPr>
          <w:spacing w:val="1"/>
          <w:w w:val="105"/>
        </w:rPr>
        <w:t> </w:t>
      </w:r>
      <w:r>
        <w:rPr>
          <w:w w:val="105"/>
        </w:rPr>
        <w:t>incidental.</w:t>
      </w:r>
    </w:p>
    <w:p>
      <w:pPr>
        <w:spacing w:after="0" w:line="254" w:lineRule="auto"/>
        <w:jc w:val="both"/>
        <w:sectPr>
          <w:pgSz w:w="11910" w:h="16840"/>
          <w:pgMar w:header="1109" w:footer="0" w:top="1400" w:bottom="280" w:left="600" w:right="580"/>
        </w:sectPr>
      </w:pPr>
    </w:p>
    <w:p>
      <w:pPr>
        <w:pStyle w:val="BodyText"/>
      </w:pPr>
    </w:p>
    <w:p>
      <w:pPr>
        <w:pStyle w:val="BodyText"/>
        <w:spacing w:before="6"/>
        <w:rPr>
          <w:sz w:val="21"/>
        </w:rPr>
      </w:pPr>
    </w:p>
    <w:p>
      <w:pPr>
        <w:pStyle w:val="BodyText"/>
        <w:spacing w:line="256" w:lineRule="auto"/>
        <w:ind w:left="2721" w:right="104" w:firstLine="431"/>
        <w:jc w:val="both"/>
      </w:pPr>
      <w:r>
        <w:rPr/>
        <w:t>Here, risperidone and aripiprazole were prescribed to children with ASD at a younger</w:t>
      </w:r>
      <w:r>
        <w:rPr>
          <w:spacing w:val="1"/>
        </w:rPr>
        <w:t> </w:t>
      </w:r>
      <w:r>
        <w:rPr/>
        <w:t>age (from 2 years) than what is currently approved by the FDA (5 and 6 years, respectively)</w:t>
      </w:r>
      <w:r>
        <w:rPr>
          <w:spacing w:val="1"/>
        </w:rPr>
        <w:t> </w:t>
      </w:r>
      <w:r>
        <w:rPr>
          <w:w w:val="105"/>
        </w:rPr>
        <w:t>to assist with challenging behaviors that were proving a major barrier to learning, were</w:t>
      </w:r>
      <w:r>
        <w:rPr>
          <w:spacing w:val="1"/>
          <w:w w:val="105"/>
        </w:rPr>
        <w:t> </w:t>
      </w:r>
      <w:r>
        <w:rPr>
          <w:w w:val="105"/>
        </w:rPr>
        <w:t>resistant to standard supportive therapies alone, and warranted pharmacological inter-</w:t>
      </w:r>
      <w:r>
        <w:rPr>
          <w:spacing w:val="1"/>
          <w:w w:val="105"/>
        </w:rPr>
        <w:t> </w:t>
      </w:r>
      <w:r>
        <w:rPr>
          <w:spacing w:val="-1"/>
          <w:w w:val="105"/>
        </w:rPr>
        <w:t>vention.</w:t>
      </w:r>
      <w:r>
        <w:rPr>
          <w:spacing w:val="-2"/>
          <w:w w:val="105"/>
        </w:rPr>
        <w:t> </w:t>
      </w:r>
      <w:r>
        <w:rPr>
          <w:spacing w:val="-1"/>
          <w:w w:val="105"/>
        </w:rPr>
        <w:t>This</w:t>
      </w:r>
      <w:r>
        <w:rPr>
          <w:spacing w:val="-11"/>
          <w:w w:val="105"/>
        </w:rPr>
        <w:t> </w:t>
      </w:r>
      <w:r>
        <w:rPr>
          <w:spacing w:val="-1"/>
          <w:w w:val="105"/>
        </w:rPr>
        <w:t>treatment</w:t>
      </w:r>
      <w:r>
        <w:rPr>
          <w:spacing w:val="-10"/>
          <w:w w:val="105"/>
        </w:rPr>
        <w:t> </w:t>
      </w:r>
      <w:r>
        <w:rPr>
          <w:spacing w:val="-1"/>
          <w:w w:val="105"/>
        </w:rPr>
        <w:t>regimen</w:t>
      </w:r>
      <w:r>
        <w:rPr>
          <w:spacing w:val="-11"/>
          <w:w w:val="105"/>
        </w:rPr>
        <w:t> </w:t>
      </w:r>
      <w:r>
        <w:rPr>
          <w:spacing w:val="-1"/>
          <w:w w:val="105"/>
        </w:rPr>
        <w:t>was</w:t>
      </w:r>
      <w:r>
        <w:rPr>
          <w:spacing w:val="-10"/>
          <w:w w:val="105"/>
        </w:rPr>
        <w:t> </w:t>
      </w:r>
      <w:r>
        <w:rPr>
          <w:w w:val="105"/>
        </w:rPr>
        <w:t>offered</w:t>
      </w:r>
      <w:r>
        <w:rPr>
          <w:spacing w:val="-11"/>
          <w:w w:val="105"/>
        </w:rPr>
        <w:t> </w:t>
      </w:r>
      <w:r>
        <w:rPr>
          <w:w w:val="105"/>
        </w:rPr>
        <w:t>to</w:t>
      </w:r>
      <w:r>
        <w:rPr>
          <w:spacing w:val="-10"/>
          <w:w w:val="105"/>
        </w:rPr>
        <w:t> </w:t>
      </w:r>
      <w:r>
        <w:rPr>
          <w:w w:val="105"/>
        </w:rPr>
        <w:t>patients</w:t>
      </w:r>
      <w:r>
        <w:rPr>
          <w:spacing w:val="-11"/>
          <w:w w:val="105"/>
        </w:rPr>
        <w:t> </w:t>
      </w:r>
      <w:r>
        <w:rPr>
          <w:w w:val="105"/>
        </w:rPr>
        <w:t>whose</w:t>
      </w:r>
      <w:r>
        <w:rPr>
          <w:spacing w:val="-10"/>
          <w:w w:val="105"/>
        </w:rPr>
        <w:t> </w:t>
      </w:r>
      <w:r>
        <w:rPr>
          <w:w w:val="105"/>
        </w:rPr>
        <w:t>parents</w:t>
      </w:r>
      <w:r>
        <w:rPr>
          <w:spacing w:val="-11"/>
          <w:w w:val="105"/>
        </w:rPr>
        <w:t> </w:t>
      </w:r>
      <w:r>
        <w:rPr>
          <w:w w:val="105"/>
        </w:rPr>
        <w:t>or</w:t>
      </w:r>
      <w:r>
        <w:rPr>
          <w:spacing w:val="-10"/>
          <w:w w:val="105"/>
        </w:rPr>
        <w:t> </w:t>
      </w:r>
      <w:r>
        <w:rPr>
          <w:w w:val="105"/>
        </w:rPr>
        <w:t>legal</w:t>
      </w:r>
      <w:r>
        <w:rPr>
          <w:spacing w:val="-11"/>
          <w:w w:val="105"/>
        </w:rPr>
        <w:t> </w:t>
      </w:r>
      <w:r>
        <w:rPr>
          <w:w w:val="105"/>
        </w:rPr>
        <w:t>guardians</w:t>
      </w:r>
      <w:r>
        <w:rPr>
          <w:spacing w:val="-44"/>
          <w:w w:val="105"/>
        </w:rPr>
        <w:t> </w:t>
      </w:r>
      <w:r>
        <w:rPr>
          <w:w w:val="105"/>
        </w:rPr>
        <w:t>consented to the regimen, and who understood the potential adverse effects and the off-</w:t>
      </w:r>
      <w:r>
        <w:rPr>
          <w:spacing w:val="-44"/>
          <w:w w:val="105"/>
        </w:rPr>
        <w:t> </w:t>
      </w:r>
      <w:r>
        <w:rPr>
          <w:w w:val="105"/>
        </w:rPr>
        <w:t>label use of these medications. Thus, we combined non-biologic (e.g., ABA therapy) and</w:t>
      </w:r>
      <w:r>
        <w:rPr>
          <w:spacing w:val="1"/>
          <w:w w:val="105"/>
        </w:rPr>
        <w:t> </w:t>
      </w:r>
      <w:r>
        <w:rPr/>
        <w:t>biological therapies to treat children with autism in a region where the vast majority of fam-</w:t>
      </w:r>
      <w:r>
        <w:rPr>
          <w:spacing w:val="1"/>
        </w:rPr>
        <w:t> </w:t>
      </w:r>
      <w:r>
        <w:rPr/>
        <w:t>ilies cannot afford regular treatment with the recommended range of supportive therapies</w:t>
      </w:r>
      <w:r>
        <w:rPr>
          <w:spacing w:val="1"/>
        </w:rPr>
        <w:t> </w:t>
      </w:r>
      <w:r>
        <w:rPr>
          <w:w w:val="105"/>
        </w:rPr>
        <w:t>(ABA</w:t>
      </w:r>
      <w:r>
        <w:rPr>
          <w:spacing w:val="1"/>
          <w:w w:val="105"/>
        </w:rPr>
        <w:t> </w:t>
      </w:r>
      <w:r>
        <w:rPr>
          <w:w w:val="105"/>
        </w:rPr>
        <w:t>therapy,</w:t>
      </w:r>
      <w:r>
        <w:rPr>
          <w:spacing w:val="1"/>
          <w:w w:val="105"/>
        </w:rPr>
        <w:t> </w:t>
      </w:r>
      <w:r>
        <w:rPr>
          <w:w w:val="105"/>
        </w:rPr>
        <w:t>speech</w:t>
      </w:r>
      <w:r>
        <w:rPr>
          <w:spacing w:val="1"/>
          <w:w w:val="105"/>
        </w:rPr>
        <w:t> </w:t>
      </w:r>
      <w:r>
        <w:rPr>
          <w:w w:val="105"/>
        </w:rPr>
        <w:t>therapy,</w:t>
      </w:r>
      <w:r>
        <w:rPr>
          <w:spacing w:val="1"/>
          <w:w w:val="105"/>
        </w:rPr>
        <w:t> </w:t>
      </w:r>
      <w:r>
        <w:rPr>
          <w:w w:val="105"/>
        </w:rPr>
        <w:t>and</w:t>
      </w:r>
      <w:r>
        <w:rPr>
          <w:spacing w:val="2"/>
          <w:w w:val="105"/>
        </w:rPr>
        <w:t> </w:t>
      </w:r>
      <w:r>
        <w:rPr>
          <w:w w:val="105"/>
        </w:rPr>
        <w:t>occupational</w:t>
      </w:r>
      <w:r>
        <w:rPr>
          <w:spacing w:val="1"/>
          <w:w w:val="105"/>
        </w:rPr>
        <w:t> </w:t>
      </w:r>
      <w:r>
        <w:rPr>
          <w:w w:val="105"/>
        </w:rPr>
        <w:t>therapy).</w:t>
      </w:r>
    </w:p>
    <w:p>
      <w:pPr>
        <w:pStyle w:val="BodyText"/>
        <w:spacing w:line="256" w:lineRule="auto" w:before="2"/>
        <w:ind w:left="2721" w:right="104" w:firstLine="431"/>
        <w:jc w:val="both"/>
      </w:pPr>
      <w:r>
        <w:rPr>
          <w:w w:val="105"/>
        </w:rPr>
        <w:t>In addition to previous studies showing improvement in ASD core signs and symp-</w:t>
      </w:r>
      <w:r>
        <w:rPr>
          <w:spacing w:val="1"/>
          <w:w w:val="105"/>
        </w:rPr>
        <w:t> </w:t>
      </w:r>
      <w:r>
        <w:rPr>
          <w:w w:val="105"/>
        </w:rPr>
        <w:t>toms in young children following treatment with risperidone or aripiprazole [</w:t>
      </w:r>
      <w:hyperlink w:history="true" w:anchor="_bookmark34">
        <w:r>
          <w:rPr>
            <w:color w:val="0774B7"/>
            <w:w w:val="105"/>
          </w:rPr>
          <w:t>48</w:t>
        </w:r>
      </w:hyperlink>
      <w:r>
        <w:rPr>
          <w:w w:val="105"/>
        </w:rPr>
        <w:t>–</w:t>
      </w:r>
      <w:hyperlink w:history="true" w:anchor="_bookmark36">
        <w:r>
          <w:rPr>
            <w:color w:val="0774B7"/>
            <w:w w:val="105"/>
          </w:rPr>
          <w:t>53</w:t>
        </w:r>
      </w:hyperlink>
      <w:r>
        <w:rPr>
          <w:w w:val="105"/>
        </w:rPr>
        <w:t>], a</w:t>
      </w:r>
      <w:r>
        <w:rPr>
          <w:spacing w:val="1"/>
          <w:w w:val="105"/>
        </w:rPr>
        <w:t> </w:t>
      </w:r>
      <w:r>
        <w:rPr>
          <w:w w:val="105"/>
        </w:rPr>
        <w:t>number of studies have shown that the use of these medications can aid learning and</w:t>
      </w:r>
      <w:r>
        <w:rPr>
          <w:spacing w:val="1"/>
          <w:w w:val="105"/>
        </w:rPr>
        <w:t> </w:t>
      </w:r>
      <w:r>
        <w:rPr/>
        <w:t>cognitive development in children with ASD [</w:t>
      </w:r>
      <w:hyperlink w:history="true" w:anchor="_bookmark38">
        <w:r>
          <w:rPr>
            <w:color w:val="0774B7"/>
          </w:rPr>
          <w:t>55</w:t>
        </w:r>
      </w:hyperlink>
      <w:r>
        <w:rPr/>
        <w:t>–</w:t>
      </w:r>
      <w:hyperlink w:history="true" w:anchor="_bookmark40">
        <w:r>
          <w:rPr>
            <w:color w:val="0774B7"/>
          </w:rPr>
          <w:t>61</w:t>
        </w:r>
      </w:hyperlink>
      <w:r>
        <w:rPr/>
        <w:t>].</w:t>
      </w:r>
      <w:r>
        <w:rPr>
          <w:spacing w:val="44"/>
        </w:rPr>
        <w:t> </w:t>
      </w:r>
      <w:r>
        <w:rPr/>
        <w:t>Unfortunately, however, the majority</w:t>
      </w:r>
      <w:r>
        <w:rPr>
          <w:spacing w:val="1"/>
        </w:rPr>
        <w:t> </w:t>
      </w:r>
      <w:r>
        <w:rPr>
          <w:w w:val="105"/>
        </w:rPr>
        <w:t>of the studies performed on ASD in children thus far have been short-term, employed</w:t>
      </w:r>
      <w:r>
        <w:rPr>
          <w:spacing w:val="1"/>
          <w:w w:val="105"/>
        </w:rPr>
        <w:t> </w:t>
      </w:r>
      <w:r>
        <w:rPr>
          <w:w w:val="105"/>
        </w:rPr>
        <w:t>prescription drugs to chiefly regulate behavioral problems, have not combined antipsy-</w:t>
      </w:r>
      <w:r>
        <w:rPr>
          <w:spacing w:val="1"/>
          <w:w w:val="105"/>
        </w:rPr>
        <w:t> </w:t>
      </w:r>
      <w:r>
        <w:rPr>
          <w:w w:val="105"/>
        </w:rPr>
        <w:t>chotic medications with ADHD medications, and have not included a cross-over arm for</w:t>
      </w:r>
      <w:r>
        <w:rPr>
          <w:spacing w:val="1"/>
          <w:w w:val="105"/>
        </w:rPr>
        <w:t> </w:t>
      </w:r>
      <w:r>
        <w:rPr>
          <w:w w:val="105"/>
        </w:rPr>
        <w:t>non-responders [</w:t>
      </w:r>
      <w:hyperlink w:history="true" w:anchor="_bookmark35">
        <w:r>
          <w:rPr>
            <w:color w:val="0774B7"/>
            <w:w w:val="105"/>
          </w:rPr>
          <w:t>52</w:t>
        </w:r>
      </w:hyperlink>
      <w:r>
        <w:rPr>
          <w:w w:val="105"/>
        </w:rPr>
        <w:t>,</w:t>
      </w:r>
      <w:hyperlink w:history="true" w:anchor="_bookmark38">
        <w:r>
          <w:rPr>
            <w:color w:val="0774B7"/>
            <w:w w:val="105"/>
          </w:rPr>
          <w:t>55</w:t>
        </w:r>
      </w:hyperlink>
      <w:r>
        <w:rPr>
          <w:w w:val="105"/>
        </w:rPr>
        <w:t>–</w:t>
      </w:r>
      <w:hyperlink w:history="true" w:anchor="_bookmark39">
        <w:r>
          <w:rPr>
            <w:color w:val="0774B7"/>
            <w:w w:val="105"/>
          </w:rPr>
          <w:t>60</w:t>
        </w:r>
      </w:hyperlink>
      <w:r>
        <w:rPr>
          <w:w w:val="105"/>
        </w:rPr>
        <w:t>,</w:t>
      </w:r>
      <w:hyperlink w:history="true" w:anchor="_bookmark41">
        <w:r>
          <w:rPr>
            <w:color w:val="0774B7"/>
            <w:w w:val="105"/>
          </w:rPr>
          <w:t>62</w:t>
        </w:r>
      </w:hyperlink>
      <w:r>
        <w:rPr>
          <w:w w:val="105"/>
        </w:rPr>
        <w:t>–</w:t>
      </w:r>
      <w:hyperlink w:history="true" w:anchor="_bookmark42">
        <w:r>
          <w:rPr>
            <w:color w:val="0774B7"/>
            <w:w w:val="105"/>
          </w:rPr>
          <w:t>67</w:t>
        </w:r>
      </w:hyperlink>
      <w:r>
        <w:rPr>
          <w:w w:val="105"/>
        </w:rPr>
        <w:t>].</w:t>
      </w:r>
    </w:p>
    <w:p>
      <w:pPr>
        <w:pStyle w:val="BodyText"/>
        <w:spacing w:line="256" w:lineRule="auto" w:before="2"/>
        <w:ind w:left="2720" w:right="137" w:firstLine="432"/>
        <w:jc w:val="both"/>
      </w:pPr>
      <w:r>
        <w:rPr/>
        <w:t>Because attention is critical in the learning process, we augmented concentration with</w:t>
      </w:r>
      <w:r>
        <w:rPr>
          <w:spacing w:val="1"/>
        </w:rPr>
        <w:t> </w:t>
      </w:r>
      <w:r>
        <w:rPr>
          <w:w w:val="105"/>
        </w:rPr>
        <w:t>ADHD medications as required.   The co-occurrence of ADHD in young children with</w:t>
      </w:r>
      <w:r>
        <w:rPr>
          <w:spacing w:val="1"/>
          <w:w w:val="105"/>
        </w:rPr>
        <w:t> </w:t>
      </w:r>
      <w:r>
        <w:rPr>
          <w:w w:val="105"/>
        </w:rPr>
        <w:t>ASD</w:t>
      </w:r>
      <w:r>
        <w:rPr>
          <w:spacing w:val="-5"/>
          <w:w w:val="105"/>
        </w:rPr>
        <w:t> </w:t>
      </w:r>
      <w:r>
        <w:rPr>
          <w:w w:val="105"/>
        </w:rPr>
        <w:t>further</w:t>
      </w:r>
      <w:r>
        <w:rPr>
          <w:spacing w:val="-4"/>
          <w:w w:val="105"/>
        </w:rPr>
        <w:t> </w:t>
      </w:r>
      <w:r>
        <w:rPr>
          <w:w w:val="105"/>
        </w:rPr>
        <w:t>impacts</w:t>
      </w:r>
      <w:r>
        <w:rPr>
          <w:spacing w:val="-5"/>
          <w:w w:val="105"/>
        </w:rPr>
        <w:t> </w:t>
      </w:r>
      <w:r>
        <w:rPr>
          <w:w w:val="105"/>
        </w:rPr>
        <w:t>on</w:t>
      </w:r>
      <w:r>
        <w:rPr>
          <w:spacing w:val="-4"/>
          <w:w w:val="105"/>
        </w:rPr>
        <w:t> </w:t>
      </w:r>
      <w:r>
        <w:rPr>
          <w:w w:val="105"/>
        </w:rPr>
        <w:t>their</w:t>
      </w:r>
      <w:r>
        <w:rPr>
          <w:spacing w:val="-5"/>
          <w:w w:val="105"/>
        </w:rPr>
        <w:t> </w:t>
      </w:r>
      <w:r>
        <w:rPr>
          <w:w w:val="105"/>
        </w:rPr>
        <w:t>function</w:t>
      </w:r>
      <w:r>
        <w:rPr>
          <w:spacing w:val="-4"/>
          <w:w w:val="105"/>
        </w:rPr>
        <w:t> </w:t>
      </w:r>
      <w:r>
        <w:rPr>
          <w:w w:val="105"/>
        </w:rPr>
        <w:t>and</w:t>
      </w:r>
      <w:r>
        <w:rPr>
          <w:spacing w:val="-5"/>
          <w:w w:val="105"/>
        </w:rPr>
        <w:t> </w:t>
      </w:r>
      <w:r>
        <w:rPr>
          <w:w w:val="105"/>
        </w:rPr>
        <w:t>quality</w:t>
      </w:r>
      <w:r>
        <w:rPr>
          <w:spacing w:val="-4"/>
          <w:w w:val="105"/>
        </w:rPr>
        <w:t> </w:t>
      </w:r>
      <w:r>
        <w:rPr>
          <w:w w:val="105"/>
        </w:rPr>
        <w:t>of</w:t>
      </w:r>
      <w:r>
        <w:rPr>
          <w:spacing w:val="-5"/>
          <w:w w:val="105"/>
        </w:rPr>
        <w:t> </w:t>
      </w:r>
      <w:r>
        <w:rPr>
          <w:w w:val="105"/>
        </w:rPr>
        <w:t>life</w:t>
      </w:r>
      <w:r>
        <w:rPr>
          <w:spacing w:val="-4"/>
          <w:w w:val="105"/>
        </w:rPr>
        <w:t> </w:t>
      </w:r>
      <w:r>
        <w:rPr>
          <w:w w:val="105"/>
        </w:rPr>
        <w:t>[</w:t>
      </w:r>
      <w:hyperlink w:history="true" w:anchor="_bookmark20">
        <w:r>
          <w:rPr>
            <w:color w:val="0774B7"/>
            <w:w w:val="105"/>
          </w:rPr>
          <w:t>28</w:t>
        </w:r>
      </w:hyperlink>
      <w:r>
        <w:rPr>
          <w:w w:val="105"/>
        </w:rPr>
        <w:t>],</w:t>
      </w:r>
      <w:r>
        <w:rPr>
          <w:spacing w:val="-5"/>
          <w:w w:val="105"/>
        </w:rPr>
        <w:t> </w:t>
      </w:r>
      <w:r>
        <w:rPr>
          <w:w w:val="105"/>
        </w:rPr>
        <w:t>and</w:t>
      </w:r>
      <w:r>
        <w:rPr>
          <w:spacing w:val="-4"/>
          <w:w w:val="105"/>
        </w:rPr>
        <w:t> </w:t>
      </w:r>
      <w:r>
        <w:rPr>
          <w:w w:val="105"/>
        </w:rPr>
        <w:t>the</w:t>
      </w:r>
      <w:r>
        <w:rPr>
          <w:spacing w:val="-5"/>
          <w:w w:val="105"/>
        </w:rPr>
        <w:t> </w:t>
      </w:r>
      <w:r>
        <w:rPr>
          <w:w w:val="105"/>
        </w:rPr>
        <w:t>beneficial</w:t>
      </w:r>
      <w:r>
        <w:rPr>
          <w:spacing w:val="-4"/>
          <w:w w:val="105"/>
        </w:rPr>
        <w:t> </w:t>
      </w:r>
      <w:r>
        <w:rPr>
          <w:w w:val="105"/>
        </w:rPr>
        <w:t>effects</w:t>
      </w:r>
      <w:r>
        <w:rPr>
          <w:spacing w:val="-5"/>
          <w:w w:val="105"/>
        </w:rPr>
        <w:t> </w:t>
      </w:r>
      <w:r>
        <w:rPr>
          <w:w w:val="105"/>
        </w:rPr>
        <w:t>of</w:t>
      </w:r>
      <w:r>
        <w:rPr>
          <w:spacing w:val="-44"/>
          <w:w w:val="105"/>
        </w:rPr>
        <w:t> </w:t>
      </w:r>
      <w:r>
        <w:rPr>
          <w:w w:val="105"/>
        </w:rPr>
        <w:t>ADHD medications on anxiety, inattention, social communication, and self-regulation in</w:t>
      </w:r>
      <w:r>
        <w:rPr>
          <w:spacing w:val="1"/>
          <w:w w:val="105"/>
        </w:rPr>
        <w:t> </w:t>
      </w:r>
      <w:r>
        <w:rPr>
          <w:w w:val="105"/>
        </w:rPr>
        <w:t>this</w:t>
      </w:r>
      <w:r>
        <w:rPr>
          <w:spacing w:val="-5"/>
          <w:w w:val="105"/>
        </w:rPr>
        <w:t> </w:t>
      </w:r>
      <w:r>
        <w:rPr>
          <w:w w:val="105"/>
        </w:rPr>
        <w:t>population</w:t>
      </w:r>
      <w:r>
        <w:rPr>
          <w:spacing w:val="-5"/>
          <w:w w:val="105"/>
        </w:rPr>
        <w:t> </w:t>
      </w:r>
      <w:r>
        <w:rPr>
          <w:w w:val="105"/>
        </w:rPr>
        <w:t>is</w:t>
      </w:r>
      <w:r>
        <w:rPr>
          <w:spacing w:val="-5"/>
          <w:w w:val="105"/>
        </w:rPr>
        <w:t> </w:t>
      </w:r>
      <w:r>
        <w:rPr>
          <w:w w:val="105"/>
        </w:rPr>
        <w:t>supported</w:t>
      </w:r>
      <w:r>
        <w:rPr>
          <w:spacing w:val="-5"/>
          <w:w w:val="105"/>
        </w:rPr>
        <w:t> </w:t>
      </w:r>
      <w:r>
        <w:rPr>
          <w:w w:val="105"/>
        </w:rPr>
        <w:t>by</w:t>
      </w:r>
      <w:r>
        <w:rPr>
          <w:spacing w:val="-5"/>
          <w:w w:val="105"/>
        </w:rPr>
        <w:t> </w:t>
      </w:r>
      <w:r>
        <w:rPr>
          <w:w w:val="105"/>
        </w:rPr>
        <w:t>a</w:t>
      </w:r>
      <w:r>
        <w:rPr>
          <w:spacing w:val="-5"/>
          <w:w w:val="105"/>
        </w:rPr>
        <w:t> </w:t>
      </w:r>
      <w:r>
        <w:rPr>
          <w:w w:val="105"/>
        </w:rPr>
        <w:t>number</w:t>
      </w:r>
      <w:r>
        <w:rPr>
          <w:spacing w:val="-5"/>
          <w:w w:val="105"/>
        </w:rPr>
        <w:t> </w:t>
      </w:r>
      <w:r>
        <w:rPr>
          <w:w w:val="105"/>
        </w:rPr>
        <w:t>of</w:t>
      </w:r>
      <w:r>
        <w:rPr>
          <w:spacing w:val="-5"/>
          <w:w w:val="105"/>
        </w:rPr>
        <w:t> </w:t>
      </w:r>
      <w:r>
        <w:rPr>
          <w:w w:val="105"/>
        </w:rPr>
        <w:t>previous</w:t>
      </w:r>
      <w:r>
        <w:rPr>
          <w:spacing w:val="-5"/>
          <w:w w:val="105"/>
        </w:rPr>
        <w:t> </w:t>
      </w:r>
      <w:r>
        <w:rPr>
          <w:w w:val="105"/>
        </w:rPr>
        <w:t>studies</w:t>
      </w:r>
      <w:r>
        <w:rPr>
          <w:spacing w:val="-5"/>
          <w:w w:val="105"/>
        </w:rPr>
        <w:t> </w:t>
      </w:r>
      <w:r>
        <w:rPr>
          <w:w w:val="105"/>
        </w:rPr>
        <w:t>and</w:t>
      </w:r>
      <w:r>
        <w:rPr>
          <w:spacing w:val="-5"/>
          <w:w w:val="105"/>
        </w:rPr>
        <w:t> </w:t>
      </w:r>
      <w:r>
        <w:rPr>
          <w:w w:val="105"/>
        </w:rPr>
        <w:t>reports</w:t>
      </w:r>
      <w:r>
        <w:rPr>
          <w:spacing w:val="-5"/>
          <w:w w:val="105"/>
        </w:rPr>
        <w:t> </w:t>
      </w:r>
      <w:r>
        <w:rPr>
          <w:w w:val="105"/>
        </w:rPr>
        <w:t>[</w:t>
      </w:r>
      <w:hyperlink w:history="true" w:anchor="_bookmark14">
        <w:r>
          <w:rPr>
            <w:color w:val="0774B7"/>
            <w:w w:val="105"/>
          </w:rPr>
          <w:t>15</w:t>
        </w:r>
      </w:hyperlink>
      <w:r>
        <w:rPr>
          <w:w w:val="105"/>
        </w:rPr>
        <w:t>–</w:t>
      </w:r>
      <w:hyperlink w:history="true" w:anchor="_bookmark15">
        <w:r>
          <w:rPr>
            <w:color w:val="0774B7"/>
            <w:w w:val="105"/>
          </w:rPr>
          <w:t>21</w:t>
        </w:r>
      </w:hyperlink>
      <w:r>
        <w:rPr>
          <w:w w:val="105"/>
        </w:rPr>
        <w:t>].</w:t>
      </w:r>
    </w:p>
    <w:p>
      <w:pPr>
        <w:pStyle w:val="BodyText"/>
        <w:spacing w:line="256" w:lineRule="auto"/>
        <w:ind w:left="2721" w:right="104" w:firstLine="431"/>
        <w:jc w:val="both"/>
      </w:pPr>
      <w:r>
        <w:rPr>
          <w:w w:val="105"/>
        </w:rPr>
        <w:t>In our patients, the side effects following medication were either slight and fleeting</w:t>
      </w:r>
      <w:r>
        <w:rPr>
          <w:spacing w:val="1"/>
          <w:w w:val="105"/>
        </w:rPr>
        <w:t> </w:t>
      </w:r>
      <w:r>
        <w:rPr>
          <w:w w:val="105"/>
        </w:rPr>
        <w:t>(such as drowsiness and drooling), asymptomatic (elevated prolactin), or treatable with</w:t>
      </w:r>
      <w:r>
        <w:rPr>
          <w:spacing w:val="-44"/>
          <w:w w:val="105"/>
        </w:rPr>
        <w:t> </w:t>
      </w:r>
      <w:r>
        <w:rPr/>
        <w:t>adjunctive treatment such as dietary changes or the use of methylphenidate or atomoxetine</w:t>
      </w:r>
      <w:r>
        <w:rPr>
          <w:spacing w:val="1"/>
        </w:rPr>
        <w:t> </w:t>
      </w:r>
      <w:r>
        <w:rPr>
          <w:w w:val="105"/>
        </w:rPr>
        <w:t>for both inattention and excessive weight gain.</w:t>
      </w:r>
      <w:r>
        <w:rPr>
          <w:spacing w:val="1"/>
          <w:w w:val="105"/>
        </w:rPr>
        <w:t> </w:t>
      </w:r>
      <w:r>
        <w:rPr>
          <w:w w:val="105"/>
        </w:rPr>
        <w:t>However, methylphenidate and atom-</w:t>
      </w:r>
      <w:r>
        <w:rPr>
          <w:spacing w:val="1"/>
          <w:w w:val="105"/>
        </w:rPr>
        <w:t> </w:t>
      </w:r>
      <w:r>
        <w:rPr>
          <w:w w:val="105"/>
        </w:rPr>
        <w:t>oxetine were omitted wherever possible since these medications may increase the risk</w:t>
      </w:r>
      <w:r>
        <w:rPr>
          <w:spacing w:val="1"/>
          <w:w w:val="105"/>
        </w:rPr>
        <w:t> </w:t>
      </w:r>
      <w:r>
        <w:rPr>
          <w:w w:val="105"/>
        </w:rPr>
        <w:t>of adverse effects and their consumption in very young children is unapproved.</w:t>
      </w:r>
      <w:r>
        <w:rPr>
          <w:spacing w:val="1"/>
          <w:w w:val="105"/>
        </w:rPr>
        <w:t> </w:t>
      </w:r>
      <w:r>
        <w:rPr>
          <w:w w:val="105"/>
        </w:rPr>
        <w:t>Both</w:t>
      </w:r>
      <w:r>
        <w:rPr>
          <w:spacing w:val="1"/>
          <w:w w:val="105"/>
        </w:rPr>
        <w:t> </w:t>
      </w:r>
      <w:r>
        <w:rPr>
          <w:w w:val="105"/>
        </w:rPr>
        <w:t>risperidone and aripiprazole have previously been linked to obesity and asymptomatic</w:t>
      </w:r>
      <w:r>
        <w:rPr>
          <w:spacing w:val="1"/>
          <w:w w:val="105"/>
        </w:rPr>
        <w:t> </w:t>
      </w:r>
      <w:r>
        <w:rPr>
          <w:w w:val="105"/>
        </w:rPr>
        <w:t>elevated prolactin [</w:t>
      </w:r>
      <w:hyperlink w:history="true" w:anchor="_bookmark8">
        <w:r>
          <w:rPr>
            <w:color w:val="0774B7"/>
            <w:w w:val="105"/>
          </w:rPr>
          <w:t>9</w:t>
        </w:r>
      </w:hyperlink>
      <w:r>
        <w:rPr>
          <w:w w:val="105"/>
        </w:rPr>
        <w:t>,</w:t>
      </w:r>
      <w:hyperlink w:history="true" w:anchor="_bookmark29">
        <w:r>
          <w:rPr>
            <w:color w:val="0774B7"/>
            <w:w w:val="105"/>
          </w:rPr>
          <w:t>40</w:t>
        </w:r>
      </w:hyperlink>
      <w:r>
        <w:rPr>
          <w:w w:val="105"/>
        </w:rPr>
        <w:t>,</w:t>
      </w:r>
      <w:hyperlink w:history="true" w:anchor="_bookmark40">
        <w:r>
          <w:rPr>
            <w:color w:val="0774B7"/>
            <w:w w:val="105"/>
          </w:rPr>
          <w:t>61</w:t>
        </w:r>
      </w:hyperlink>
      <w:r>
        <w:rPr>
          <w:w w:val="105"/>
        </w:rPr>
        <w:t>,</w:t>
      </w:r>
      <w:hyperlink w:history="true" w:anchor="_bookmark43">
        <w:r>
          <w:rPr>
            <w:color w:val="0774B7"/>
            <w:w w:val="105"/>
          </w:rPr>
          <w:t>68</w:t>
        </w:r>
      </w:hyperlink>
      <w:r>
        <w:rPr>
          <w:w w:val="105"/>
        </w:rPr>
        <w:t>,</w:t>
      </w:r>
      <w:hyperlink w:history="true" w:anchor="_bookmark44">
        <w:r>
          <w:rPr>
            <w:color w:val="0774B7"/>
            <w:w w:val="105"/>
          </w:rPr>
          <w:t>69</w:t>
        </w:r>
      </w:hyperlink>
      <w:r>
        <w:rPr>
          <w:w w:val="105"/>
        </w:rPr>
        <w:t>], and these were the main side effects observed in our</w:t>
      </w:r>
      <w:r>
        <w:rPr>
          <w:spacing w:val="1"/>
          <w:w w:val="105"/>
        </w:rPr>
        <w:t> </w:t>
      </w:r>
      <w:r>
        <w:rPr>
          <w:w w:val="105"/>
        </w:rPr>
        <w:t>patients.</w:t>
      </w:r>
    </w:p>
    <w:p>
      <w:pPr>
        <w:pStyle w:val="BodyText"/>
        <w:spacing w:line="256" w:lineRule="auto" w:before="2"/>
        <w:ind w:left="2719" w:right="104" w:firstLine="433"/>
        <w:jc w:val="both"/>
      </w:pPr>
      <w:r>
        <w:rPr>
          <w:w w:val="105"/>
        </w:rPr>
        <w:t>There are several limitations inherent in this retrospective case series: it was open-</w:t>
      </w:r>
      <w:r>
        <w:rPr>
          <w:spacing w:val="-44"/>
          <w:w w:val="105"/>
        </w:rPr>
        <w:t> </w:t>
      </w:r>
      <w:r>
        <w:rPr>
          <w:w w:val="105"/>
        </w:rPr>
        <w:t>label</w:t>
      </w:r>
      <w:r>
        <w:rPr>
          <w:spacing w:val="-9"/>
          <w:w w:val="105"/>
        </w:rPr>
        <w:t> </w:t>
      </w:r>
      <w:r>
        <w:rPr>
          <w:w w:val="105"/>
        </w:rPr>
        <w:t>without</w:t>
      </w:r>
      <w:r>
        <w:rPr>
          <w:spacing w:val="-9"/>
          <w:w w:val="105"/>
        </w:rPr>
        <w:t> </w:t>
      </w:r>
      <w:r>
        <w:rPr>
          <w:w w:val="105"/>
        </w:rPr>
        <w:t>controls</w:t>
      </w:r>
      <w:r>
        <w:rPr>
          <w:spacing w:val="-9"/>
          <w:w w:val="105"/>
        </w:rPr>
        <w:t> </w:t>
      </w:r>
      <w:r>
        <w:rPr>
          <w:w w:val="105"/>
        </w:rPr>
        <w:t>or</w:t>
      </w:r>
      <w:r>
        <w:rPr>
          <w:spacing w:val="-9"/>
          <w:w w:val="105"/>
        </w:rPr>
        <w:t> </w:t>
      </w:r>
      <w:r>
        <w:rPr>
          <w:w w:val="105"/>
        </w:rPr>
        <w:t>randomization;</w:t>
      </w:r>
      <w:r>
        <w:rPr>
          <w:spacing w:val="-9"/>
          <w:w w:val="105"/>
        </w:rPr>
        <w:t> </w:t>
      </w:r>
      <w:r>
        <w:rPr>
          <w:w w:val="105"/>
        </w:rPr>
        <w:t>the</w:t>
      </w:r>
      <w:r>
        <w:rPr>
          <w:spacing w:val="-9"/>
          <w:w w:val="105"/>
        </w:rPr>
        <w:t> </w:t>
      </w:r>
      <w:r>
        <w:rPr>
          <w:w w:val="105"/>
        </w:rPr>
        <w:t>confounding</w:t>
      </w:r>
      <w:r>
        <w:rPr>
          <w:spacing w:val="-9"/>
          <w:w w:val="105"/>
        </w:rPr>
        <w:t> </w:t>
      </w:r>
      <w:r>
        <w:rPr>
          <w:w w:val="105"/>
        </w:rPr>
        <w:t>effects</w:t>
      </w:r>
      <w:r>
        <w:rPr>
          <w:spacing w:val="-9"/>
          <w:w w:val="105"/>
        </w:rPr>
        <w:t> </w:t>
      </w:r>
      <w:r>
        <w:rPr>
          <w:w w:val="105"/>
        </w:rPr>
        <w:t>of</w:t>
      </w:r>
      <w:r>
        <w:rPr>
          <w:spacing w:val="-9"/>
          <w:w w:val="105"/>
        </w:rPr>
        <w:t> </w:t>
      </w:r>
      <w:r>
        <w:rPr>
          <w:w w:val="105"/>
        </w:rPr>
        <w:t>non-pharmacological</w:t>
      </w:r>
      <w:r>
        <w:rPr>
          <w:spacing w:val="-44"/>
          <w:w w:val="105"/>
        </w:rPr>
        <w:t> </w:t>
      </w:r>
      <w:r>
        <w:rPr>
          <w:w w:val="105"/>
        </w:rPr>
        <w:t>interventions</w:t>
      </w:r>
      <w:r>
        <w:rPr>
          <w:spacing w:val="-10"/>
          <w:w w:val="105"/>
        </w:rPr>
        <w:t> </w:t>
      </w:r>
      <w:r>
        <w:rPr>
          <w:w w:val="105"/>
        </w:rPr>
        <w:t>were</w:t>
      </w:r>
      <w:r>
        <w:rPr>
          <w:spacing w:val="-9"/>
          <w:w w:val="105"/>
        </w:rPr>
        <w:t> </w:t>
      </w:r>
      <w:r>
        <w:rPr>
          <w:w w:val="105"/>
        </w:rPr>
        <w:t>not,</w:t>
      </w:r>
      <w:r>
        <w:rPr>
          <w:spacing w:val="-9"/>
          <w:w w:val="105"/>
        </w:rPr>
        <w:t> </w:t>
      </w:r>
      <w:r>
        <w:rPr>
          <w:w w:val="105"/>
        </w:rPr>
        <w:t>therefore,</w:t>
      </w:r>
      <w:r>
        <w:rPr>
          <w:spacing w:val="-9"/>
          <w:w w:val="105"/>
        </w:rPr>
        <w:t> </w:t>
      </w:r>
      <w:r>
        <w:rPr>
          <w:w w:val="105"/>
        </w:rPr>
        <w:t>controlled</w:t>
      </w:r>
      <w:r>
        <w:rPr>
          <w:spacing w:val="-9"/>
          <w:w w:val="105"/>
        </w:rPr>
        <w:t> </w:t>
      </w:r>
      <w:r>
        <w:rPr>
          <w:w w:val="105"/>
        </w:rPr>
        <w:t>for;</w:t>
      </w:r>
      <w:r>
        <w:rPr>
          <w:spacing w:val="-9"/>
          <w:w w:val="105"/>
        </w:rPr>
        <w:t> </w:t>
      </w:r>
      <w:r>
        <w:rPr>
          <w:w w:val="105"/>
        </w:rPr>
        <w:t>and</w:t>
      </w:r>
      <w:r>
        <w:rPr>
          <w:spacing w:val="-9"/>
          <w:w w:val="105"/>
        </w:rPr>
        <w:t> </w:t>
      </w:r>
      <w:r>
        <w:rPr>
          <w:w w:val="105"/>
        </w:rPr>
        <w:t>the</w:t>
      </w:r>
      <w:r>
        <w:rPr>
          <w:spacing w:val="-10"/>
          <w:w w:val="105"/>
        </w:rPr>
        <w:t> </w:t>
      </w:r>
      <w:r>
        <w:rPr>
          <w:w w:val="105"/>
        </w:rPr>
        <w:t>patients</w:t>
      </w:r>
      <w:r>
        <w:rPr>
          <w:spacing w:val="-9"/>
          <w:w w:val="105"/>
        </w:rPr>
        <w:t> </w:t>
      </w:r>
      <w:r>
        <w:rPr>
          <w:w w:val="105"/>
        </w:rPr>
        <w:t>did</w:t>
      </w:r>
      <w:r>
        <w:rPr>
          <w:spacing w:val="-9"/>
          <w:w w:val="105"/>
        </w:rPr>
        <w:t> </w:t>
      </w:r>
      <w:r>
        <w:rPr>
          <w:w w:val="105"/>
        </w:rPr>
        <w:t>not</w:t>
      </w:r>
      <w:r>
        <w:rPr>
          <w:spacing w:val="-9"/>
          <w:w w:val="105"/>
        </w:rPr>
        <w:t> </w:t>
      </w:r>
      <w:r>
        <w:rPr>
          <w:w w:val="105"/>
        </w:rPr>
        <w:t>follow</w:t>
      </w:r>
      <w:r>
        <w:rPr>
          <w:spacing w:val="-9"/>
          <w:w w:val="105"/>
        </w:rPr>
        <w:t> </w:t>
      </w:r>
      <w:r>
        <w:rPr>
          <w:w w:val="105"/>
        </w:rPr>
        <w:t>a</w:t>
      </w:r>
      <w:r>
        <w:rPr>
          <w:spacing w:val="-9"/>
          <w:w w:val="105"/>
        </w:rPr>
        <w:t> </w:t>
      </w:r>
      <w:r>
        <w:rPr>
          <w:w w:val="105"/>
        </w:rPr>
        <w:t>unified</w:t>
      </w:r>
      <w:r>
        <w:rPr>
          <w:spacing w:val="1"/>
          <w:w w:val="105"/>
        </w:rPr>
        <w:t> </w:t>
      </w:r>
      <w:r>
        <w:rPr>
          <w:w w:val="105"/>
        </w:rPr>
        <w:t>treatment model. The age and IQ for some children in this study exceeded the ranges for</w:t>
      </w:r>
      <w:r>
        <w:rPr>
          <w:spacing w:val="-44"/>
          <w:w w:val="105"/>
        </w:rPr>
        <w:t> </w:t>
      </w:r>
      <w:r>
        <w:rPr>
          <w:w w:val="105"/>
        </w:rPr>
        <w:t>which the CARS2-ST was designed, which might have resulted in an underestimation of</w:t>
      </w:r>
      <w:r>
        <w:rPr>
          <w:spacing w:val="1"/>
          <w:w w:val="105"/>
        </w:rPr>
        <w:t> </w:t>
      </w:r>
      <w:r>
        <w:rPr/>
        <w:t>autistic symptoms for those children. Despite the fact that no definitive conclusions can be</w:t>
      </w:r>
      <w:r>
        <w:rPr>
          <w:spacing w:val="1"/>
        </w:rPr>
        <w:t> </w:t>
      </w:r>
      <w:r>
        <w:rPr>
          <w:w w:val="105"/>
        </w:rPr>
        <w:t>drawn owing to the study’s limitations, we expect that our findings will inspire further</w:t>
      </w:r>
      <w:r>
        <w:rPr>
          <w:spacing w:val="1"/>
          <w:w w:val="105"/>
        </w:rPr>
        <w:t> </w:t>
      </w:r>
      <w:r>
        <w:rPr>
          <w:w w:val="105"/>
        </w:rPr>
        <w:t>research</w:t>
      </w:r>
      <w:r>
        <w:rPr>
          <w:spacing w:val="2"/>
          <w:w w:val="105"/>
        </w:rPr>
        <w:t> </w:t>
      </w:r>
      <w:r>
        <w:rPr>
          <w:w w:val="105"/>
        </w:rPr>
        <w:t>in</w:t>
      </w:r>
      <w:r>
        <w:rPr>
          <w:spacing w:val="2"/>
          <w:w w:val="105"/>
        </w:rPr>
        <w:t> </w:t>
      </w:r>
      <w:r>
        <w:rPr>
          <w:w w:val="105"/>
        </w:rPr>
        <w:t>this</w:t>
      </w:r>
      <w:r>
        <w:rPr>
          <w:spacing w:val="2"/>
          <w:w w:val="105"/>
        </w:rPr>
        <w:t> </w:t>
      </w:r>
      <w:r>
        <w:rPr>
          <w:w w:val="105"/>
        </w:rPr>
        <w:t>area.</w:t>
      </w:r>
    </w:p>
    <w:p>
      <w:pPr>
        <w:pStyle w:val="Heading1"/>
        <w:numPr>
          <w:ilvl w:val="0"/>
          <w:numId w:val="1"/>
        </w:numPr>
        <w:tabs>
          <w:tab w:pos="2940" w:val="left" w:leader="none"/>
        </w:tabs>
        <w:spacing w:line="240" w:lineRule="auto" w:before="199" w:after="0"/>
        <w:ind w:left="2939" w:right="0" w:hanging="213"/>
        <w:jc w:val="both"/>
      </w:pPr>
      <w:bookmarkStart w:name="Conclusions " w:id="29"/>
      <w:bookmarkEnd w:id="29"/>
      <w:r>
        <w:rPr>
          <w:b w:val="0"/>
        </w:rPr>
      </w:r>
      <w:bookmarkStart w:name="References" w:id="30"/>
      <w:bookmarkEnd w:id="30"/>
      <w:r>
        <w:rPr>
          <w:b w:val="0"/>
        </w:rPr>
      </w:r>
      <w:bookmarkStart w:name="References" w:id="31"/>
      <w:bookmarkEnd w:id="31"/>
      <w:r>
        <w:rPr/>
        <w:t>Conclusions</w:t>
      </w:r>
    </w:p>
    <w:p>
      <w:pPr>
        <w:pStyle w:val="BodyText"/>
        <w:spacing w:line="256" w:lineRule="auto" w:before="76"/>
        <w:ind w:left="2721" w:right="103" w:firstLine="431"/>
        <w:jc w:val="both"/>
      </w:pPr>
      <w:r>
        <w:rPr>
          <w:w w:val="105"/>
        </w:rPr>
        <w:t>Following</w:t>
      </w:r>
      <w:r>
        <w:rPr>
          <w:spacing w:val="-8"/>
          <w:w w:val="105"/>
        </w:rPr>
        <w:t> </w:t>
      </w:r>
      <w:r>
        <w:rPr>
          <w:w w:val="105"/>
        </w:rPr>
        <w:t>chronic</w:t>
      </w:r>
      <w:r>
        <w:rPr>
          <w:spacing w:val="-8"/>
          <w:w w:val="105"/>
        </w:rPr>
        <w:t> </w:t>
      </w:r>
      <w:r>
        <w:rPr>
          <w:w w:val="105"/>
        </w:rPr>
        <w:t>treatment</w:t>
      </w:r>
      <w:r>
        <w:rPr>
          <w:spacing w:val="-7"/>
          <w:w w:val="105"/>
        </w:rPr>
        <w:t> </w:t>
      </w:r>
      <w:r>
        <w:rPr>
          <w:w w:val="105"/>
        </w:rPr>
        <w:t>with</w:t>
      </w:r>
      <w:r>
        <w:rPr>
          <w:spacing w:val="-8"/>
          <w:w w:val="105"/>
        </w:rPr>
        <w:t> </w:t>
      </w:r>
      <w:r>
        <w:rPr>
          <w:w w:val="105"/>
        </w:rPr>
        <w:t>aripiprazole</w:t>
      </w:r>
      <w:r>
        <w:rPr>
          <w:spacing w:val="-8"/>
          <w:w w:val="105"/>
        </w:rPr>
        <w:t> </w:t>
      </w:r>
      <w:r>
        <w:rPr>
          <w:w w:val="105"/>
        </w:rPr>
        <w:t>or</w:t>
      </w:r>
      <w:r>
        <w:rPr>
          <w:spacing w:val="-8"/>
          <w:w w:val="105"/>
        </w:rPr>
        <w:t> </w:t>
      </w:r>
      <w:r>
        <w:rPr>
          <w:w w:val="105"/>
        </w:rPr>
        <w:t>risperidone,</w:t>
      </w:r>
      <w:r>
        <w:rPr>
          <w:spacing w:val="-7"/>
          <w:w w:val="105"/>
        </w:rPr>
        <w:t> </w:t>
      </w:r>
      <w:r>
        <w:rPr>
          <w:w w:val="105"/>
        </w:rPr>
        <w:t>the</w:t>
      </w:r>
      <w:r>
        <w:rPr>
          <w:spacing w:val="-8"/>
          <w:w w:val="105"/>
        </w:rPr>
        <w:t> </w:t>
      </w:r>
      <w:r>
        <w:rPr>
          <w:w w:val="105"/>
        </w:rPr>
        <w:t>majority</w:t>
      </w:r>
      <w:r>
        <w:rPr>
          <w:spacing w:val="-8"/>
          <w:w w:val="105"/>
        </w:rPr>
        <w:t> </w:t>
      </w:r>
      <w:r>
        <w:rPr>
          <w:w w:val="105"/>
        </w:rPr>
        <w:t>of</w:t>
      </w:r>
      <w:r>
        <w:rPr>
          <w:spacing w:val="-8"/>
          <w:w w:val="105"/>
        </w:rPr>
        <w:t> </w:t>
      </w:r>
      <w:r>
        <w:rPr>
          <w:w w:val="105"/>
        </w:rPr>
        <w:t>the</w:t>
      </w:r>
      <w:r>
        <w:rPr>
          <w:spacing w:val="-8"/>
          <w:w w:val="105"/>
        </w:rPr>
        <w:t> </w:t>
      </w:r>
      <w:r>
        <w:rPr>
          <w:w w:val="105"/>
        </w:rPr>
        <w:t>82</w:t>
      </w:r>
      <w:r>
        <w:rPr>
          <w:spacing w:val="-44"/>
          <w:w w:val="105"/>
        </w:rPr>
        <w:t> </w:t>
      </w:r>
      <w:r>
        <w:rPr/>
        <w:t>children aged 2–13 treated in this retrospective case series showed a marked improvement</w:t>
      </w:r>
      <w:r>
        <w:rPr>
          <w:spacing w:val="1"/>
        </w:rPr>
        <w:t> </w:t>
      </w:r>
      <w:r>
        <w:rPr>
          <w:w w:val="105"/>
        </w:rPr>
        <w:t>in</w:t>
      </w:r>
      <w:r>
        <w:rPr>
          <w:spacing w:val="14"/>
          <w:w w:val="105"/>
        </w:rPr>
        <w:t> </w:t>
      </w:r>
      <w:r>
        <w:rPr>
          <w:w w:val="105"/>
        </w:rPr>
        <w:t>their</w:t>
      </w:r>
      <w:r>
        <w:rPr>
          <w:spacing w:val="16"/>
          <w:w w:val="105"/>
        </w:rPr>
        <w:t> </w:t>
      </w:r>
      <w:r>
        <w:rPr>
          <w:w w:val="105"/>
        </w:rPr>
        <w:t>core</w:t>
      </w:r>
      <w:r>
        <w:rPr>
          <w:spacing w:val="15"/>
          <w:w w:val="105"/>
        </w:rPr>
        <w:t> </w:t>
      </w:r>
      <w:r>
        <w:rPr>
          <w:w w:val="105"/>
        </w:rPr>
        <w:t>ASD</w:t>
      </w:r>
      <w:r>
        <w:rPr>
          <w:spacing w:val="15"/>
          <w:w w:val="105"/>
        </w:rPr>
        <w:t> </w:t>
      </w:r>
      <w:r>
        <w:rPr>
          <w:w w:val="105"/>
        </w:rPr>
        <w:t>signs</w:t>
      </w:r>
      <w:r>
        <w:rPr>
          <w:spacing w:val="15"/>
          <w:w w:val="105"/>
        </w:rPr>
        <w:t> </w:t>
      </w:r>
      <w:r>
        <w:rPr>
          <w:w w:val="105"/>
        </w:rPr>
        <w:t>and</w:t>
      </w:r>
      <w:r>
        <w:rPr>
          <w:spacing w:val="15"/>
          <w:w w:val="105"/>
        </w:rPr>
        <w:t> </w:t>
      </w:r>
      <w:r>
        <w:rPr>
          <w:w w:val="105"/>
        </w:rPr>
        <w:t>symptoms</w:t>
      </w:r>
      <w:r>
        <w:rPr>
          <w:spacing w:val="14"/>
          <w:w w:val="105"/>
        </w:rPr>
        <w:t> </w:t>
      </w:r>
      <w:r>
        <w:rPr>
          <w:w w:val="105"/>
        </w:rPr>
        <w:t>to</w:t>
      </w:r>
      <w:r>
        <w:rPr>
          <w:spacing w:val="16"/>
          <w:w w:val="105"/>
        </w:rPr>
        <w:t> </w:t>
      </w:r>
      <w:r>
        <w:rPr>
          <w:w w:val="105"/>
        </w:rPr>
        <w:t>a</w:t>
      </w:r>
      <w:r>
        <w:rPr>
          <w:spacing w:val="15"/>
          <w:w w:val="105"/>
        </w:rPr>
        <w:t> </w:t>
      </w:r>
      <w:r>
        <w:rPr>
          <w:w w:val="105"/>
        </w:rPr>
        <w:t>score</w:t>
      </w:r>
      <w:r>
        <w:rPr>
          <w:spacing w:val="15"/>
          <w:w w:val="105"/>
        </w:rPr>
        <w:t> </w:t>
      </w:r>
      <w:r>
        <w:rPr>
          <w:w w:val="105"/>
        </w:rPr>
        <w:t>of</w:t>
      </w:r>
      <w:r>
        <w:rPr>
          <w:spacing w:val="15"/>
          <w:w w:val="105"/>
        </w:rPr>
        <w:t> </w:t>
      </w:r>
      <w:r>
        <w:rPr>
          <w:w w:val="105"/>
        </w:rPr>
        <w:t>1</w:t>
      </w:r>
      <w:r>
        <w:rPr>
          <w:spacing w:val="15"/>
          <w:w w:val="105"/>
        </w:rPr>
        <w:t> </w:t>
      </w:r>
      <w:r>
        <w:rPr>
          <w:w w:val="105"/>
        </w:rPr>
        <w:t>or</w:t>
      </w:r>
      <w:r>
        <w:rPr>
          <w:spacing w:val="15"/>
          <w:w w:val="105"/>
        </w:rPr>
        <w:t> </w:t>
      </w:r>
      <w:r>
        <w:rPr>
          <w:w w:val="105"/>
        </w:rPr>
        <w:t>2</w:t>
      </w:r>
      <w:r>
        <w:rPr>
          <w:spacing w:val="15"/>
          <w:w w:val="105"/>
        </w:rPr>
        <w:t> </w:t>
      </w:r>
      <w:r>
        <w:rPr>
          <w:w w:val="105"/>
        </w:rPr>
        <w:t>on</w:t>
      </w:r>
      <w:r>
        <w:rPr>
          <w:spacing w:val="15"/>
          <w:w w:val="105"/>
        </w:rPr>
        <w:t> </w:t>
      </w:r>
      <w:r>
        <w:rPr>
          <w:w w:val="105"/>
        </w:rPr>
        <w:t>the</w:t>
      </w:r>
      <w:r>
        <w:rPr>
          <w:spacing w:val="15"/>
          <w:w w:val="105"/>
        </w:rPr>
        <w:t> </w:t>
      </w:r>
      <w:r>
        <w:rPr>
          <w:w w:val="105"/>
        </w:rPr>
        <w:t>CGI-I</w:t>
      </w:r>
      <w:r>
        <w:rPr>
          <w:spacing w:val="15"/>
          <w:w w:val="105"/>
        </w:rPr>
        <w:t> </w:t>
      </w:r>
      <w:r>
        <w:rPr>
          <w:w w:val="105"/>
        </w:rPr>
        <w:t>scale</w:t>
      </w:r>
      <w:r>
        <w:rPr>
          <w:spacing w:val="15"/>
          <w:w w:val="105"/>
        </w:rPr>
        <w:t> </w:t>
      </w:r>
      <w:r>
        <w:rPr>
          <w:w w:val="105"/>
        </w:rPr>
        <w:t>following</w:t>
      </w:r>
      <w:r>
        <w:rPr>
          <w:spacing w:val="1"/>
          <w:w w:val="105"/>
        </w:rPr>
        <w:t> </w:t>
      </w:r>
      <w:r>
        <w:rPr>
          <w:w w:val="105"/>
        </w:rPr>
        <w:t>an</w:t>
      </w:r>
      <w:r>
        <w:rPr>
          <w:spacing w:val="-10"/>
          <w:w w:val="105"/>
        </w:rPr>
        <w:t> </w:t>
      </w:r>
      <w:r>
        <w:rPr>
          <w:w w:val="105"/>
        </w:rPr>
        <w:t>individualized</w:t>
      </w:r>
      <w:r>
        <w:rPr>
          <w:spacing w:val="-10"/>
          <w:w w:val="105"/>
        </w:rPr>
        <w:t> </w:t>
      </w:r>
      <w:r>
        <w:rPr>
          <w:w w:val="105"/>
        </w:rPr>
        <w:t>treatment</w:t>
      </w:r>
      <w:r>
        <w:rPr>
          <w:spacing w:val="-10"/>
          <w:w w:val="105"/>
        </w:rPr>
        <w:t> </w:t>
      </w:r>
      <w:r>
        <w:rPr>
          <w:w w:val="105"/>
        </w:rPr>
        <w:t>approach,</w:t>
      </w:r>
      <w:r>
        <w:rPr>
          <w:spacing w:val="-9"/>
          <w:w w:val="105"/>
        </w:rPr>
        <w:t> </w:t>
      </w:r>
      <w:r>
        <w:rPr>
          <w:w w:val="105"/>
        </w:rPr>
        <w:t>with</w:t>
      </w:r>
      <w:r>
        <w:rPr>
          <w:spacing w:val="-10"/>
          <w:w w:val="105"/>
        </w:rPr>
        <w:t> </w:t>
      </w:r>
      <w:r>
        <w:rPr>
          <w:w w:val="105"/>
        </w:rPr>
        <w:t>almost</w:t>
      </w:r>
      <w:r>
        <w:rPr>
          <w:spacing w:val="-10"/>
          <w:w w:val="105"/>
        </w:rPr>
        <w:t> </w:t>
      </w:r>
      <w:r>
        <w:rPr>
          <w:w w:val="105"/>
        </w:rPr>
        <w:t>half</w:t>
      </w:r>
      <w:r>
        <w:rPr>
          <w:spacing w:val="-9"/>
          <w:w w:val="105"/>
        </w:rPr>
        <w:t> </w:t>
      </w:r>
      <w:r>
        <w:rPr>
          <w:w w:val="105"/>
        </w:rPr>
        <w:t>experiencing</w:t>
      </w:r>
      <w:r>
        <w:rPr>
          <w:spacing w:val="-10"/>
          <w:w w:val="105"/>
        </w:rPr>
        <w:t> </w:t>
      </w:r>
      <w:r>
        <w:rPr>
          <w:w w:val="105"/>
        </w:rPr>
        <w:t>complete</w:t>
      </w:r>
      <w:r>
        <w:rPr>
          <w:spacing w:val="-9"/>
          <w:w w:val="105"/>
        </w:rPr>
        <w:t> </w:t>
      </w:r>
      <w:r>
        <w:rPr>
          <w:w w:val="105"/>
        </w:rPr>
        <w:t>remission.</w:t>
      </w:r>
      <w:r>
        <w:rPr>
          <w:spacing w:val="-44"/>
          <w:w w:val="105"/>
        </w:rPr>
        <w:t> </w:t>
      </w:r>
      <w:r>
        <w:rPr>
          <w:w w:val="105"/>
        </w:rPr>
        <w:t>These findings suggest that antipsychotic medications used early in childhood may be</w:t>
      </w:r>
      <w:r>
        <w:rPr>
          <w:spacing w:val="1"/>
          <w:w w:val="105"/>
        </w:rPr>
        <w:t> </w:t>
      </w:r>
      <w:r>
        <w:rPr>
          <w:w w:val="105"/>
        </w:rPr>
        <w:t>able to eliminate the core signs and symptoms of ASD in a significant proportion of</w:t>
      </w:r>
      <w:r>
        <w:rPr>
          <w:spacing w:val="1"/>
          <w:w w:val="105"/>
        </w:rPr>
        <w:t> </w:t>
      </w:r>
      <w:r>
        <w:rPr>
          <w:w w:val="105"/>
        </w:rPr>
        <w:t>patients</w:t>
      </w:r>
      <w:r>
        <w:rPr>
          <w:spacing w:val="-8"/>
          <w:w w:val="105"/>
        </w:rPr>
        <w:t> </w:t>
      </w:r>
      <w:r>
        <w:rPr>
          <w:w w:val="105"/>
        </w:rPr>
        <w:t>when</w:t>
      </w:r>
      <w:r>
        <w:rPr>
          <w:spacing w:val="-8"/>
          <w:w w:val="105"/>
        </w:rPr>
        <w:t> </w:t>
      </w:r>
      <w:r>
        <w:rPr>
          <w:w w:val="105"/>
        </w:rPr>
        <w:t>combined</w:t>
      </w:r>
      <w:r>
        <w:rPr>
          <w:spacing w:val="-7"/>
          <w:w w:val="105"/>
        </w:rPr>
        <w:t> </w:t>
      </w:r>
      <w:r>
        <w:rPr>
          <w:w w:val="105"/>
        </w:rPr>
        <w:t>with</w:t>
      </w:r>
      <w:r>
        <w:rPr>
          <w:spacing w:val="-8"/>
          <w:w w:val="105"/>
        </w:rPr>
        <w:t> </w:t>
      </w:r>
      <w:r>
        <w:rPr>
          <w:w w:val="105"/>
        </w:rPr>
        <w:t>ADHD</w:t>
      </w:r>
      <w:r>
        <w:rPr>
          <w:spacing w:val="-7"/>
          <w:w w:val="105"/>
        </w:rPr>
        <w:t> </w:t>
      </w:r>
      <w:r>
        <w:rPr>
          <w:w w:val="105"/>
        </w:rPr>
        <w:t>medications</w:t>
      </w:r>
      <w:r>
        <w:rPr>
          <w:spacing w:val="-8"/>
          <w:w w:val="105"/>
        </w:rPr>
        <w:t> </w:t>
      </w:r>
      <w:r>
        <w:rPr>
          <w:w w:val="105"/>
        </w:rPr>
        <w:t>as</w:t>
      </w:r>
      <w:r>
        <w:rPr>
          <w:spacing w:val="-8"/>
          <w:w w:val="105"/>
        </w:rPr>
        <w:t> </w:t>
      </w:r>
      <w:r>
        <w:rPr>
          <w:w w:val="105"/>
        </w:rPr>
        <w:t>needed</w:t>
      </w:r>
      <w:r>
        <w:rPr>
          <w:spacing w:val="-7"/>
          <w:w w:val="105"/>
        </w:rPr>
        <w:t> </w:t>
      </w:r>
      <w:r>
        <w:rPr>
          <w:w w:val="105"/>
        </w:rPr>
        <w:t>following</w:t>
      </w:r>
      <w:r>
        <w:rPr>
          <w:spacing w:val="-8"/>
          <w:w w:val="105"/>
        </w:rPr>
        <w:t> </w:t>
      </w:r>
      <w:r>
        <w:rPr>
          <w:w w:val="105"/>
        </w:rPr>
        <w:t>and</w:t>
      </w:r>
      <w:r>
        <w:rPr>
          <w:spacing w:val="-7"/>
          <w:w w:val="105"/>
        </w:rPr>
        <w:t> </w:t>
      </w:r>
      <w:r>
        <w:rPr>
          <w:w w:val="105"/>
        </w:rPr>
        <w:t>individualized</w:t>
      </w:r>
      <w:r>
        <w:rPr>
          <w:spacing w:val="-44"/>
          <w:w w:val="105"/>
        </w:rPr>
        <w:t> </w:t>
      </w:r>
      <w:r>
        <w:rPr>
          <w:w w:val="105"/>
        </w:rPr>
        <w:t>treatment approach.</w:t>
      </w:r>
      <w:r>
        <w:rPr>
          <w:spacing w:val="1"/>
          <w:w w:val="105"/>
        </w:rPr>
        <w:t> </w:t>
      </w:r>
      <w:r>
        <w:rPr>
          <w:w w:val="105"/>
        </w:rPr>
        <w:t>To validate these outcomes in the pediatric population, properly</w:t>
      </w:r>
      <w:r>
        <w:rPr>
          <w:spacing w:val="1"/>
          <w:w w:val="105"/>
        </w:rPr>
        <w:t> </w:t>
      </w:r>
      <w:r>
        <w:rPr>
          <w:w w:val="105"/>
        </w:rPr>
        <w:t>powered</w:t>
      </w:r>
      <w:r>
        <w:rPr>
          <w:spacing w:val="-1"/>
          <w:w w:val="105"/>
        </w:rPr>
        <w:t> </w:t>
      </w:r>
      <w:r>
        <w:rPr>
          <w:w w:val="105"/>
        </w:rPr>
        <w:t>double-blind</w:t>
      </w:r>
      <w:r>
        <w:rPr>
          <w:spacing w:val="-1"/>
          <w:w w:val="105"/>
        </w:rPr>
        <w:t> </w:t>
      </w:r>
      <w:r>
        <w:rPr>
          <w:w w:val="105"/>
        </w:rPr>
        <w:t>and</w:t>
      </w:r>
      <w:r>
        <w:rPr>
          <w:spacing w:val="-1"/>
          <w:w w:val="105"/>
        </w:rPr>
        <w:t> </w:t>
      </w:r>
      <w:r>
        <w:rPr>
          <w:w w:val="105"/>
        </w:rPr>
        <w:t>placebo-controlled</w:t>
      </w:r>
      <w:r>
        <w:rPr>
          <w:spacing w:val="-1"/>
          <w:w w:val="105"/>
        </w:rPr>
        <w:t> </w:t>
      </w:r>
      <w:r>
        <w:rPr>
          <w:w w:val="105"/>
        </w:rPr>
        <w:t>trials need</w:t>
      </w:r>
      <w:r>
        <w:rPr>
          <w:spacing w:val="-1"/>
          <w:w w:val="105"/>
        </w:rPr>
        <w:t> </w:t>
      </w:r>
      <w:r>
        <w:rPr>
          <w:w w:val="105"/>
        </w:rPr>
        <w:t>to</w:t>
      </w:r>
      <w:r>
        <w:rPr>
          <w:spacing w:val="-1"/>
          <w:w w:val="105"/>
        </w:rPr>
        <w:t> </w:t>
      </w:r>
      <w:r>
        <w:rPr>
          <w:w w:val="105"/>
        </w:rPr>
        <w:t>be</w:t>
      </w:r>
      <w:r>
        <w:rPr>
          <w:spacing w:val="-1"/>
          <w:w w:val="105"/>
        </w:rPr>
        <w:t> </w:t>
      </w:r>
      <w:r>
        <w:rPr>
          <w:w w:val="105"/>
        </w:rPr>
        <w:t>conducted.</w:t>
      </w:r>
    </w:p>
    <w:p>
      <w:pPr>
        <w:spacing w:after="0" w:line="256" w:lineRule="auto"/>
        <w:jc w:val="both"/>
        <w:sectPr>
          <w:pgSz w:w="11910" w:h="16840"/>
          <w:pgMar w:header="1109" w:footer="0" w:top="1400" w:bottom="280" w:left="600" w:right="580"/>
        </w:sectPr>
      </w:pPr>
    </w:p>
    <w:p>
      <w:pPr>
        <w:pStyle w:val="BodyText"/>
      </w:pPr>
    </w:p>
    <w:p>
      <w:pPr>
        <w:spacing w:after="0"/>
        <w:sectPr>
          <w:pgSz w:w="11910" w:h="16840"/>
          <w:pgMar w:header="1109" w:footer="0" w:top="1400" w:bottom="280" w:left="600" w:right="580"/>
        </w:sect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Heading1"/>
        <w:spacing w:before="197"/>
        <w:ind w:left="114" w:firstLine="0"/>
      </w:pPr>
      <w:bookmarkStart w:name="_bookmark2" w:id="32"/>
      <w:bookmarkEnd w:id="32"/>
      <w:r>
        <w:rPr>
          <w:b w:val="0"/>
        </w:rPr>
      </w:r>
      <w:r>
        <w:rPr/>
        <w:t>References</w:t>
      </w:r>
    </w:p>
    <w:p>
      <w:pPr>
        <w:pStyle w:val="BodyText"/>
        <w:spacing w:before="2"/>
        <w:rPr>
          <w:b/>
          <w:sz w:val="23"/>
        </w:rPr>
      </w:pPr>
      <w:r>
        <w:rPr/>
        <w:br w:type="column"/>
      </w:r>
      <w:r>
        <w:rPr>
          <w:b/>
          <w:sz w:val="23"/>
        </w:rPr>
      </w:r>
    </w:p>
    <w:p>
      <w:pPr>
        <w:spacing w:line="266" w:lineRule="auto" w:before="0"/>
        <w:ind w:left="121" w:right="106" w:hanging="7"/>
        <w:jc w:val="both"/>
        <w:rPr>
          <w:sz w:val="18"/>
        </w:rPr>
      </w:pPr>
      <w:r>
        <w:rPr>
          <w:b/>
          <w:w w:val="110"/>
          <w:sz w:val="18"/>
        </w:rPr>
        <w:t>Author</w:t>
      </w:r>
      <w:r>
        <w:rPr>
          <w:b/>
          <w:spacing w:val="-8"/>
          <w:w w:val="110"/>
          <w:sz w:val="18"/>
        </w:rPr>
        <w:t> </w:t>
      </w:r>
      <w:r>
        <w:rPr>
          <w:b/>
          <w:w w:val="110"/>
          <w:sz w:val="18"/>
        </w:rPr>
        <w:t>Contributions:</w:t>
      </w:r>
      <w:r>
        <w:rPr>
          <w:b/>
          <w:spacing w:val="2"/>
          <w:w w:val="110"/>
          <w:sz w:val="18"/>
        </w:rPr>
        <w:t> </w:t>
      </w:r>
      <w:r>
        <w:rPr>
          <w:w w:val="110"/>
          <w:sz w:val="18"/>
        </w:rPr>
        <w:t>Conceptualization,</w:t>
      </w:r>
      <w:r>
        <w:rPr>
          <w:spacing w:val="-7"/>
          <w:w w:val="110"/>
          <w:sz w:val="18"/>
        </w:rPr>
        <w:t> </w:t>
      </w:r>
      <w:r>
        <w:rPr>
          <w:w w:val="110"/>
          <w:sz w:val="18"/>
        </w:rPr>
        <w:t>H.A.A.;</w:t>
      </w:r>
      <w:r>
        <w:rPr>
          <w:spacing w:val="-7"/>
          <w:w w:val="110"/>
          <w:sz w:val="18"/>
        </w:rPr>
        <w:t> </w:t>
      </w:r>
      <w:r>
        <w:rPr>
          <w:w w:val="110"/>
          <w:sz w:val="18"/>
        </w:rPr>
        <w:t>Methodology,</w:t>
      </w:r>
      <w:r>
        <w:rPr>
          <w:spacing w:val="-8"/>
          <w:w w:val="110"/>
          <w:sz w:val="18"/>
        </w:rPr>
        <w:t> </w:t>
      </w:r>
      <w:r>
        <w:rPr>
          <w:w w:val="110"/>
          <w:sz w:val="18"/>
        </w:rPr>
        <w:t>H.A.A.;</w:t>
      </w:r>
      <w:r>
        <w:rPr>
          <w:spacing w:val="-7"/>
          <w:w w:val="110"/>
          <w:sz w:val="18"/>
        </w:rPr>
        <w:t> </w:t>
      </w:r>
      <w:r>
        <w:rPr>
          <w:w w:val="110"/>
          <w:sz w:val="18"/>
        </w:rPr>
        <w:t>Validation,</w:t>
      </w:r>
      <w:r>
        <w:rPr>
          <w:spacing w:val="-7"/>
          <w:w w:val="110"/>
          <w:sz w:val="18"/>
        </w:rPr>
        <w:t> </w:t>
      </w:r>
      <w:r>
        <w:rPr>
          <w:w w:val="110"/>
          <w:sz w:val="18"/>
        </w:rPr>
        <w:t>H.A.A.,</w:t>
      </w:r>
      <w:r>
        <w:rPr>
          <w:spacing w:val="-7"/>
          <w:w w:val="110"/>
          <w:sz w:val="18"/>
        </w:rPr>
        <w:t> </w:t>
      </w:r>
      <w:r>
        <w:rPr>
          <w:w w:val="110"/>
          <w:sz w:val="18"/>
        </w:rPr>
        <w:t>H.T.</w:t>
      </w:r>
      <w:r>
        <w:rPr>
          <w:spacing w:val="-42"/>
          <w:w w:val="110"/>
          <w:sz w:val="18"/>
        </w:rPr>
        <w:t> </w:t>
      </w:r>
      <w:r>
        <w:rPr>
          <w:w w:val="110"/>
          <w:sz w:val="18"/>
        </w:rPr>
        <w:t>and M.L.B.; Formal Analysis, H.A.A.; Investigation, H.A.A.; Resources, H.A.A.; Data Curation,</w:t>
      </w:r>
      <w:r>
        <w:rPr>
          <w:spacing w:val="1"/>
          <w:w w:val="110"/>
          <w:sz w:val="18"/>
        </w:rPr>
        <w:t> </w:t>
      </w:r>
      <w:r>
        <w:rPr>
          <w:w w:val="105"/>
          <w:sz w:val="18"/>
        </w:rPr>
        <w:t>H.A.A.; Writing—Original Draft Preparation, H.A.A.; Writing—Review &amp; Editing, H.A.A., H.T. and</w:t>
      </w:r>
      <w:r>
        <w:rPr>
          <w:spacing w:val="1"/>
          <w:w w:val="105"/>
          <w:sz w:val="18"/>
        </w:rPr>
        <w:t> </w:t>
      </w:r>
      <w:r>
        <w:rPr>
          <w:w w:val="105"/>
          <w:sz w:val="18"/>
        </w:rPr>
        <w:t>M.L.B.; Visualization, H.A.A.; Supervision, H.A.A.; Project Administration, H.A.A. All authors have</w:t>
      </w:r>
      <w:r>
        <w:rPr>
          <w:spacing w:val="1"/>
          <w:w w:val="105"/>
          <w:sz w:val="18"/>
        </w:rPr>
        <w:t> </w:t>
      </w:r>
      <w:r>
        <w:rPr>
          <w:w w:val="110"/>
          <w:sz w:val="18"/>
        </w:rPr>
        <w:t>read</w:t>
      </w:r>
      <w:r>
        <w:rPr>
          <w:spacing w:val="-3"/>
          <w:w w:val="110"/>
          <w:sz w:val="18"/>
        </w:rPr>
        <w:t> </w:t>
      </w:r>
      <w:r>
        <w:rPr>
          <w:w w:val="110"/>
          <w:sz w:val="18"/>
        </w:rPr>
        <w:t>and</w:t>
      </w:r>
      <w:r>
        <w:rPr>
          <w:spacing w:val="-3"/>
          <w:w w:val="110"/>
          <w:sz w:val="18"/>
        </w:rPr>
        <w:t> </w:t>
      </w:r>
      <w:r>
        <w:rPr>
          <w:w w:val="110"/>
          <w:sz w:val="18"/>
        </w:rPr>
        <w:t>agreed</w:t>
      </w:r>
      <w:r>
        <w:rPr>
          <w:spacing w:val="-3"/>
          <w:w w:val="110"/>
          <w:sz w:val="18"/>
        </w:rPr>
        <w:t> </w:t>
      </w:r>
      <w:r>
        <w:rPr>
          <w:w w:val="110"/>
          <w:sz w:val="18"/>
        </w:rPr>
        <w:t>to</w:t>
      </w:r>
      <w:r>
        <w:rPr>
          <w:spacing w:val="-3"/>
          <w:w w:val="110"/>
          <w:sz w:val="18"/>
        </w:rPr>
        <w:t> </w:t>
      </w:r>
      <w:r>
        <w:rPr>
          <w:w w:val="110"/>
          <w:sz w:val="18"/>
        </w:rPr>
        <w:t>the</w:t>
      </w:r>
      <w:r>
        <w:rPr>
          <w:spacing w:val="-2"/>
          <w:w w:val="110"/>
          <w:sz w:val="18"/>
        </w:rPr>
        <w:t> </w:t>
      </w:r>
      <w:r>
        <w:rPr>
          <w:w w:val="110"/>
          <w:sz w:val="18"/>
        </w:rPr>
        <w:t>published</w:t>
      </w:r>
      <w:r>
        <w:rPr>
          <w:spacing w:val="-3"/>
          <w:w w:val="110"/>
          <w:sz w:val="18"/>
        </w:rPr>
        <w:t> </w:t>
      </w:r>
      <w:r>
        <w:rPr>
          <w:w w:val="110"/>
          <w:sz w:val="18"/>
        </w:rPr>
        <w:t>version</w:t>
      </w:r>
      <w:r>
        <w:rPr>
          <w:spacing w:val="-3"/>
          <w:w w:val="110"/>
          <w:sz w:val="18"/>
        </w:rPr>
        <w:t> </w:t>
      </w:r>
      <w:r>
        <w:rPr>
          <w:w w:val="110"/>
          <w:sz w:val="18"/>
        </w:rPr>
        <w:t>of</w:t>
      </w:r>
      <w:r>
        <w:rPr>
          <w:spacing w:val="-3"/>
          <w:w w:val="110"/>
          <w:sz w:val="18"/>
        </w:rPr>
        <w:t> </w:t>
      </w:r>
      <w:r>
        <w:rPr>
          <w:w w:val="110"/>
          <w:sz w:val="18"/>
        </w:rPr>
        <w:t>the</w:t>
      </w:r>
      <w:r>
        <w:rPr>
          <w:spacing w:val="-3"/>
          <w:w w:val="110"/>
          <w:sz w:val="18"/>
        </w:rPr>
        <w:t> </w:t>
      </w:r>
      <w:r>
        <w:rPr>
          <w:w w:val="110"/>
          <w:sz w:val="18"/>
        </w:rPr>
        <w:t>manuscript.</w:t>
      </w:r>
    </w:p>
    <w:p>
      <w:pPr>
        <w:spacing w:before="120"/>
        <w:ind w:left="121" w:right="0" w:firstLine="0"/>
        <w:jc w:val="left"/>
        <w:rPr>
          <w:sz w:val="18"/>
        </w:rPr>
      </w:pPr>
      <w:r>
        <w:rPr>
          <w:b/>
          <w:sz w:val="18"/>
        </w:rPr>
        <w:t>Funding:</w:t>
      </w:r>
      <w:r>
        <w:rPr>
          <w:b/>
          <w:spacing w:val="27"/>
          <w:sz w:val="18"/>
        </w:rPr>
        <w:t> </w:t>
      </w:r>
      <w:r>
        <w:rPr>
          <w:sz w:val="18"/>
        </w:rPr>
        <w:t>This</w:t>
      </w:r>
      <w:r>
        <w:rPr>
          <w:spacing w:val="16"/>
          <w:sz w:val="18"/>
        </w:rPr>
        <w:t> </w:t>
      </w:r>
      <w:r>
        <w:rPr>
          <w:sz w:val="18"/>
        </w:rPr>
        <w:t>research</w:t>
      </w:r>
      <w:r>
        <w:rPr>
          <w:spacing w:val="15"/>
          <w:sz w:val="18"/>
        </w:rPr>
        <w:t> </w:t>
      </w:r>
      <w:r>
        <w:rPr>
          <w:sz w:val="18"/>
        </w:rPr>
        <w:t>received</w:t>
      </w:r>
      <w:r>
        <w:rPr>
          <w:spacing w:val="16"/>
          <w:sz w:val="18"/>
        </w:rPr>
        <w:t> </w:t>
      </w:r>
      <w:r>
        <w:rPr>
          <w:sz w:val="18"/>
        </w:rPr>
        <w:t>no</w:t>
      </w:r>
      <w:r>
        <w:rPr>
          <w:spacing w:val="15"/>
          <w:sz w:val="18"/>
        </w:rPr>
        <w:t> </w:t>
      </w:r>
      <w:r>
        <w:rPr>
          <w:sz w:val="18"/>
        </w:rPr>
        <w:t>external</w:t>
      </w:r>
      <w:r>
        <w:rPr>
          <w:spacing w:val="15"/>
          <w:sz w:val="18"/>
        </w:rPr>
        <w:t> </w:t>
      </w:r>
      <w:r>
        <w:rPr>
          <w:sz w:val="18"/>
        </w:rPr>
        <w:t>funding.</w:t>
      </w:r>
    </w:p>
    <w:p>
      <w:pPr>
        <w:spacing w:line="266" w:lineRule="auto" w:before="143"/>
        <w:ind w:left="114" w:right="115" w:firstLine="7"/>
        <w:jc w:val="both"/>
        <w:rPr>
          <w:sz w:val="18"/>
        </w:rPr>
      </w:pPr>
      <w:r>
        <w:rPr>
          <w:b/>
          <w:sz w:val="18"/>
        </w:rPr>
        <w:t>Institutional Review Board Statement: </w:t>
      </w:r>
      <w:r>
        <w:rPr>
          <w:sz w:val="18"/>
        </w:rPr>
        <w:t>The study was conducted according to the guidelines of the</w:t>
      </w:r>
      <w:r>
        <w:rPr>
          <w:spacing w:val="1"/>
          <w:sz w:val="18"/>
        </w:rPr>
        <w:t> </w:t>
      </w:r>
      <w:r>
        <w:rPr>
          <w:w w:val="105"/>
          <w:sz w:val="18"/>
        </w:rPr>
        <w:t>Declaration of Helsinki and approved by the Dubai Healthcare City Regulatory Ethics Committee:</w:t>
      </w:r>
      <w:r>
        <w:rPr>
          <w:spacing w:val="1"/>
          <w:w w:val="105"/>
          <w:sz w:val="18"/>
        </w:rPr>
        <w:t> </w:t>
      </w:r>
      <w:r>
        <w:rPr>
          <w:w w:val="105"/>
          <w:sz w:val="18"/>
        </w:rPr>
        <w:t>Approval</w:t>
      </w:r>
      <w:r>
        <w:rPr>
          <w:spacing w:val="2"/>
          <w:w w:val="105"/>
          <w:sz w:val="18"/>
        </w:rPr>
        <w:t> </w:t>
      </w:r>
      <w:r>
        <w:rPr>
          <w:w w:val="105"/>
          <w:sz w:val="18"/>
        </w:rPr>
        <w:t>no.</w:t>
      </w:r>
      <w:r>
        <w:rPr>
          <w:spacing w:val="13"/>
          <w:w w:val="105"/>
          <w:sz w:val="18"/>
        </w:rPr>
        <w:t> </w:t>
      </w:r>
      <w:r>
        <w:rPr>
          <w:w w:val="105"/>
          <w:sz w:val="18"/>
        </w:rPr>
        <w:t>KNCRC-02/11-1-2021.</w:t>
      </w:r>
    </w:p>
    <w:p>
      <w:pPr>
        <w:spacing w:line="266" w:lineRule="auto" w:before="120"/>
        <w:ind w:left="115" w:right="138" w:firstLine="5"/>
        <w:jc w:val="both"/>
        <w:rPr>
          <w:sz w:val="18"/>
        </w:rPr>
      </w:pPr>
      <w:r>
        <w:rPr>
          <w:b/>
          <w:w w:val="105"/>
          <w:sz w:val="18"/>
        </w:rPr>
        <w:t>Informed Consent Statement: </w:t>
      </w:r>
      <w:r>
        <w:rPr>
          <w:w w:val="105"/>
          <w:sz w:val="18"/>
        </w:rPr>
        <w:t>Informed consent was obtained from the parents/guardians of all</w:t>
      </w:r>
      <w:r>
        <w:rPr>
          <w:spacing w:val="-40"/>
          <w:w w:val="105"/>
          <w:sz w:val="18"/>
        </w:rPr>
        <w:t> </w:t>
      </w:r>
      <w:r>
        <w:rPr>
          <w:w w:val="105"/>
          <w:sz w:val="18"/>
        </w:rPr>
        <w:t>patients</w:t>
      </w:r>
      <w:r>
        <w:rPr>
          <w:spacing w:val="2"/>
          <w:w w:val="105"/>
          <w:sz w:val="18"/>
        </w:rPr>
        <w:t> </w:t>
      </w:r>
      <w:r>
        <w:rPr>
          <w:w w:val="105"/>
          <w:sz w:val="18"/>
        </w:rPr>
        <w:t>involved</w:t>
      </w:r>
      <w:r>
        <w:rPr>
          <w:spacing w:val="3"/>
          <w:w w:val="105"/>
          <w:sz w:val="18"/>
        </w:rPr>
        <w:t> </w:t>
      </w:r>
      <w:r>
        <w:rPr>
          <w:w w:val="105"/>
          <w:sz w:val="18"/>
        </w:rPr>
        <w:t>in</w:t>
      </w:r>
      <w:r>
        <w:rPr>
          <w:spacing w:val="3"/>
          <w:w w:val="105"/>
          <w:sz w:val="18"/>
        </w:rPr>
        <w:t> </w:t>
      </w:r>
      <w:r>
        <w:rPr>
          <w:w w:val="105"/>
          <w:sz w:val="18"/>
        </w:rPr>
        <w:t>the</w:t>
      </w:r>
      <w:r>
        <w:rPr>
          <w:spacing w:val="2"/>
          <w:w w:val="105"/>
          <w:sz w:val="18"/>
        </w:rPr>
        <w:t> </w:t>
      </w:r>
      <w:r>
        <w:rPr>
          <w:w w:val="105"/>
          <w:sz w:val="18"/>
        </w:rPr>
        <w:t>study.</w:t>
      </w:r>
    </w:p>
    <w:p>
      <w:pPr>
        <w:spacing w:before="119"/>
        <w:ind w:left="121" w:right="0" w:firstLine="0"/>
        <w:jc w:val="left"/>
        <w:rPr>
          <w:sz w:val="18"/>
        </w:rPr>
      </w:pPr>
      <w:r>
        <w:rPr>
          <w:b/>
          <w:sz w:val="18"/>
        </w:rPr>
        <w:t>Data</w:t>
      </w:r>
      <w:r>
        <w:rPr>
          <w:b/>
          <w:spacing w:val="15"/>
          <w:sz w:val="18"/>
        </w:rPr>
        <w:t> </w:t>
      </w:r>
      <w:r>
        <w:rPr>
          <w:b/>
          <w:sz w:val="18"/>
        </w:rPr>
        <w:t>Availability</w:t>
      </w:r>
      <w:r>
        <w:rPr>
          <w:b/>
          <w:spacing w:val="16"/>
          <w:sz w:val="18"/>
        </w:rPr>
        <w:t> </w:t>
      </w:r>
      <w:r>
        <w:rPr>
          <w:b/>
          <w:sz w:val="18"/>
        </w:rPr>
        <w:t>Statement:</w:t>
      </w:r>
      <w:r>
        <w:rPr>
          <w:b/>
          <w:spacing w:val="28"/>
          <w:sz w:val="18"/>
        </w:rPr>
        <w:t> </w:t>
      </w:r>
      <w:r>
        <w:rPr>
          <w:sz w:val="18"/>
        </w:rPr>
        <w:t>Not</w:t>
      </w:r>
      <w:r>
        <w:rPr>
          <w:spacing w:val="15"/>
          <w:sz w:val="18"/>
        </w:rPr>
        <w:t> </w:t>
      </w:r>
      <w:r>
        <w:rPr>
          <w:sz w:val="18"/>
        </w:rPr>
        <w:t>applicable.</w:t>
      </w:r>
    </w:p>
    <w:p>
      <w:pPr>
        <w:spacing w:line="266" w:lineRule="auto" w:before="143"/>
        <w:ind w:left="121" w:right="138" w:hanging="7"/>
        <w:jc w:val="both"/>
        <w:rPr>
          <w:sz w:val="18"/>
        </w:rPr>
      </w:pPr>
      <w:r>
        <w:rPr>
          <w:b/>
          <w:w w:val="105"/>
          <w:sz w:val="18"/>
        </w:rPr>
        <w:t>Acknowledgments:</w:t>
      </w:r>
      <w:r>
        <w:rPr>
          <w:b/>
          <w:spacing w:val="-3"/>
          <w:w w:val="105"/>
          <w:sz w:val="18"/>
        </w:rPr>
        <w:t> </w:t>
      </w:r>
      <w:r>
        <w:rPr>
          <w:w w:val="105"/>
          <w:sz w:val="18"/>
        </w:rPr>
        <w:t>The</w:t>
      </w:r>
      <w:r>
        <w:rPr>
          <w:spacing w:val="-9"/>
          <w:w w:val="105"/>
          <w:sz w:val="18"/>
        </w:rPr>
        <w:t> </w:t>
      </w:r>
      <w:r>
        <w:rPr>
          <w:w w:val="105"/>
          <w:sz w:val="18"/>
        </w:rPr>
        <w:t>authors</w:t>
      </w:r>
      <w:r>
        <w:rPr>
          <w:spacing w:val="-10"/>
          <w:w w:val="105"/>
          <w:sz w:val="18"/>
        </w:rPr>
        <w:t> </w:t>
      </w:r>
      <w:r>
        <w:rPr>
          <w:w w:val="105"/>
          <w:sz w:val="18"/>
        </w:rPr>
        <w:t>would</w:t>
      </w:r>
      <w:r>
        <w:rPr>
          <w:spacing w:val="-10"/>
          <w:w w:val="105"/>
          <w:sz w:val="18"/>
        </w:rPr>
        <w:t> </w:t>
      </w:r>
      <w:r>
        <w:rPr>
          <w:w w:val="105"/>
          <w:sz w:val="18"/>
        </w:rPr>
        <w:t>like</w:t>
      </w:r>
      <w:r>
        <w:rPr>
          <w:spacing w:val="-10"/>
          <w:w w:val="105"/>
          <w:sz w:val="18"/>
        </w:rPr>
        <w:t> </w:t>
      </w:r>
      <w:r>
        <w:rPr>
          <w:w w:val="105"/>
          <w:sz w:val="18"/>
        </w:rPr>
        <w:t>to</w:t>
      </w:r>
      <w:r>
        <w:rPr>
          <w:spacing w:val="-10"/>
          <w:w w:val="105"/>
          <w:sz w:val="18"/>
        </w:rPr>
        <w:t> </w:t>
      </w:r>
      <w:r>
        <w:rPr>
          <w:w w:val="105"/>
          <w:sz w:val="18"/>
        </w:rPr>
        <w:t>thank</w:t>
      </w:r>
      <w:r>
        <w:rPr>
          <w:spacing w:val="-10"/>
          <w:w w:val="105"/>
          <w:sz w:val="18"/>
        </w:rPr>
        <w:t> </w:t>
      </w:r>
      <w:r>
        <w:rPr>
          <w:w w:val="105"/>
          <w:sz w:val="18"/>
        </w:rPr>
        <w:t>Natasha</w:t>
      </w:r>
      <w:r>
        <w:rPr>
          <w:spacing w:val="-9"/>
          <w:w w:val="105"/>
          <w:sz w:val="18"/>
        </w:rPr>
        <w:t> </w:t>
      </w:r>
      <w:r>
        <w:rPr>
          <w:w w:val="105"/>
          <w:sz w:val="18"/>
        </w:rPr>
        <w:t>Beeton-Kempen</w:t>
      </w:r>
      <w:r>
        <w:rPr>
          <w:spacing w:val="-11"/>
          <w:w w:val="105"/>
          <w:sz w:val="18"/>
        </w:rPr>
        <w:t> </w:t>
      </w:r>
      <w:r>
        <w:rPr>
          <w:w w:val="105"/>
          <w:sz w:val="18"/>
        </w:rPr>
        <w:t>for</w:t>
      </w:r>
      <w:r>
        <w:rPr>
          <w:spacing w:val="-9"/>
          <w:w w:val="105"/>
          <w:sz w:val="18"/>
        </w:rPr>
        <w:t> </w:t>
      </w:r>
      <w:r>
        <w:rPr>
          <w:w w:val="105"/>
          <w:sz w:val="18"/>
        </w:rPr>
        <w:t>writing</w:t>
      </w:r>
      <w:r>
        <w:rPr>
          <w:spacing w:val="-10"/>
          <w:w w:val="105"/>
          <w:sz w:val="18"/>
        </w:rPr>
        <w:t> </w:t>
      </w:r>
      <w:r>
        <w:rPr>
          <w:w w:val="105"/>
          <w:sz w:val="18"/>
        </w:rPr>
        <w:t>and</w:t>
      </w:r>
      <w:r>
        <w:rPr>
          <w:spacing w:val="-10"/>
          <w:w w:val="105"/>
          <w:sz w:val="18"/>
        </w:rPr>
        <w:t> </w:t>
      </w:r>
      <w:r>
        <w:rPr>
          <w:w w:val="105"/>
          <w:sz w:val="18"/>
        </w:rPr>
        <w:t>data</w:t>
      </w:r>
      <w:r>
        <w:rPr>
          <w:spacing w:val="-39"/>
          <w:w w:val="105"/>
          <w:sz w:val="18"/>
        </w:rPr>
        <w:t> </w:t>
      </w:r>
      <w:r>
        <w:rPr>
          <w:w w:val="105"/>
          <w:sz w:val="18"/>
        </w:rPr>
        <w:t>analysis</w:t>
      </w:r>
      <w:r>
        <w:rPr>
          <w:spacing w:val="2"/>
          <w:w w:val="105"/>
          <w:sz w:val="18"/>
        </w:rPr>
        <w:t> </w:t>
      </w:r>
      <w:r>
        <w:rPr>
          <w:w w:val="105"/>
          <w:sz w:val="18"/>
        </w:rPr>
        <w:t>assistance.</w:t>
      </w:r>
    </w:p>
    <w:p>
      <w:pPr>
        <w:spacing w:before="120"/>
        <w:ind w:left="121" w:right="0" w:firstLine="0"/>
        <w:jc w:val="left"/>
        <w:rPr>
          <w:sz w:val="18"/>
        </w:rPr>
      </w:pPr>
      <w:r>
        <w:rPr>
          <w:b/>
          <w:sz w:val="18"/>
        </w:rPr>
        <w:t>Conflicts</w:t>
      </w:r>
      <w:r>
        <w:rPr>
          <w:b/>
          <w:spacing w:val="7"/>
          <w:sz w:val="18"/>
        </w:rPr>
        <w:t> </w:t>
      </w:r>
      <w:r>
        <w:rPr>
          <w:b/>
          <w:sz w:val="18"/>
        </w:rPr>
        <w:t>of</w:t>
      </w:r>
      <w:r>
        <w:rPr>
          <w:b/>
          <w:spacing w:val="7"/>
          <w:sz w:val="18"/>
        </w:rPr>
        <w:t> </w:t>
      </w:r>
      <w:r>
        <w:rPr>
          <w:b/>
          <w:sz w:val="18"/>
        </w:rPr>
        <w:t>Interest:</w:t>
      </w:r>
      <w:r>
        <w:rPr>
          <w:b/>
          <w:spacing w:val="17"/>
          <w:sz w:val="18"/>
        </w:rPr>
        <w:t> </w:t>
      </w:r>
      <w:r>
        <w:rPr>
          <w:sz w:val="18"/>
        </w:rPr>
        <w:t>The</w:t>
      </w:r>
      <w:r>
        <w:rPr>
          <w:spacing w:val="8"/>
          <w:sz w:val="18"/>
        </w:rPr>
        <w:t> </w:t>
      </w:r>
      <w:r>
        <w:rPr>
          <w:sz w:val="18"/>
        </w:rPr>
        <w:t>authors</w:t>
      </w:r>
      <w:r>
        <w:rPr>
          <w:spacing w:val="7"/>
          <w:sz w:val="18"/>
        </w:rPr>
        <w:t> </w:t>
      </w:r>
      <w:r>
        <w:rPr>
          <w:sz w:val="18"/>
        </w:rPr>
        <w:t>declare</w:t>
      </w:r>
      <w:r>
        <w:rPr>
          <w:spacing w:val="7"/>
          <w:sz w:val="18"/>
        </w:rPr>
        <w:t> </w:t>
      </w:r>
      <w:r>
        <w:rPr>
          <w:sz w:val="18"/>
        </w:rPr>
        <w:t>no</w:t>
      </w:r>
      <w:r>
        <w:rPr>
          <w:spacing w:val="7"/>
          <w:sz w:val="18"/>
        </w:rPr>
        <w:t> </w:t>
      </w:r>
      <w:r>
        <w:rPr>
          <w:sz w:val="18"/>
        </w:rPr>
        <w:t>conflict</w:t>
      </w:r>
      <w:r>
        <w:rPr>
          <w:spacing w:val="7"/>
          <w:sz w:val="18"/>
        </w:rPr>
        <w:t> </w:t>
      </w:r>
      <w:r>
        <w:rPr>
          <w:sz w:val="18"/>
        </w:rPr>
        <w:t>of</w:t>
      </w:r>
      <w:r>
        <w:rPr>
          <w:spacing w:val="7"/>
          <w:sz w:val="18"/>
        </w:rPr>
        <w:t> </w:t>
      </w:r>
      <w:r>
        <w:rPr>
          <w:sz w:val="18"/>
        </w:rPr>
        <w:t>interest.</w:t>
      </w:r>
    </w:p>
    <w:p>
      <w:pPr>
        <w:spacing w:after="0"/>
        <w:jc w:val="left"/>
        <w:rPr>
          <w:sz w:val="18"/>
        </w:rPr>
        <w:sectPr>
          <w:type w:val="continuous"/>
          <w:pgSz w:w="11910" w:h="16840"/>
          <w:pgMar w:top="800" w:bottom="0" w:left="600" w:right="580"/>
          <w:cols w:num="2" w:equalWidth="0">
            <w:col w:w="1151" w:space="1456"/>
            <w:col w:w="8123"/>
          </w:cols>
        </w:sectPr>
      </w:pPr>
    </w:p>
    <w:p>
      <w:pPr>
        <w:pStyle w:val="ListParagraph"/>
        <w:numPr>
          <w:ilvl w:val="0"/>
          <w:numId w:val="2"/>
        </w:numPr>
        <w:tabs>
          <w:tab w:pos="545" w:val="left" w:leader="none"/>
        </w:tabs>
        <w:spacing w:line="244" w:lineRule="auto" w:before="56" w:after="0"/>
        <w:ind w:left="537" w:right="115" w:hanging="424"/>
        <w:jc w:val="both"/>
        <w:rPr>
          <w:sz w:val="18"/>
        </w:rPr>
      </w:pPr>
      <w:r>
        <w:rPr>
          <w:w w:val="105"/>
          <w:sz w:val="18"/>
        </w:rPr>
        <w:t>American</w:t>
      </w:r>
      <w:r>
        <w:rPr>
          <w:spacing w:val="-3"/>
          <w:w w:val="105"/>
          <w:sz w:val="18"/>
        </w:rPr>
        <w:t> </w:t>
      </w:r>
      <w:r>
        <w:rPr>
          <w:w w:val="105"/>
          <w:sz w:val="18"/>
        </w:rPr>
        <w:t>Psychiatric</w:t>
      </w:r>
      <w:r>
        <w:rPr>
          <w:spacing w:val="-2"/>
          <w:w w:val="105"/>
          <w:sz w:val="18"/>
        </w:rPr>
        <w:t> </w:t>
      </w:r>
      <w:r>
        <w:rPr>
          <w:w w:val="105"/>
          <w:sz w:val="18"/>
        </w:rPr>
        <w:t>Association.</w:t>
      </w:r>
      <w:r>
        <w:rPr>
          <w:spacing w:val="10"/>
          <w:w w:val="105"/>
          <w:sz w:val="18"/>
        </w:rPr>
        <w:t> </w:t>
      </w:r>
      <w:r>
        <w:rPr>
          <w:w w:val="105"/>
          <w:sz w:val="18"/>
        </w:rPr>
        <w:t>DSM-5</w:t>
      </w:r>
      <w:r>
        <w:rPr>
          <w:spacing w:val="-2"/>
          <w:w w:val="105"/>
          <w:sz w:val="18"/>
        </w:rPr>
        <w:t> </w:t>
      </w:r>
      <w:r>
        <w:rPr>
          <w:w w:val="105"/>
          <w:sz w:val="18"/>
        </w:rPr>
        <w:t>Task</w:t>
      </w:r>
      <w:r>
        <w:rPr>
          <w:spacing w:val="-2"/>
          <w:w w:val="105"/>
          <w:sz w:val="18"/>
        </w:rPr>
        <w:t> </w:t>
      </w:r>
      <w:r>
        <w:rPr>
          <w:w w:val="105"/>
          <w:sz w:val="18"/>
        </w:rPr>
        <w:t>Force.</w:t>
      </w:r>
      <w:r>
        <w:rPr>
          <w:spacing w:val="10"/>
          <w:w w:val="105"/>
          <w:sz w:val="18"/>
        </w:rPr>
        <w:t> </w:t>
      </w:r>
      <w:r>
        <w:rPr>
          <w:w w:val="105"/>
          <w:sz w:val="18"/>
        </w:rPr>
        <w:t>In</w:t>
      </w:r>
      <w:r>
        <w:rPr>
          <w:spacing w:val="-2"/>
          <w:w w:val="105"/>
          <w:sz w:val="18"/>
        </w:rPr>
        <w:t> </w:t>
      </w:r>
      <w:r>
        <w:rPr>
          <w:rFonts w:ascii="Palatino Linotype"/>
          <w:i/>
          <w:w w:val="105"/>
          <w:sz w:val="18"/>
        </w:rPr>
        <w:t>Diagnostic</w:t>
      </w:r>
      <w:r>
        <w:rPr>
          <w:rFonts w:ascii="Palatino Linotype"/>
          <w:i/>
          <w:spacing w:val="-9"/>
          <w:w w:val="105"/>
          <w:sz w:val="18"/>
        </w:rPr>
        <w:t> </w:t>
      </w:r>
      <w:r>
        <w:rPr>
          <w:rFonts w:ascii="Palatino Linotype"/>
          <w:i/>
          <w:w w:val="105"/>
          <w:sz w:val="18"/>
        </w:rPr>
        <w:t>and</w:t>
      </w:r>
      <w:r>
        <w:rPr>
          <w:rFonts w:ascii="Palatino Linotype"/>
          <w:i/>
          <w:spacing w:val="-8"/>
          <w:w w:val="105"/>
          <w:sz w:val="18"/>
        </w:rPr>
        <w:t> </w:t>
      </w:r>
      <w:r>
        <w:rPr>
          <w:rFonts w:ascii="Palatino Linotype"/>
          <w:i/>
          <w:w w:val="105"/>
          <w:sz w:val="18"/>
        </w:rPr>
        <w:t>Statistical</w:t>
      </w:r>
      <w:r>
        <w:rPr>
          <w:rFonts w:ascii="Palatino Linotype"/>
          <w:i/>
          <w:spacing w:val="-9"/>
          <w:w w:val="105"/>
          <w:sz w:val="18"/>
        </w:rPr>
        <w:t> </w:t>
      </w:r>
      <w:r>
        <w:rPr>
          <w:rFonts w:ascii="Palatino Linotype"/>
          <w:i/>
          <w:w w:val="105"/>
          <w:sz w:val="18"/>
        </w:rPr>
        <w:t>Manual</w:t>
      </w:r>
      <w:r>
        <w:rPr>
          <w:rFonts w:ascii="Palatino Linotype"/>
          <w:i/>
          <w:spacing w:val="-8"/>
          <w:w w:val="105"/>
          <w:sz w:val="18"/>
        </w:rPr>
        <w:t> </w:t>
      </w:r>
      <w:r>
        <w:rPr>
          <w:rFonts w:ascii="Palatino Linotype"/>
          <w:i/>
          <w:w w:val="105"/>
          <w:sz w:val="18"/>
        </w:rPr>
        <w:t>of</w:t>
      </w:r>
      <w:r>
        <w:rPr>
          <w:rFonts w:ascii="Palatino Linotype"/>
          <w:i/>
          <w:spacing w:val="-8"/>
          <w:w w:val="105"/>
          <w:sz w:val="18"/>
        </w:rPr>
        <w:t> </w:t>
      </w:r>
      <w:r>
        <w:rPr>
          <w:rFonts w:ascii="Palatino Linotype"/>
          <w:i/>
          <w:w w:val="105"/>
          <w:sz w:val="18"/>
        </w:rPr>
        <w:t>Mental</w:t>
      </w:r>
      <w:r>
        <w:rPr>
          <w:rFonts w:ascii="Palatino Linotype"/>
          <w:i/>
          <w:spacing w:val="-9"/>
          <w:w w:val="105"/>
          <w:sz w:val="18"/>
        </w:rPr>
        <w:t> </w:t>
      </w:r>
      <w:r>
        <w:rPr>
          <w:rFonts w:ascii="Palatino Linotype"/>
          <w:i/>
          <w:w w:val="105"/>
          <w:sz w:val="18"/>
        </w:rPr>
        <w:t>Disorders:</w:t>
      </w:r>
      <w:r>
        <w:rPr>
          <w:rFonts w:ascii="Palatino Linotype"/>
          <w:i/>
          <w:spacing w:val="3"/>
          <w:w w:val="105"/>
          <w:sz w:val="18"/>
        </w:rPr>
        <w:t> </w:t>
      </w:r>
      <w:r>
        <w:rPr>
          <w:rFonts w:ascii="Palatino Linotype"/>
          <w:i/>
          <w:w w:val="105"/>
          <w:sz w:val="18"/>
        </w:rPr>
        <w:t>DSM-5</w:t>
      </w:r>
      <w:r>
        <w:rPr>
          <w:w w:val="105"/>
          <w:sz w:val="18"/>
        </w:rPr>
        <w:t>,</w:t>
      </w:r>
      <w:r>
        <w:rPr>
          <w:spacing w:val="-2"/>
          <w:w w:val="105"/>
          <w:sz w:val="18"/>
        </w:rPr>
        <w:t> </w:t>
      </w:r>
      <w:r>
        <w:rPr>
          <w:w w:val="105"/>
          <w:sz w:val="18"/>
        </w:rPr>
        <w:t>5th</w:t>
      </w:r>
      <w:r>
        <w:rPr>
          <w:spacing w:val="-3"/>
          <w:w w:val="105"/>
          <w:sz w:val="18"/>
        </w:rPr>
        <w:t> </w:t>
      </w:r>
      <w:r>
        <w:rPr>
          <w:w w:val="105"/>
          <w:sz w:val="18"/>
        </w:rPr>
        <w:t>ed.;</w:t>
      </w:r>
      <w:r>
        <w:rPr>
          <w:spacing w:val="-39"/>
          <w:w w:val="105"/>
          <w:sz w:val="18"/>
        </w:rPr>
        <w:t> </w:t>
      </w:r>
      <w:bookmarkStart w:name="_bookmark3" w:id="33"/>
      <w:bookmarkEnd w:id="33"/>
      <w:r>
        <w:rPr>
          <w:w w:val="105"/>
          <w:sz w:val="18"/>
        </w:rPr>
        <w:t>American</w:t>
      </w:r>
      <w:r>
        <w:rPr>
          <w:spacing w:val="2"/>
          <w:w w:val="105"/>
          <w:sz w:val="18"/>
        </w:rPr>
        <w:t> </w:t>
      </w:r>
      <w:r>
        <w:rPr>
          <w:w w:val="105"/>
          <w:sz w:val="18"/>
        </w:rPr>
        <w:t>Psychiatric</w:t>
      </w:r>
      <w:r>
        <w:rPr>
          <w:spacing w:val="3"/>
          <w:w w:val="105"/>
          <w:sz w:val="18"/>
        </w:rPr>
        <w:t> </w:t>
      </w:r>
      <w:r>
        <w:rPr>
          <w:w w:val="105"/>
          <w:sz w:val="18"/>
        </w:rPr>
        <w:t>Association:</w:t>
      </w:r>
      <w:r>
        <w:rPr>
          <w:spacing w:val="13"/>
          <w:w w:val="105"/>
          <w:sz w:val="18"/>
        </w:rPr>
        <w:t> </w:t>
      </w:r>
      <w:r>
        <w:rPr>
          <w:w w:val="105"/>
          <w:sz w:val="18"/>
        </w:rPr>
        <w:t>Washington,</w:t>
      </w:r>
      <w:r>
        <w:rPr>
          <w:spacing w:val="3"/>
          <w:w w:val="105"/>
          <w:sz w:val="18"/>
        </w:rPr>
        <w:t> </w:t>
      </w:r>
      <w:r>
        <w:rPr>
          <w:w w:val="105"/>
          <w:sz w:val="18"/>
        </w:rPr>
        <w:t>DC,</w:t>
      </w:r>
      <w:r>
        <w:rPr>
          <w:spacing w:val="3"/>
          <w:w w:val="105"/>
          <w:sz w:val="18"/>
        </w:rPr>
        <w:t> </w:t>
      </w:r>
      <w:r>
        <w:rPr>
          <w:w w:val="105"/>
          <w:sz w:val="18"/>
        </w:rPr>
        <w:t>USA,</w:t>
      </w:r>
      <w:r>
        <w:rPr>
          <w:spacing w:val="3"/>
          <w:w w:val="105"/>
          <w:sz w:val="18"/>
        </w:rPr>
        <w:t> </w:t>
      </w:r>
      <w:r>
        <w:rPr>
          <w:w w:val="105"/>
          <w:sz w:val="18"/>
        </w:rPr>
        <w:t>2013.</w:t>
      </w:r>
    </w:p>
    <w:p>
      <w:pPr>
        <w:pStyle w:val="ListParagraph"/>
        <w:numPr>
          <w:ilvl w:val="0"/>
          <w:numId w:val="2"/>
        </w:numPr>
        <w:tabs>
          <w:tab w:pos="545" w:val="left" w:leader="none"/>
        </w:tabs>
        <w:spacing w:line="252" w:lineRule="auto" w:before="16" w:after="0"/>
        <w:ind w:left="544" w:right="115" w:hanging="431"/>
        <w:jc w:val="both"/>
        <w:rPr>
          <w:sz w:val="18"/>
        </w:rPr>
      </w:pPr>
      <w:r>
        <w:rPr>
          <w:w w:val="105"/>
          <w:sz w:val="18"/>
        </w:rPr>
        <w:t>Zwaigenbaum, L.; Bauman, M.L.; Choueiri, R.; Kasari, C.; Carter, A.; Granpeesheh, D.; Mailloux, Z.; Roley, S.S.; Wagner, S.; Fein,</w:t>
      </w:r>
      <w:r>
        <w:rPr>
          <w:spacing w:val="1"/>
          <w:w w:val="105"/>
          <w:sz w:val="18"/>
        </w:rPr>
        <w:t> </w:t>
      </w:r>
      <w:r>
        <w:rPr>
          <w:w w:val="105"/>
          <w:sz w:val="18"/>
        </w:rPr>
        <w:t>D.;</w:t>
      </w:r>
      <w:r>
        <w:rPr>
          <w:spacing w:val="-4"/>
          <w:w w:val="105"/>
          <w:sz w:val="18"/>
        </w:rPr>
        <w:t> </w:t>
      </w:r>
      <w:r>
        <w:rPr>
          <w:w w:val="105"/>
          <w:sz w:val="18"/>
        </w:rPr>
        <w:t>et</w:t>
      </w:r>
      <w:r>
        <w:rPr>
          <w:spacing w:val="-3"/>
          <w:w w:val="105"/>
          <w:sz w:val="18"/>
        </w:rPr>
        <w:t> </w:t>
      </w:r>
      <w:r>
        <w:rPr>
          <w:w w:val="105"/>
          <w:sz w:val="18"/>
        </w:rPr>
        <w:t>al.</w:t>
      </w:r>
      <w:r>
        <w:rPr>
          <w:spacing w:val="7"/>
          <w:w w:val="105"/>
          <w:sz w:val="18"/>
        </w:rPr>
        <w:t> </w:t>
      </w:r>
      <w:r>
        <w:rPr>
          <w:w w:val="105"/>
          <w:sz w:val="18"/>
        </w:rPr>
        <w:t>Early</w:t>
      </w:r>
      <w:r>
        <w:rPr>
          <w:spacing w:val="-4"/>
          <w:w w:val="105"/>
          <w:sz w:val="18"/>
        </w:rPr>
        <w:t> </w:t>
      </w:r>
      <w:r>
        <w:rPr>
          <w:w w:val="105"/>
          <w:sz w:val="18"/>
        </w:rPr>
        <w:t>Intervention</w:t>
      </w:r>
      <w:r>
        <w:rPr>
          <w:spacing w:val="-3"/>
          <w:w w:val="105"/>
          <w:sz w:val="18"/>
        </w:rPr>
        <w:t> </w:t>
      </w:r>
      <w:r>
        <w:rPr>
          <w:w w:val="105"/>
          <w:sz w:val="18"/>
        </w:rPr>
        <w:t>for</w:t>
      </w:r>
      <w:r>
        <w:rPr>
          <w:spacing w:val="-3"/>
          <w:w w:val="105"/>
          <w:sz w:val="18"/>
        </w:rPr>
        <w:t> </w:t>
      </w:r>
      <w:r>
        <w:rPr>
          <w:w w:val="105"/>
          <w:sz w:val="18"/>
        </w:rPr>
        <w:t>Children</w:t>
      </w:r>
      <w:r>
        <w:rPr>
          <w:spacing w:val="-3"/>
          <w:w w:val="105"/>
          <w:sz w:val="18"/>
        </w:rPr>
        <w:t> </w:t>
      </w:r>
      <w:r>
        <w:rPr>
          <w:w w:val="105"/>
          <w:sz w:val="18"/>
        </w:rPr>
        <w:t>with</w:t>
      </w:r>
      <w:r>
        <w:rPr>
          <w:spacing w:val="-3"/>
          <w:w w:val="105"/>
          <w:sz w:val="18"/>
        </w:rPr>
        <w:t> </w:t>
      </w:r>
      <w:r>
        <w:rPr>
          <w:w w:val="105"/>
          <w:sz w:val="18"/>
        </w:rPr>
        <w:t>Autism</w:t>
      </w:r>
      <w:r>
        <w:rPr>
          <w:spacing w:val="-3"/>
          <w:w w:val="105"/>
          <w:sz w:val="18"/>
        </w:rPr>
        <w:t> </w:t>
      </w:r>
      <w:r>
        <w:rPr>
          <w:w w:val="105"/>
          <w:sz w:val="18"/>
        </w:rPr>
        <w:t>Spectrum</w:t>
      </w:r>
      <w:r>
        <w:rPr>
          <w:spacing w:val="-4"/>
          <w:w w:val="105"/>
          <w:sz w:val="18"/>
        </w:rPr>
        <w:t> </w:t>
      </w:r>
      <w:r>
        <w:rPr>
          <w:w w:val="105"/>
          <w:sz w:val="18"/>
        </w:rPr>
        <w:t>Disorder</w:t>
      </w:r>
      <w:r>
        <w:rPr>
          <w:spacing w:val="-3"/>
          <w:w w:val="105"/>
          <w:sz w:val="18"/>
        </w:rPr>
        <w:t> </w:t>
      </w:r>
      <w:r>
        <w:rPr>
          <w:w w:val="105"/>
          <w:sz w:val="18"/>
        </w:rPr>
        <w:t>Under</w:t>
      </w:r>
      <w:r>
        <w:rPr>
          <w:spacing w:val="-3"/>
          <w:w w:val="105"/>
          <w:sz w:val="18"/>
        </w:rPr>
        <w:t> </w:t>
      </w:r>
      <w:r>
        <w:rPr>
          <w:w w:val="105"/>
          <w:sz w:val="18"/>
        </w:rPr>
        <w:t>3</w:t>
      </w:r>
      <w:r>
        <w:rPr>
          <w:spacing w:val="-3"/>
          <w:w w:val="105"/>
          <w:sz w:val="18"/>
        </w:rPr>
        <w:t> </w:t>
      </w:r>
      <w:r>
        <w:rPr>
          <w:w w:val="105"/>
          <w:sz w:val="18"/>
        </w:rPr>
        <w:t>Years</w:t>
      </w:r>
      <w:r>
        <w:rPr>
          <w:spacing w:val="-3"/>
          <w:w w:val="105"/>
          <w:sz w:val="18"/>
        </w:rPr>
        <w:t> </w:t>
      </w:r>
      <w:r>
        <w:rPr>
          <w:w w:val="105"/>
          <w:sz w:val="18"/>
        </w:rPr>
        <w:t>of</w:t>
      </w:r>
      <w:r>
        <w:rPr>
          <w:spacing w:val="-3"/>
          <w:w w:val="105"/>
          <w:sz w:val="18"/>
        </w:rPr>
        <w:t> </w:t>
      </w:r>
      <w:r>
        <w:rPr>
          <w:w w:val="105"/>
          <w:sz w:val="18"/>
        </w:rPr>
        <w:t>Age:</w:t>
      </w:r>
      <w:r>
        <w:rPr>
          <w:spacing w:val="6"/>
          <w:w w:val="105"/>
          <w:sz w:val="18"/>
        </w:rPr>
        <w:t> </w:t>
      </w:r>
      <w:r>
        <w:rPr>
          <w:w w:val="105"/>
          <w:sz w:val="18"/>
        </w:rPr>
        <w:t>Recommendations</w:t>
      </w:r>
      <w:r>
        <w:rPr>
          <w:spacing w:val="-3"/>
          <w:w w:val="105"/>
          <w:sz w:val="18"/>
        </w:rPr>
        <w:t> </w:t>
      </w:r>
      <w:r>
        <w:rPr>
          <w:w w:val="105"/>
          <w:sz w:val="18"/>
        </w:rPr>
        <w:t>for</w:t>
      </w:r>
      <w:r>
        <w:rPr>
          <w:spacing w:val="-3"/>
          <w:w w:val="105"/>
          <w:sz w:val="18"/>
        </w:rPr>
        <w:t> </w:t>
      </w:r>
      <w:r>
        <w:rPr>
          <w:w w:val="105"/>
          <w:sz w:val="18"/>
        </w:rPr>
        <w:t>Practice</w:t>
      </w:r>
      <w:r>
        <w:rPr>
          <w:spacing w:val="-40"/>
          <w:w w:val="105"/>
          <w:sz w:val="18"/>
        </w:rPr>
        <w:t> </w:t>
      </w:r>
      <w:bookmarkStart w:name="_bookmark4" w:id="34"/>
      <w:bookmarkEnd w:id="34"/>
      <w:r>
        <w:rPr>
          <w:w w:val="105"/>
          <w:sz w:val="18"/>
        </w:rPr>
        <w:t>and</w:t>
      </w:r>
      <w:r>
        <w:rPr>
          <w:spacing w:val="1"/>
          <w:w w:val="105"/>
          <w:sz w:val="18"/>
        </w:rPr>
        <w:t> </w:t>
      </w:r>
      <w:r>
        <w:rPr>
          <w:w w:val="105"/>
          <w:sz w:val="18"/>
        </w:rPr>
        <w:t>Research.</w:t>
      </w:r>
      <w:r>
        <w:rPr>
          <w:spacing w:val="10"/>
          <w:w w:val="105"/>
          <w:sz w:val="18"/>
        </w:rPr>
        <w:t> </w:t>
      </w:r>
      <w:r>
        <w:rPr>
          <w:rFonts w:ascii="Palatino Linotype" w:hAnsi="Palatino Linotype"/>
          <w:i/>
          <w:w w:val="105"/>
          <w:sz w:val="18"/>
        </w:rPr>
        <w:t>Pediatrics</w:t>
      </w:r>
      <w:r>
        <w:rPr>
          <w:rFonts w:ascii="Palatino Linotype" w:hAnsi="Palatino Linotype"/>
          <w:i/>
          <w:spacing w:val="-5"/>
          <w:w w:val="105"/>
          <w:sz w:val="18"/>
        </w:rPr>
        <w:t> </w:t>
      </w:r>
      <w:r>
        <w:rPr>
          <w:b/>
          <w:w w:val="105"/>
          <w:sz w:val="18"/>
        </w:rPr>
        <w:t>2015</w:t>
      </w:r>
      <w:r>
        <w:rPr>
          <w:w w:val="105"/>
          <w:sz w:val="18"/>
        </w:rPr>
        <w:t>,</w:t>
      </w:r>
      <w:r>
        <w:rPr>
          <w:spacing w:val="1"/>
          <w:w w:val="105"/>
          <w:sz w:val="18"/>
        </w:rPr>
        <w:t> </w:t>
      </w:r>
      <w:r>
        <w:rPr>
          <w:rFonts w:ascii="Palatino Linotype" w:hAnsi="Palatino Linotype"/>
          <w:i/>
          <w:w w:val="105"/>
          <w:sz w:val="18"/>
        </w:rPr>
        <w:t>136</w:t>
      </w:r>
      <w:r>
        <w:rPr>
          <w:w w:val="105"/>
          <w:sz w:val="18"/>
        </w:rPr>
        <w:t>,</w:t>
      </w:r>
      <w:r>
        <w:rPr>
          <w:spacing w:val="1"/>
          <w:w w:val="105"/>
          <w:sz w:val="18"/>
        </w:rPr>
        <w:t> </w:t>
      </w:r>
      <w:r>
        <w:rPr>
          <w:w w:val="105"/>
          <w:sz w:val="18"/>
        </w:rPr>
        <w:t>S60–S81.</w:t>
      </w:r>
      <w:r>
        <w:rPr>
          <w:spacing w:val="11"/>
          <w:w w:val="105"/>
          <w:sz w:val="18"/>
        </w:rPr>
        <w:t> </w:t>
      </w:r>
      <w:r>
        <w:rPr>
          <w:w w:val="105"/>
          <w:sz w:val="18"/>
        </w:rPr>
        <w:t>[</w:t>
      </w:r>
      <w:hyperlink r:id="rId22">
        <w:r>
          <w:rPr>
            <w:color w:val="0774B7"/>
            <w:w w:val="105"/>
            <w:sz w:val="18"/>
          </w:rPr>
          <w:t>CrossRef</w:t>
        </w:r>
      </w:hyperlink>
      <w:r>
        <w:rPr>
          <w:w w:val="105"/>
          <w:sz w:val="18"/>
        </w:rPr>
        <w:t>]</w:t>
      </w:r>
      <w:r>
        <w:rPr>
          <w:spacing w:val="1"/>
          <w:w w:val="105"/>
          <w:sz w:val="18"/>
        </w:rPr>
        <w:t> </w:t>
      </w:r>
      <w:r>
        <w:rPr>
          <w:w w:val="105"/>
          <w:sz w:val="18"/>
        </w:rPr>
        <w:t>[</w:t>
      </w:r>
      <w:hyperlink r:id="rId23">
        <w:r>
          <w:rPr>
            <w:color w:val="0774B7"/>
            <w:w w:val="105"/>
            <w:sz w:val="18"/>
          </w:rPr>
          <w:t>PubMed</w:t>
        </w:r>
      </w:hyperlink>
      <w:r>
        <w:rPr>
          <w:w w:val="105"/>
          <w:sz w:val="18"/>
        </w:rPr>
        <w:t>]</w:t>
      </w:r>
    </w:p>
    <w:p>
      <w:pPr>
        <w:pStyle w:val="ListParagraph"/>
        <w:numPr>
          <w:ilvl w:val="0"/>
          <w:numId w:val="2"/>
        </w:numPr>
        <w:tabs>
          <w:tab w:pos="545" w:val="left" w:leader="none"/>
        </w:tabs>
        <w:spacing w:line="242" w:lineRule="auto" w:before="0" w:after="0"/>
        <w:ind w:left="544" w:right="138" w:hanging="431"/>
        <w:jc w:val="both"/>
        <w:rPr>
          <w:sz w:val="18"/>
        </w:rPr>
      </w:pPr>
      <w:r>
        <w:rPr>
          <w:w w:val="105"/>
          <w:sz w:val="18"/>
        </w:rPr>
        <w:t>Carbone, P.S.; Campbell, K.; Wilkes, J.; Stoddard, G.J.; Huynh, K.; Young, P.C.; Gabrielsen, T.P. Primary Care Autism Screening</w:t>
      </w:r>
      <w:r>
        <w:rPr>
          <w:spacing w:val="1"/>
          <w:w w:val="105"/>
          <w:sz w:val="18"/>
        </w:rPr>
        <w:t> </w:t>
      </w:r>
      <w:bookmarkStart w:name="_bookmark5" w:id="35"/>
      <w:bookmarkEnd w:id="35"/>
      <w:r>
        <w:rPr>
          <w:w w:val="105"/>
          <w:sz w:val="18"/>
        </w:rPr>
        <w:t>and</w:t>
      </w:r>
      <w:r>
        <w:rPr>
          <w:w w:val="105"/>
          <w:sz w:val="18"/>
        </w:rPr>
        <w:t> Later Autism Diagnosis.</w:t>
      </w:r>
      <w:r>
        <w:rPr>
          <w:spacing w:val="10"/>
          <w:w w:val="105"/>
          <w:sz w:val="18"/>
        </w:rPr>
        <w:t> </w:t>
      </w:r>
      <w:r>
        <w:rPr>
          <w:rFonts w:ascii="Palatino Linotype"/>
          <w:i/>
          <w:w w:val="105"/>
          <w:sz w:val="18"/>
        </w:rPr>
        <w:t>Pediatrics</w:t>
      </w:r>
      <w:r>
        <w:rPr>
          <w:rFonts w:ascii="Palatino Linotype"/>
          <w:i/>
          <w:spacing w:val="-7"/>
          <w:w w:val="105"/>
          <w:sz w:val="18"/>
        </w:rPr>
        <w:t> </w:t>
      </w:r>
      <w:r>
        <w:rPr>
          <w:b/>
          <w:w w:val="105"/>
          <w:sz w:val="18"/>
        </w:rPr>
        <w:t>2020</w:t>
      </w:r>
      <w:r>
        <w:rPr>
          <w:w w:val="105"/>
          <w:sz w:val="18"/>
        </w:rPr>
        <w:t>,</w:t>
      </w:r>
      <w:r>
        <w:rPr>
          <w:spacing w:val="1"/>
          <w:w w:val="105"/>
          <w:sz w:val="18"/>
        </w:rPr>
        <w:t> </w:t>
      </w:r>
      <w:r>
        <w:rPr>
          <w:rFonts w:ascii="Palatino Linotype"/>
          <w:i/>
          <w:w w:val="105"/>
          <w:sz w:val="18"/>
        </w:rPr>
        <w:t>146</w:t>
      </w:r>
      <w:r>
        <w:rPr>
          <w:w w:val="105"/>
          <w:sz w:val="18"/>
        </w:rPr>
        <w:t>, e20192314.</w:t>
      </w:r>
      <w:r>
        <w:rPr>
          <w:spacing w:val="9"/>
          <w:w w:val="105"/>
          <w:sz w:val="18"/>
        </w:rPr>
        <w:t> </w:t>
      </w:r>
      <w:r>
        <w:rPr>
          <w:w w:val="105"/>
          <w:sz w:val="18"/>
        </w:rPr>
        <w:t>[</w:t>
      </w:r>
      <w:hyperlink r:id="rId24">
        <w:r>
          <w:rPr>
            <w:color w:val="0774B7"/>
            <w:w w:val="105"/>
            <w:sz w:val="18"/>
          </w:rPr>
          <w:t>CrossRef</w:t>
        </w:r>
      </w:hyperlink>
      <w:r>
        <w:rPr>
          <w:w w:val="105"/>
          <w:sz w:val="18"/>
        </w:rPr>
        <w:t>] [</w:t>
      </w:r>
      <w:hyperlink r:id="rId25">
        <w:r>
          <w:rPr>
            <w:color w:val="0774B7"/>
            <w:w w:val="105"/>
            <w:sz w:val="18"/>
          </w:rPr>
          <w:t>PubMed</w:t>
        </w:r>
      </w:hyperlink>
      <w:r>
        <w:rPr>
          <w:w w:val="105"/>
          <w:sz w:val="18"/>
        </w:rPr>
        <w:t>]</w:t>
      </w:r>
    </w:p>
    <w:p>
      <w:pPr>
        <w:pStyle w:val="ListParagraph"/>
        <w:numPr>
          <w:ilvl w:val="0"/>
          <w:numId w:val="2"/>
        </w:numPr>
        <w:tabs>
          <w:tab w:pos="544" w:val="left" w:leader="none"/>
          <w:tab w:pos="545" w:val="left" w:leader="none"/>
        </w:tabs>
        <w:spacing w:line="240" w:lineRule="auto" w:before="0" w:after="0"/>
        <w:ind w:left="537" w:right="115" w:hanging="424"/>
        <w:jc w:val="left"/>
        <w:rPr>
          <w:sz w:val="18"/>
        </w:rPr>
      </w:pPr>
      <w:r>
        <w:rPr>
          <w:sz w:val="18"/>
        </w:rPr>
        <w:t>Magiati,</w:t>
      </w:r>
      <w:r>
        <w:rPr>
          <w:spacing w:val="15"/>
          <w:sz w:val="18"/>
        </w:rPr>
        <w:t> </w:t>
      </w:r>
      <w:r>
        <w:rPr>
          <w:sz w:val="18"/>
        </w:rPr>
        <w:t>I.;</w:t>
      </w:r>
      <w:r>
        <w:rPr>
          <w:spacing w:val="17"/>
          <w:sz w:val="18"/>
        </w:rPr>
        <w:t> </w:t>
      </w:r>
      <w:r>
        <w:rPr>
          <w:sz w:val="18"/>
        </w:rPr>
        <w:t>Tay,</w:t>
      </w:r>
      <w:r>
        <w:rPr>
          <w:spacing w:val="17"/>
          <w:sz w:val="18"/>
        </w:rPr>
        <w:t> </w:t>
      </w:r>
      <w:r>
        <w:rPr>
          <w:sz w:val="18"/>
        </w:rPr>
        <w:t>X.W.;</w:t>
      </w:r>
      <w:r>
        <w:rPr>
          <w:spacing w:val="17"/>
          <w:sz w:val="18"/>
        </w:rPr>
        <w:t> </w:t>
      </w:r>
      <w:r>
        <w:rPr>
          <w:sz w:val="18"/>
        </w:rPr>
        <w:t>Howlin,</w:t>
      </w:r>
      <w:r>
        <w:rPr>
          <w:spacing w:val="16"/>
          <w:sz w:val="18"/>
        </w:rPr>
        <w:t> </w:t>
      </w:r>
      <w:r>
        <w:rPr>
          <w:sz w:val="18"/>
        </w:rPr>
        <w:t>P.</w:t>
      </w:r>
      <w:r>
        <w:rPr>
          <w:spacing w:val="15"/>
          <w:sz w:val="18"/>
        </w:rPr>
        <w:t> </w:t>
      </w:r>
      <w:r>
        <w:rPr>
          <w:sz w:val="18"/>
        </w:rPr>
        <w:t>Cognitive,</w:t>
      </w:r>
      <w:r>
        <w:rPr>
          <w:spacing w:val="17"/>
          <w:sz w:val="18"/>
        </w:rPr>
        <w:t> </w:t>
      </w:r>
      <w:r>
        <w:rPr>
          <w:sz w:val="18"/>
        </w:rPr>
        <w:t>language,</w:t>
      </w:r>
      <w:r>
        <w:rPr>
          <w:spacing w:val="16"/>
          <w:sz w:val="18"/>
        </w:rPr>
        <w:t> </w:t>
      </w:r>
      <w:r>
        <w:rPr>
          <w:sz w:val="18"/>
        </w:rPr>
        <w:t>social</w:t>
      </w:r>
      <w:r>
        <w:rPr>
          <w:spacing w:val="15"/>
          <w:sz w:val="18"/>
        </w:rPr>
        <w:t> </w:t>
      </w:r>
      <w:r>
        <w:rPr>
          <w:sz w:val="18"/>
        </w:rPr>
        <w:t>and</w:t>
      </w:r>
      <w:r>
        <w:rPr>
          <w:spacing w:val="16"/>
          <w:sz w:val="18"/>
        </w:rPr>
        <w:t> </w:t>
      </w:r>
      <w:r>
        <w:rPr>
          <w:sz w:val="18"/>
        </w:rPr>
        <w:t>behavioural</w:t>
      </w:r>
      <w:r>
        <w:rPr>
          <w:spacing w:val="17"/>
          <w:sz w:val="18"/>
        </w:rPr>
        <w:t> </w:t>
      </w:r>
      <w:r>
        <w:rPr>
          <w:sz w:val="18"/>
        </w:rPr>
        <w:t>outcomes</w:t>
      </w:r>
      <w:r>
        <w:rPr>
          <w:spacing w:val="16"/>
          <w:sz w:val="18"/>
        </w:rPr>
        <w:t> </w:t>
      </w:r>
      <w:r>
        <w:rPr>
          <w:sz w:val="18"/>
        </w:rPr>
        <w:t>in</w:t>
      </w:r>
      <w:r>
        <w:rPr>
          <w:spacing w:val="15"/>
          <w:sz w:val="18"/>
        </w:rPr>
        <w:t> </w:t>
      </w:r>
      <w:r>
        <w:rPr>
          <w:sz w:val="18"/>
        </w:rPr>
        <w:t>adults</w:t>
      </w:r>
      <w:r>
        <w:rPr>
          <w:spacing w:val="16"/>
          <w:sz w:val="18"/>
        </w:rPr>
        <w:t> </w:t>
      </w:r>
      <w:r>
        <w:rPr>
          <w:sz w:val="18"/>
        </w:rPr>
        <w:t>with</w:t>
      </w:r>
      <w:r>
        <w:rPr>
          <w:spacing w:val="16"/>
          <w:sz w:val="18"/>
        </w:rPr>
        <w:t> </w:t>
      </w:r>
      <w:r>
        <w:rPr>
          <w:sz w:val="18"/>
        </w:rPr>
        <w:t>autism</w:t>
      </w:r>
      <w:r>
        <w:rPr>
          <w:spacing w:val="17"/>
          <w:sz w:val="18"/>
        </w:rPr>
        <w:t> </w:t>
      </w:r>
      <w:r>
        <w:rPr>
          <w:sz w:val="18"/>
        </w:rPr>
        <w:t>spectrum</w:t>
      </w:r>
      <w:r>
        <w:rPr>
          <w:spacing w:val="17"/>
          <w:sz w:val="18"/>
        </w:rPr>
        <w:t> </w:t>
      </w:r>
      <w:r>
        <w:rPr>
          <w:sz w:val="18"/>
        </w:rPr>
        <w:t>disorders:</w:t>
      </w:r>
      <w:r>
        <w:rPr>
          <w:spacing w:val="-37"/>
          <w:sz w:val="18"/>
        </w:rPr>
        <w:t> </w:t>
      </w:r>
      <w:r>
        <w:rPr>
          <w:w w:val="105"/>
          <w:sz w:val="18"/>
        </w:rPr>
        <w:t>A</w:t>
      </w:r>
      <w:r>
        <w:rPr>
          <w:spacing w:val="-9"/>
          <w:w w:val="105"/>
          <w:sz w:val="18"/>
        </w:rPr>
        <w:t> </w:t>
      </w:r>
      <w:r>
        <w:rPr>
          <w:w w:val="105"/>
          <w:sz w:val="18"/>
        </w:rPr>
        <w:t>systematic</w:t>
      </w:r>
      <w:r>
        <w:rPr>
          <w:spacing w:val="-9"/>
          <w:w w:val="105"/>
          <w:sz w:val="18"/>
        </w:rPr>
        <w:t> </w:t>
      </w:r>
      <w:r>
        <w:rPr>
          <w:w w:val="105"/>
          <w:sz w:val="18"/>
        </w:rPr>
        <w:t>review</w:t>
      </w:r>
      <w:r>
        <w:rPr>
          <w:spacing w:val="-8"/>
          <w:w w:val="105"/>
          <w:sz w:val="18"/>
        </w:rPr>
        <w:t> </w:t>
      </w:r>
      <w:r>
        <w:rPr>
          <w:w w:val="105"/>
          <w:sz w:val="18"/>
        </w:rPr>
        <w:t>of</w:t>
      </w:r>
      <w:r>
        <w:rPr>
          <w:spacing w:val="-9"/>
          <w:w w:val="105"/>
          <w:sz w:val="18"/>
        </w:rPr>
        <w:t> </w:t>
      </w:r>
      <w:r>
        <w:rPr>
          <w:w w:val="105"/>
          <w:sz w:val="18"/>
        </w:rPr>
        <w:t>longitudinal</w:t>
      </w:r>
      <w:r>
        <w:rPr>
          <w:spacing w:val="-8"/>
          <w:w w:val="105"/>
          <w:sz w:val="18"/>
        </w:rPr>
        <w:t> </w:t>
      </w:r>
      <w:r>
        <w:rPr>
          <w:w w:val="105"/>
          <w:sz w:val="18"/>
        </w:rPr>
        <w:t>follow-up</w:t>
      </w:r>
      <w:r>
        <w:rPr>
          <w:spacing w:val="-9"/>
          <w:w w:val="105"/>
          <w:sz w:val="18"/>
        </w:rPr>
        <w:t> </w:t>
      </w:r>
      <w:r>
        <w:rPr>
          <w:w w:val="105"/>
          <w:sz w:val="18"/>
        </w:rPr>
        <w:t>studies</w:t>
      </w:r>
      <w:r>
        <w:rPr>
          <w:spacing w:val="-8"/>
          <w:w w:val="105"/>
          <w:sz w:val="18"/>
        </w:rPr>
        <w:t> </w:t>
      </w:r>
      <w:r>
        <w:rPr>
          <w:w w:val="105"/>
          <w:sz w:val="18"/>
        </w:rPr>
        <w:t>in</w:t>
      </w:r>
      <w:r>
        <w:rPr>
          <w:spacing w:val="-9"/>
          <w:w w:val="105"/>
          <w:sz w:val="18"/>
        </w:rPr>
        <w:t> </w:t>
      </w:r>
      <w:r>
        <w:rPr>
          <w:w w:val="105"/>
          <w:sz w:val="18"/>
        </w:rPr>
        <w:t>adulthood.</w:t>
      </w:r>
      <w:r>
        <w:rPr>
          <w:spacing w:val="-1"/>
          <w:w w:val="105"/>
          <w:sz w:val="18"/>
        </w:rPr>
        <w:t> </w:t>
      </w:r>
      <w:r>
        <w:rPr>
          <w:rFonts w:ascii="Palatino Linotype" w:hAnsi="Palatino Linotype"/>
          <w:i/>
          <w:w w:val="105"/>
          <w:sz w:val="18"/>
        </w:rPr>
        <w:t>Clin.</w:t>
      </w:r>
      <w:r>
        <w:rPr>
          <w:rFonts w:ascii="Palatino Linotype" w:hAnsi="Palatino Linotype"/>
          <w:i/>
          <w:spacing w:val="-7"/>
          <w:w w:val="105"/>
          <w:sz w:val="18"/>
        </w:rPr>
        <w:t> </w:t>
      </w:r>
      <w:r>
        <w:rPr>
          <w:rFonts w:ascii="Palatino Linotype" w:hAnsi="Palatino Linotype"/>
          <w:i/>
          <w:w w:val="105"/>
          <w:sz w:val="18"/>
        </w:rPr>
        <w:t>Psychol.</w:t>
      </w:r>
      <w:r>
        <w:rPr>
          <w:rFonts w:ascii="Palatino Linotype" w:hAnsi="Palatino Linotype"/>
          <w:i/>
          <w:spacing w:val="-6"/>
          <w:w w:val="105"/>
          <w:sz w:val="18"/>
        </w:rPr>
        <w:t> </w:t>
      </w:r>
      <w:r>
        <w:rPr>
          <w:rFonts w:ascii="Palatino Linotype" w:hAnsi="Palatino Linotype"/>
          <w:i/>
          <w:w w:val="105"/>
          <w:sz w:val="18"/>
        </w:rPr>
        <w:t>Rev.</w:t>
      </w:r>
      <w:r>
        <w:rPr>
          <w:rFonts w:ascii="Palatino Linotype" w:hAnsi="Palatino Linotype"/>
          <w:i/>
          <w:spacing w:val="-7"/>
          <w:w w:val="105"/>
          <w:sz w:val="18"/>
        </w:rPr>
        <w:t> </w:t>
      </w:r>
      <w:r>
        <w:rPr>
          <w:b/>
          <w:w w:val="105"/>
          <w:sz w:val="18"/>
        </w:rPr>
        <w:t>2014</w:t>
      </w:r>
      <w:r>
        <w:rPr>
          <w:w w:val="105"/>
          <w:sz w:val="18"/>
        </w:rPr>
        <w:t>,</w:t>
      </w:r>
      <w:r>
        <w:rPr>
          <w:spacing w:val="-8"/>
          <w:w w:val="105"/>
          <w:sz w:val="18"/>
        </w:rPr>
        <w:t> </w:t>
      </w:r>
      <w:r>
        <w:rPr>
          <w:rFonts w:ascii="Palatino Linotype" w:hAnsi="Palatino Linotype"/>
          <w:i/>
          <w:w w:val="105"/>
          <w:sz w:val="18"/>
        </w:rPr>
        <w:t>34</w:t>
      </w:r>
      <w:r>
        <w:rPr>
          <w:w w:val="105"/>
          <w:sz w:val="18"/>
        </w:rPr>
        <w:t>,</w:t>
      </w:r>
      <w:r>
        <w:rPr>
          <w:spacing w:val="-9"/>
          <w:w w:val="105"/>
          <w:sz w:val="18"/>
        </w:rPr>
        <w:t> </w:t>
      </w:r>
      <w:r>
        <w:rPr>
          <w:w w:val="105"/>
          <w:sz w:val="18"/>
        </w:rPr>
        <w:t>73–86.</w:t>
      </w:r>
      <w:r>
        <w:rPr>
          <w:spacing w:val="-1"/>
          <w:w w:val="105"/>
          <w:sz w:val="18"/>
        </w:rPr>
        <w:t> </w:t>
      </w:r>
      <w:r>
        <w:rPr>
          <w:w w:val="105"/>
          <w:sz w:val="18"/>
        </w:rPr>
        <w:t>[</w:t>
      </w:r>
      <w:hyperlink r:id="rId26">
        <w:r>
          <w:rPr>
            <w:color w:val="0774B7"/>
            <w:w w:val="105"/>
            <w:sz w:val="18"/>
          </w:rPr>
          <w:t>CrossRef</w:t>
        </w:r>
      </w:hyperlink>
      <w:r>
        <w:rPr>
          <w:w w:val="105"/>
          <w:sz w:val="18"/>
        </w:rPr>
        <w:t>]</w:t>
      </w:r>
      <w:r>
        <w:rPr>
          <w:spacing w:val="-8"/>
          <w:w w:val="105"/>
          <w:sz w:val="18"/>
        </w:rPr>
        <w:t> </w:t>
      </w:r>
      <w:r>
        <w:rPr>
          <w:w w:val="105"/>
          <w:sz w:val="18"/>
        </w:rPr>
        <w:t>[</w:t>
      </w:r>
      <w:hyperlink r:id="rId27">
        <w:r>
          <w:rPr>
            <w:color w:val="0774B7"/>
            <w:w w:val="105"/>
            <w:sz w:val="18"/>
          </w:rPr>
          <w:t>PubMed</w:t>
        </w:r>
      </w:hyperlink>
      <w:r>
        <w:rPr>
          <w:w w:val="105"/>
          <w:sz w:val="18"/>
        </w:rPr>
        <w:t>]</w:t>
      </w:r>
    </w:p>
    <w:p>
      <w:pPr>
        <w:pStyle w:val="ListParagraph"/>
        <w:numPr>
          <w:ilvl w:val="0"/>
          <w:numId w:val="2"/>
        </w:numPr>
        <w:tabs>
          <w:tab w:pos="544" w:val="left" w:leader="none"/>
          <w:tab w:pos="545" w:val="left" w:leader="none"/>
        </w:tabs>
        <w:spacing w:line="240" w:lineRule="auto" w:before="0" w:after="0"/>
        <w:ind w:left="544" w:right="137" w:hanging="431"/>
        <w:jc w:val="left"/>
        <w:rPr>
          <w:sz w:val="18"/>
        </w:rPr>
      </w:pPr>
      <w:r>
        <w:rPr>
          <w:w w:val="105"/>
          <w:sz w:val="18"/>
        </w:rPr>
        <w:t>Esbensen,</w:t>
      </w:r>
      <w:r>
        <w:rPr>
          <w:spacing w:val="11"/>
          <w:w w:val="105"/>
          <w:sz w:val="18"/>
        </w:rPr>
        <w:t> </w:t>
      </w:r>
      <w:r>
        <w:rPr>
          <w:w w:val="105"/>
          <w:sz w:val="18"/>
        </w:rPr>
        <w:t>A.J.;</w:t>
      </w:r>
      <w:r>
        <w:rPr>
          <w:spacing w:val="11"/>
          <w:w w:val="105"/>
          <w:sz w:val="18"/>
        </w:rPr>
        <w:t> </w:t>
      </w:r>
      <w:r>
        <w:rPr>
          <w:w w:val="105"/>
          <w:sz w:val="18"/>
        </w:rPr>
        <w:t>Seltzer,</w:t>
      </w:r>
      <w:r>
        <w:rPr>
          <w:spacing w:val="11"/>
          <w:w w:val="105"/>
          <w:sz w:val="18"/>
        </w:rPr>
        <w:t> </w:t>
      </w:r>
      <w:r>
        <w:rPr>
          <w:w w:val="105"/>
          <w:sz w:val="18"/>
        </w:rPr>
        <w:t>M.M.;</w:t>
      </w:r>
      <w:r>
        <w:rPr>
          <w:spacing w:val="12"/>
          <w:w w:val="105"/>
          <w:sz w:val="18"/>
        </w:rPr>
        <w:t> </w:t>
      </w:r>
      <w:r>
        <w:rPr>
          <w:w w:val="105"/>
          <w:sz w:val="18"/>
        </w:rPr>
        <w:t>Lam,</w:t>
      </w:r>
      <w:r>
        <w:rPr>
          <w:spacing w:val="11"/>
          <w:w w:val="105"/>
          <w:sz w:val="18"/>
        </w:rPr>
        <w:t> </w:t>
      </w:r>
      <w:r>
        <w:rPr>
          <w:w w:val="105"/>
          <w:sz w:val="18"/>
        </w:rPr>
        <w:t>K.S.L.;</w:t>
      </w:r>
      <w:r>
        <w:rPr>
          <w:spacing w:val="11"/>
          <w:w w:val="105"/>
          <w:sz w:val="18"/>
        </w:rPr>
        <w:t> </w:t>
      </w:r>
      <w:r>
        <w:rPr>
          <w:w w:val="105"/>
          <w:sz w:val="18"/>
        </w:rPr>
        <w:t>Bodfish,</w:t>
      </w:r>
      <w:r>
        <w:rPr>
          <w:spacing w:val="11"/>
          <w:w w:val="105"/>
          <w:sz w:val="18"/>
        </w:rPr>
        <w:t> </w:t>
      </w:r>
      <w:r>
        <w:rPr>
          <w:w w:val="105"/>
          <w:sz w:val="18"/>
        </w:rPr>
        <w:t>J.W.</w:t>
      </w:r>
      <w:r>
        <w:rPr>
          <w:spacing w:val="12"/>
          <w:w w:val="105"/>
          <w:sz w:val="18"/>
        </w:rPr>
        <w:t> </w:t>
      </w:r>
      <w:r>
        <w:rPr>
          <w:w w:val="105"/>
          <w:sz w:val="18"/>
        </w:rPr>
        <w:t>Age-Related</w:t>
      </w:r>
      <w:r>
        <w:rPr>
          <w:spacing w:val="11"/>
          <w:w w:val="105"/>
          <w:sz w:val="18"/>
        </w:rPr>
        <w:t> </w:t>
      </w:r>
      <w:r>
        <w:rPr>
          <w:w w:val="105"/>
          <w:sz w:val="18"/>
        </w:rPr>
        <w:t>Differences</w:t>
      </w:r>
      <w:r>
        <w:rPr>
          <w:spacing w:val="11"/>
          <w:w w:val="105"/>
          <w:sz w:val="18"/>
        </w:rPr>
        <w:t> </w:t>
      </w:r>
      <w:r>
        <w:rPr>
          <w:w w:val="105"/>
          <w:sz w:val="18"/>
        </w:rPr>
        <w:t>in</w:t>
      </w:r>
      <w:r>
        <w:rPr>
          <w:spacing w:val="11"/>
          <w:w w:val="105"/>
          <w:sz w:val="18"/>
        </w:rPr>
        <w:t> </w:t>
      </w:r>
      <w:r>
        <w:rPr>
          <w:w w:val="105"/>
          <w:sz w:val="18"/>
        </w:rPr>
        <w:t>Restricted</w:t>
      </w:r>
      <w:r>
        <w:rPr>
          <w:spacing w:val="12"/>
          <w:w w:val="105"/>
          <w:sz w:val="18"/>
        </w:rPr>
        <w:t> </w:t>
      </w:r>
      <w:r>
        <w:rPr>
          <w:w w:val="105"/>
          <w:sz w:val="18"/>
        </w:rPr>
        <w:t>Repetitive</w:t>
      </w:r>
      <w:r>
        <w:rPr>
          <w:spacing w:val="11"/>
          <w:w w:val="105"/>
          <w:sz w:val="18"/>
        </w:rPr>
        <w:t> </w:t>
      </w:r>
      <w:r>
        <w:rPr>
          <w:w w:val="105"/>
          <w:sz w:val="18"/>
        </w:rPr>
        <w:t>Behaviors</w:t>
      </w:r>
      <w:r>
        <w:rPr>
          <w:spacing w:val="11"/>
          <w:w w:val="105"/>
          <w:sz w:val="18"/>
        </w:rPr>
        <w:t> </w:t>
      </w:r>
      <w:r>
        <w:rPr>
          <w:w w:val="105"/>
          <w:sz w:val="18"/>
        </w:rPr>
        <w:t>in</w:t>
      </w:r>
      <w:r>
        <w:rPr>
          <w:spacing w:val="11"/>
          <w:w w:val="105"/>
          <w:sz w:val="18"/>
        </w:rPr>
        <w:t> </w:t>
      </w:r>
      <w:r>
        <w:rPr>
          <w:w w:val="105"/>
          <w:sz w:val="18"/>
        </w:rPr>
        <w:t>Autism</w:t>
      </w:r>
      <w:r>
        <w:rPr>
          <w:spacing w:val="-38"/>
          <w:w w:val="105"/>
          <w:sz w:val="18"/>
        </w:rPr>
        <w:t> </w:t>
      </w:r>
      <w:r>
        <w:rPr>
          <w:w w:val="105"/>
          <w:sz w:val="18"/>
        </w:rPr>
        <w:t>Spectrum Disorders.</w:t>
      </w:r>
      <w:r>
        <w:rPr>
          <w:spacing w:val="10"/>
          <w:w w:val="105"/>
          <w:sz w:val="18"/>
        </w:rPr>
        <w:t> </w:t>
      </w:r>
      <w:r>
        <w:rPr>
          <w:rFonts w:ascii="Palatino Linotype" w:hAnsi="Palatino Linotype"/>
          <w:i/>
          <w:w w:val="105"/>
          <w:sz w:val="18"/>
        </w:rPr>
        <w:t>J.</w:t>
      </w:r>
      <w:r>
        <w:rPr>
          <w:rFonts w:ascii="Palatino Linotype" w:hAnsi="Palatino Linotype"/>
          <w:i/>
          <w:spacing w:val="-6"/>
          <w:w w:val="105"/>
          <w:sz w:val="18"/>
        </w:rPr>
        <w:t> </w:t>
      </w:r>
      <w:r>
        <w:rPr>
          <w:rFonts w:ascii="Palatino Linotype" w:hAnsi="Palatino Linotype"/>
          <w:i/>
          <w:w w:val="105"/>
          <w:sz w:val="18"/>
        </w:rPr>
        <w:t>Autism</w:t>
      </w:r>
      <w:r>
        <w:rPr>
          <w:rFonts w:ascii="Palatino Linotype" w:hAnsi="Palatino Linotype"/>
          <w:i/>
          <w:spacing w:val="-6"/>
          <w:w w:val="105"/>
          <w:sz w:val="18"/>
        </w:rPr>
        <w:t> </w:t>
      </w:r>
      <w:r>
        <w:rPr>
          <w:rFonts w:ascii="Palatino Linotype" w:hAnsi="Palatino Linotype"/>
          <w:i/>
          <w:w w:val="105"/>
          <w:sz w:val="18"/>
        </w:rPr>
        <w:t>Dev.</w:t>
      </w:r>
      <w:r>
        <w:rPr>
          <w:rFonts w:ascii="Palatino Linotype" w:hAnsi="Palatino Linotype"/>
          <w:i/>
          <w:spacing w:val="5"/>
          <w:w w:val="105"/>
          <w:sz w:val="18"/>
        </w:rPr>
        <w:t> </w:t>
      </w:r>
      <w:r>
        <w:rPr>
          <w:rFonts w:ascii="Palatino Linotype" w:hAnsi="Palatino Linotype"/>
          <w:i/>
          <w:w w:val="105"/>
          <w:sz w:val="18"/>
        </w:rPr>
        <w:t>Disord.</w:t>
      </w:r>
      <w:r>
        <w:rPr>
          <w:rFonts w:ascii="Palatino Linotype" w:hAnsi="Palatino Linotype"/>
          <w:i/>
          <w:spacing w:val="4"/>
          <w:w w:val="105"/>
          <w:sz w:val="18"/>
        </w:rPr>
        <w:t> </w:t>
      </w:r>
      <w:r>
        <w:rPr>
          <w:b/>
          <w:w w:val="105"/>
          <w:sz w:val="18"/>
        </w:rPr>
        <w:t>2008</w:t>
      </w:r>
      <w:r>
        <w:rPr>
          <w:w w:val="105"/>
          <w:sz w:val="18"/>
        </w:rPr>
        <w:t>,</w:t>
      </w:r>
      <w:r>
        <w:rPr>
          <w:spacing w:val="1"/>
          <w:w w:val="105"/>
          <w:sz w:val="18"/>
        </w:rPr>
        <w:t> </w:t>
      </w:r>
      <w:r>
        <w:rPr>
          <w:rFonts w:ascii="Palatino Linotype" w:hAnsi="Palatino Linotype"/>
          <w:i/>
          <w:w w:val="105"/>
          <w:sz w:val="18"/>
        </w:rPr>
        <w:t>39</w:t>
      </w:r>
      <w:r>
        <w:rPr>
          <w:w w:val="105"/>
          <w:sz w:val="18"/>
        </w:rPr>
        <w:t>, 57–66.</w:t>
      </w:r>
      <w:r>
        <w:rPr>
          <w:spacing w:val="10"/>
          <w:w w:val="105"/>
          <w:sz w:val="18"/>
        </w:rPr>
        <w:t> </w:t>
      </w:r>
      <w:r>
        <w:rPr>
          <w:w w:val="105"/>
          <w:sz w:val="18"/>
        </w:rPr>
        <w:t>[</w:t>
      </w:r>
      <w:hyperlink r:id="rId28">
        <w:r>
          <w:rPr>
            <w:color w:val="0774B7"/>
            <w:w w:val="105"/>
            <w:sz w:val="18"/>
          </w:rPr>
          <w:t>CrossRef</w:t>
        </w:r>
      </w:hyperlink>
      <w:r>
        <w:rPr>
          <w:w w:val="105"/>
          <w:sz w:val="18"/>
        </w:rPr>
        <w:t>]</w:t>
      </w:r>
    </w:p>
    <w:p>
      <w:pPr>
        <w:pStyle w:val="ListParagraph"/>
        <w:numPr>
          <w:ilvl w:val="0"/>
          <w:numId w:val="2"/>
        </w:numPr>
        <w:tabs>
          <w:tab w:pos="544" w:val="left" w:leader="none"/>
          <w:tab w:pos="545" w:val="left" w:leader="none"/>
        </w:tabs>
        <w:spacing w:line="240" w:lineRule="auto" w:before="7" w:after="0"/>
        <w:ind w:left="544" w:right="138" w:hanging="431"/>
        <w:jc w:val="left"/>
        <w:rPr>
          <w:sz w:val="18"/>
        </w:rPr>
      </w:pPr>
      <w:r>
        <w:rPr>
          <w:sz w:val="18"/>
        </w:rPr>
        <w:t>Bal,</w:t>
      </w:r>
      <w:r>
        <w:rPr>
          <w:spacing w:val="17"/>
          <w:sz w:val="18"/>
        </w:rPr>
        <w:t> </w:t>
      </w:r>
      <w:r>
        <w:rPr>
          <w:sz w:val="18"/>
        </w:rPr>
        <w:t>V.H.;</w:t>
      </w:r>
      <w:r>
        <w:rPr>
          <w:spacing w:val="17"/>
          <w:sz w:val="18"/>
        </w:rPr>
        <w:t> </w:t>
      </w:r>
      <w:r>
        <w:rPr>
          <w:sz w:val="18"/>
        </w:rPr>
        <w:t>Kim,</w:t>
      </w:r>
      <w:r>
        <w:rPr>
          <w:spacing w:val="17"/>
          <w:sz w:val="18"/>
        </w:rPr>
        <w:t> </w:t>
      </w:r>
      <w:r>
        <w:rPr>
          <w:sz w:val="18"/>
        </w:rPr>
        <w:t>S.-H.;</w:t>
      </w:r>
      <w:r>
        <w:rPr>
          <w:spacing w:val="17"/>
          <w:sz w:val="18"/>
        </w:rPr>
        <w:t> </w:t>
      </w:r>
      <w:r>
        <w:rPr>
          <w:sz w:val="18"/>
        </w:rPr>
        <w:t>Fok,</w:t>
      </w:r>
      <w:r>
        <w:rPr>
          <w:spacing w:val="18"/>
          <w:sz w:val="18"/>
        </w:rPr>
        <w:t> </w:t>
      </w:r>
      <w:r>
        <w:rPr>
          <w:sz w:val="18"/>
        </w:rPr>
        <w:t>M.;</w:t>
      </w:r>
      <w:r>
        <w:rPr>
          <w:spacing w:val="17"/>
          <w:sz w:val="18"/>
        </w:rPr>
        <w:t> </w:t>
      </w:r>
      <w:r>
        <w:rPr>
          <w:sz w:val="18"/>
        </w:rPr>
        <w:t>Lord,</w:t>
      </w:r>
      <w:r>
        <w:rPr>
          <w:spacing w:val="17"/>
          <w:sz w:val="18"/>
        </w:rPr>
        <w:t> </w:t>
      </w:r>
      <w:r>
        <w:rPr>
          <w:sz w:val="18"/>
        </w:rPr>
        <w:t>C.</w:t>
      </w:r>
      <w:r>
        <w:rPr>
          <w:spacing w:val="17"/>
          <w:sz w:val="18"/>
        </w:rPr>
        <w:t> </w:t>
      </w:r>
      <w:r>
        <w:rPr>
          <w:sz w:val="18"/>
        </w:rPr>
        <w:t>Autism</w:t>
      </w:r>
      <w:r>
        <w:rPr>
          <w:spacing w:val="18"/>
          <w:sz w:val="18"/>
        </w:rPr>
        <w:t> </w:t>
      </w:r>
      <w:r>
        <w:rPr>
          <w:sz w:val="18"/>
        </w:rPr>
        <w:t>spectrum</w:t>
      </w:r>
      <w:r>
        <w:rPr>
          <w:spacing w:val="17"/>
          <w:sz w:val="18"/>
        </w:rPr>
        <w:t> </w:t>
      </w:r>
      <w:r>
        <w:rPr>
          <w:sz w:val="18"/>
        </w:rPr>
        <w:t>disorder</w:t>
      </w:r>
      <w:r>
        <w:rPr>
          <w:spacing w:val="17"/>
          <w:sz w:val="18"/>
        </w:rPr>
        <w:t> </w:t>
      </w:r>
      <w:r>
        <w:rPr>
          <w:sz w:val="18"/>
        </w:rPr>
        <w:t>symptoms</w:t>
      </w:r>
      <w:r>
        <w:rPr>
          <w:spacing w:val="17"/>
          <w:sz w:val="18"/>
        </w:rPr>
        <w:t> </w:t>
      </w:r>
      <w:r>
        <w:rPr>
          <w:sz w:val="18"/>
        </w:rPr>
        <w:t>from</w:t>
      </w:r>
      <w:r>
        <w:rPr>
          <w:spacing w:val="18"/>
          <w:sz w:val="18"/>
        </w:rPr>
        <w:t> </w:t>
      </w:r>
      <w:r>
        <w:rPr>
          <w:sz w:val="18"/>
        </w:rPr>
        <w:t>ages</w:t>
      </w:r>
      <w:r>
        <w:rPr>
          <w:spacing w:val="17"/>
          <w:sz w:val="18"/>
        </w:rPr>
        <w:t> </w:t>
      </w:r>
      <w:r>
        <w:rPr>
          <w:sz w:val="18"/>
        </w:rPr>
        <w:t>2</w:t>
      </w:r>
      <w:r>
        <w:rPr>
          <w:spacing w:val="17"/>
          <w:sz w:val="18"/>
        </w:rPr>
        <w:t> </w:t>
      </w:r>
      <w:r>
        <w:rPr>
          <w:sz w:val="18"/>
        </w:rPr>
        <w:t>to</w:t>
      </w:r>
      <w:r>
        <w:rPr>
          <w:spacing w:val="17"/>
          <w:sz w:val="18"/>
        </w:rPr>
        <w:t> </w:t>
      </w:r>
      <w:r>
        <w:rPr>
          <w:sz w:val="18"/>
        </w:rPr>
        <w:t>19</w:t>
      </w:r>
      <w:r>
        <w:rPr>
          <w:spacing w:val="18"/>
          <w:sz w:val="18"/>
        </w:rPr>
        <w:t> </w:t>
      </w:r>
      <w:r>
        <w:rPr>
          <w:sz w:val="18"/>
        </w:rPr>
        <w:t>years:</w:t>
      </w:r>
      <w:r>
        <w:rPr>
          <w:spacing w:val="31"/>
          <w:sz w:val="18"/>
        </w:rPr>
        <w:t> </w:t>
      </w:r>
      <w:r>
        <w:rPr>
          <w:sz w:val="18"/>
        </w:rPr>
        <w:t>Implications</w:t>
      </w:r>
      <w:r>
        <w:rPr>
          <w:spacing w:val="17"/>
          <w:sz w:val="18"/>
        </w:rPr>
        <w:t> </w:t>
      </w:r>
      <w:r>
        <w:rPr>
          <w:sz w:val="18"/>
        </w:rPr>
        <w:t>for</w:t>
      </w:r>
      <w:r>
        <w:rPr>
          <w:spacing w:val="17"/>
          <w:sz w:val="18"/>
        </w:rPr>
        <w:t> </w:t>
      </w:r>
      <w:r>
        <w:rPr>
          <w:sz w:val="18"/>
        </w:rPr>
        <w:t>diagnosing</w:t>
      </w:r>
      <w:r>
        <w:rPr>
          <w:spacing w:val="-36"/>
          <w:sz w:val="18"/>
        </w:rPr>
        <w:t> </w:t>
      </w:r>
      <w:bookmarkStart w:name="_bookmark6" w:id="36"/>
      <w:bookmarkEnd w:id="36"/>
      <w:r>
        <w:rPr>
          <w:sz w:val="18"/>
        </w:rPr>
        <w:t>adolescents</w:t>
      </w:r>
      <w:r>
        <w:rPr>
          <w:spacing w:val="5"/>
          <w:sz w:val="18"/>
        </w:rPr>
        <w:t> </w:t>
      </w:r>
      <w:r>
        <w:rPr>
          <w:sz w:val="18"/>
        </w:rPr>
        <w:t>and</w:t>
      </w:r>
      <w:r>
        <w:rPr>
          <w:spacing w:val="5"/>
          <w:sz w:val="18"/>
        </w:rPr>
        <w:t> </w:t>
      </w:r>
      <w:r>
        <w:rPr>
          <w:sz w:val="18"/>
        </w:rPr>
        <w:t>young</w:t>
      </w:r>
      <w:r>
        <w:rPr>
          <w:spacing w:val="5"/>
          <w:sz w:val="18"/>
        </w:rPr>
        <w:t> </w:t>
      </w:r>
      <w:r>
        <w:rPr>
          <w:sz w:val="18"/>
        </w:rPr>
        <w:t>adults.</w:t>
      </w:r>
      <w:r>
        <w:rPr>
          <w:spacing w:val="15"/>
          <w:sz w:val="18"/>
        </w:rPr>
        <w:t> </w:t>
      </w:r>
      <w:r>
        <w:rPr>
          <w:rFonts w:ascii="Palatino Linotype" w:hAnsi="Palatino Linotype"/>
          <w:i/>
          <w:sz w:val="18"/>
        </w:rPr>
        <w:t>Autism Res.</w:t>
      </w:r>
      <w:r>
        <w:rPr>
          <w:rFonts w:ascii="Palatino Linotype" w:hAnsi="Palatino Linotype"/>
          <w:i/>
          <w:spacing w:val="10"/>
          <w:sz w:val="18"/>
        </w:rPr>
        <w:t> </w:t>
      </w:r>
      <w:r>
        <w:rPr>
          <w:b/>
          <w:sz w:val="18"/>
        </w:rPr>
        <w:t>2018</w:t>
      </w:r>
      <w:r>
        <w:rPr>
          <w:sz w:val="18"/>
        </w:rPr>
        <w:t>,</w:t>
      </w:r>
      <w:r>
        <w:rPr>
          <w:spacing w:val="5"/>
          <w:sz w:val="18"/>
        </w:rPr>
        <w:t> </w:t>
      </w:r>
      <w:r>
        <w:rPr>
          <w:rFonts w:ascii="Palatino Linotype" w:hAnsi="Palatino Linotype"/>
          <w:i/>
          <w:sz w:val="18"/>
        </w:rPr>
        <w:t>12</w:t>
      </w:r>
      <w:r>
        <w:rPr>
          <w:sz w:val="18"/>
        </w:rPr>
        <w:t>,</w:t>
      </w:r>
      <w:r>
        <w:rPr>
          <w:spacing w:val="5"/>
          <w:sz w:val="18"/>
        </w:rPr>
        <w:t> </w:t>
      </w:r>
      <w:r>
        <w:rPr>
          <w:sz w:val="18"/>
        </w:rPr>
        <w:t>89–99.</w:t>
      </w:r>
      <w:r>
        <w:rPr>
          <w:spacing w:val="16"/>
          <w:sz w:val="18"/>
        </w:rPr>
        <w:t> </w:t>
      </w:r>
      <w:r>
        <w:rPr>
          <w:sz w:val="18"/>
        </w:rPr>
        <w:t>[</w:t>
      </w:r>
      <w:hyperlink r:id="rId29">
        <w:r>
          <w:rPr>
            <w:color w:val="0774B7"/>
            <w:sz w:val="18"/>
          </w:rPr>
          <w:t>CrossRef</w:t>
        </w:r>
      </w:hyperlink>
      <w:r>
        <w:rPr>
          <w:sz w:val="18"/>
        </w:rPr>
        <w:t>]</w:t>
      </w:r>
    </w:p>
    <w:p>
      <w:pPr>
        <w:pStyle w:val="ListParagraph"/>
        <w:numPr>
          <w:ilvl w:val="0"/>
          <w:numId w:val="2"/>
        </w:numPr>
        <w:tabs>
          <w:tab w:pos="544" w:val="left" w:leader="none"/>
          <w:tab w:pos="545" w:val="left" w:leader="none"/>
        </w:tabs>
        <w:spacing w:line="225" w:lineRule="exact" w:before="0" w:after="0"/>
        <w:ind w:left="544" w:right="0" w:hanging="431"/>
        <w:jc w:val="left"/>
        <w:rPr>
          <w:rFonts w:ascii="Palatino Linotype"/>
          <w:i/>
          <w:sz w:val="18"/>
        </w:rPr>
      </w:pPr>
      <w:r>
        <w:rPr>
          <w:sz w:val="18"/>
        </w:rPr>
        <w:t>Militerni,</w:t>
      </w:r>
      <w:r>
        <w:rPr>
          <w:spacing w:val="6"/>
          <w:sz w:val="18"/>
        </w:rPr>
        <w:t> </w:t>
      </w:r>
      <w:r>
        <w:rPr>
          <w:sz w:val="18"/>
        </w:rPr>
        <w:t>R.;</w:t>
      </w:r>
      <w:r>
        <w:rPr>
          <w:spacing w:val="8"/>
          <w:sz w:val="18"/>
        </w:rPr>
        <w:t> </w:t>
      </w:r>
      <w:r>
        <w:rPr>
          <w:sz w:val="18"/>
        </w:rPr>
        <w:t>Bravaccio,</w:t>
      </w:r>
      <w:r>
        <w:rPr>
          <w:spacing w:val="7"/>
          <w:sz w:val="18"/>
        </w:rPr>
        <w:t> </w:t>
      </w:r>
      <w:r>
        <w:rPr>
          <w:sz w:val="18"/>
        </w:rPr>
        <w:t>C.;</w:t>
      </w:r>
      <w:r>
        <w:rPr>
          <w:spacing w:val="8"/>
          <w:sz w:val="18"/>
        </w:rPr>
        <w:t> </w:t>
      </w:r>
      <w:r>
        <w:rPr>
          <w:sz w:val="18"/>
        </w:rPr>
        <w:t>Falco,</w:t>
      </w:r>
      <w:r>
        <w:rPr>
          <w:spacing w:val="6"/>
          <w:sz w:val="18"/>
        </w:rPr>
        <w:t> </w:t>
      </w:r>
      <w:r>
        <w:rPr>
          <w:sz w:val="18"/>
        </w:rPr>
        <w:t>C.;</w:t>
      </w:r>
      <w:r>
        <w:rPr>
          <w:spacing w:val="8"/>
          <w:sz w:val="18"/>
        </w:rPr>
        <w:t> </w:t>
      </w:r>
      <w:r>
        <w:rPr>
          <w:sz w:val="18"/>
        </w:rPr>
        <w:t>Fico,</w:t>
      </w:r>
      <w:r>
        <w:rPr>
          <w:spacing w:val="7"/>
          <w:sz w:val="18"/>
        </w:rPr>
        <w:t> </w:t>
      </w:r>
      <w:r>
        <w:rPr>
          <w:sz w:val="18"/>
        </w:rPr>
        <w:t>C.;</w:t>
      </w:r>
      <w:r>
        <w:rPr>
          <w:spacing w:val="8"/>
          <w:sz w:val="18"/>
        </w:rPr>
        <w:t> </w:t>
      </w:r>
      <w:r>
        <w:rPr>
          <w:sz w:val="18"/>
        </w:rPr>
        <w:t>Palermo,</w:t>
      </w:r>
      <w:r>
        <w:rPr>
          <w:spacing w:val="7"/>
          <w:sz w:val="18"/>
        </w:rPr>
        <w:t> </w:t>
      </w:r>
      <w:r>
        <w:rPr>
          <w:sz w:val="18"/>
        </w:rPr>
        <w:t>M.T.</w:t>
      </w:r>
      <w:r>
        <w:rPr>
          <w:spacing w:val="6"/>
          <w:sz w:val="18"/>
        </w:rPr>
        <w:t> </w:t>
      </w:r>
      <w:r>
        <w:rPr>
          <w:sz w:val="18"/>
        </w:rPr>
        <w:t>Repetitive</w:t>
      </w:r>
      <w:r>
        <w:rPr>
          <w:spacing w:val="7"/>
          <w:sz w:val="18"/>
        </w:rPr>
        <w:t> </w:t>
      </w:r>
      <w:r>
        <w:rPr>
          <w:sz w:val="18"/>
        </w:rPr>
        <w:t>behaviors</w:t>
      </w:r>
      <w:r>
        <w:rPr>
          <w:spacing w:val="7"/>
          <w:sz w:val="18"/>
        </w:rPr>
        <w:t> </w:t>
      </w:r>
      <w:r>
        <w:rPr>
          <w:sz w:val="18"/>
        </w:rPr>
        <w:t>in</w:t>
      </w:r>
      <w:r>
        <w:rPr>
          <w:spacing w:val="6"/>
          <w:sz w:val="18"/>
        </w:rPr>
        <w:t> </w:t>
      </w:r>
      <w:r>
        <w:rPr>
          <w:sz w:val="18"/>
        </w:rPr>
        <w:t>autistic</w:t>
      </w:r>
      <w:r>
        <w:rPr>
          <w:spacing w:val="7"/>
          <w:sz w:val="18"/>
        </w:rPr>
        <w:t> </w:t>
      </w:r>
      <w:r>
        <w:rPr>
          <w:sz w:val="18"/>
        </w:rPr>
        <w:t>disorder.</w:t>
      </w:r>
      <w:r>
        <w:rPr>
          <w:spacing w:val="20"/>
          <w:sz w:val="18"/>
        </w:rPr>
        <w:t> </w:t>
      </w:r>
      <w:r>
        <w:rPr>
          <w:rFonts w:ascii="Palatino Linotype"/>
          <w:i/>
          <w:sz w:val="18"/>
        </w:rPr>
        <w:t>Eur.</w:t>
      </w:r>
      <w:r>
        <w:rPr>
          <w:rFonts w:ascii="Palatino Linotype"/>
          <w:i/>
          <w:spacing w:val="15"/>
          <w:sz w:val="18"/>
        </w:rPr>
        <w:t> </w:t>
      </w:r>
      <w:r>
        <w:rPr>
          <w:rFonts w:ascii="Palatino Linotype"/>
          <w:i/>
          <w:sz w:val="18"/>
        </w:rPr>
        <w:t>Child</w:t>
      </w:r>
      <w:r>
        <w:rPr>
          <w:rFonts w:ascii="Palatino Linotype"/>
          <w:i/>
          <w:spacing w:val="1"/>
          <w:sz w:val="18"/>
        </w:rPr>
        <w:t> </w:t>
      </w:r>
      <w:r>
        <w:rPr>
          <w:rFonts w:ascii="Palatino Linotype"/>
          <w:i/>
          <w:sz w:val="18"/>
        </w:rPr>
        <w:t>Adolesc.</w:t>
      </w:r>
      <w:r>
        <w:rPr>
          <w:rFonts w:ascii="Palatino Linotype"/>
          <w:i/>
          <w:spacing w:val="15"/>
          <w:sz w:val="18"/>
        </w:rPr>
        <w:t> </w:t>
      </w:r>
      <w:r>
        <w:rPr>
          <w:rFonts w:ascii="Palatino Linotype"/>
          <w:i/>
          <w:sz w:val="18"/>
        </w:rPr>
        <w:t>Psychiatry</w:t>
      </w:r>
    </w:p>
    <w:p>
      <w:pPr>
        <w:spacing w:line="230" w:lineRule="exact" w:before="0"/>
        <w:ind w:left="544" w:right="0" w:firstLine="0"/>
        <w:jc w:val="left"/>
        <w:rPr>
          <w:sz w:val="18"/>
        </w:rPr>
      </w:pPr>
      <w:bookmarkStart w:name="_bookmark7" w:id="37"/>
      <w:bookmarkEnd w:id="37"/>
      <w:r>
        <w:rPr/>
      </w:r>
      <w:r>
        <w:rPr>
          <w:b/>
          <w:w w:val="95"/>
          <w:sz w:val="18"/>
        </w:rPr>
        <w:t>2002</w:t>
      </w:r>
      <w:r>
        <w:rPr>
          <w:w w:val="95"/>
          <w:sz w:val="18"/>
        </w:rPr>
        <w:t>,</w:t>
      </w:r>
      <w:r>
        <w:rPr>
          <w:spacing w:val="15"/>
          <w:w w:val="95"/>
          <w:sz w:val="18"/>
        </w:rPr>
        <w:t> </w:t>
      </w:r>
      <w:r>
        <w:rPr>
          <w:rFonts w:ascii="Palatino Linotype" w:hAnsi="Palatino Linotype"/>
          <w:i/>
          <w:w w:val="95"/>
          <w:sz w:val="18"/>
        </w:rPr>
        <w:t>11</w:t>
      </w:r>
      <w:r>
        <w:rPr>
          <w:w w:val="95"/>
          <w:sz w:val="18"/>
        </w:rPr>
        <w:t>,</w:t>
      </w:r>
      <w:r>
        <w:rPr>
          <w:spacing w:val="15"/>
          <w:w w:val="95"/>
          <w:sz w:val="18"/>
        </w:rPr>
        <w:t> </w:t>
      </w:r>
      <w:r>
        <w:rPr>
          <w:w w:val="95"/>
          <w:sz w:val="18"/>
        </w:rPr>
        <w:t>210–218.</w:t>
      </w:r>
      <w:r>
        <w:rPr>
          <w:spacing w:val="28"/>
          <w:w w:val="95"/>
          <w:sz w:val="18"/>
        </w:rPr>
        <w:t> </w:t>
      </w:r>
      <w:r>
        <w:rPr>
          <w:w w:val="95"/>
          <w:sz w:val="18"/>
        </w:rPr>
        <w:t>[</w:t>
      </w:r>
      <w:hyperlink r:id="rId30">
        <w:r>
          <w:rPr>
            <w:color w:val="0774B7"/>
            <w:w w:val="95"/>
            <w:sz w:val="18"/>
          </w:rPr>
          <w:t>CrossRef</w:t>
        </w:r>
      </w:hyperlink>
      <w:r>
        <w:rPr>
          <w:w w:val="95"/>
          <w:sz w:val="18"/>
        </w:rPr>
        <w:t>]</w:t>
      </w:r>
    </w:p>
    <w:p>
      <w:pPr>
        <w:pStyle w:val="ListParagraph"/>
        <w:numPr>
          <w:ilvl w:val="0"/>
          <w:numId w:val="2"/>
        </w:numPr>
        <w:tabs>
          <w:tab w:pos="544" w:val="left" w:leader="none"/>
          <w:tab w:pos="545" w:val="left" w:leader="none"/>
        </w:tabs>
        <w:spacing w:line="230" w:lineRule="exact" w:before="0" w:after="0"/>
        <w:ind w:left="544" w:right="0" w:hanging="431"/>
        <w:jc w:val="left"/>
        <w:rPr>
          <w:sz w:val="18"/>
        </w:rPr>
      </w:pPr>
      <w:bookmarkStart w:name="_bookmark8" w:id="38"/>
      <w:bookmarkEnd w:id="38"/>
      <w:r>
        <w:rPr/>
      </w:r>
      <w:bookmarkStart w:name="_bookmark8" w:id="39"/>
      <w:bookmarkEnd w:id="39"/>
      <w:r>
        <w:rPr>
          <w:w w:val="105"/>
          <w:sz w:val="18"/>
        </w:rPr>
        <w:t>James,</w:t>
      </w:r>
      <w:r>
        <w:rPr>
          <w:spacing w:val="-11"/>
          <w:w w:val="105"/>
          <w:sz w:val="18"/>
        </w:rPr>
        <w:t> </w:t>
      </w:r>
      <w:r>
        <w:rPr>
          <w:w w:val="105"/>
          <w:sz w:val="18"/>
        </w:rPr>
        <w:t>S.N.;</w:t>
      </w:r>
      <w:r>
        <w:rPr>
          <w:spacing w:val="-10"/>
          <w:w w:val="105"/>
          <w:sz w:val="18"/>
        </w:rPr>
        <w:t> </w:t>
      </w:r>
      <w:r>
        <w:rPr>
          <w:w w:val="105"/>
          <w:sz w:val="18"/>
        </w:rPr>
        <w:t>Smith,</w:t>
      </w:r>
      <w:r>
        <w:rPr>
          <w:spacing w:val="-10"/>
          <w:w w:val="105"/>
          <w:sz w:val="18"/>
        </w:rPr>
        <w:t> </w:t>
      </w:r>
      <w:r>
        <w:rPr>
          <w:w w:val="105"/>
          <w:sz w:val="18"/>
        </w:rPr>
        <w:t>C.J.</w:t>
      </w:r>
      <w:r>
        <w:rPr>
          <w:spacing w:val="-10"/>
          <w:w w:val="105"/>
          <w:sz w:val="18"/>
        </w:rPr>
        <w:t> </w:t>
      </w:r>
      <w:r>
        <w:rPr>
          <w:w w:val="105"/>
          <w:sz w:val="18"/>
        </w:rPr>
        <w:t>Early</w:t>
      </w:r>
      <w:r>
        <w:rPr>
          <w:spacing w:val="-10"/>
          <w:w w:val="105"/>
          <w:sz w:val="18"/>
        </w:rPr>
        <w:t> </w:t>
      </w:r>
      <w:r>
        <w:rPr>
          <w:w w:val="105"/>
          <w:sz w:val="18"/>
        </w:rPr>
        <w:t>Autism</w:t>
      </w:r>
      <w:r>
        <w:rPr>
          <w:spacing w:val="-10"/>
          <w:w w:val="105"/>
          <w:sz w:val="18"/>
        </w:rPr>
        <w:t> </w:t>
      </w:r>
      <w:r>
        <w:rPr>
          <w:w w:val="105"/>
          <w:sz w:val="18"/>
        </w:rPr>
        <w:t>Diagnosis</w:t>
      </w:r>
      <w:r>
        <w:rPr>
          <w:spacing w:val="-10"/>
          <w:w w:val="105"/>
          <w:sz w:val="18"/>
        </w:rPr>
        <w:t> </w:t>
      </w:r>
      <w:r>
        <w:rPr>
          <w:w w:val="105"/>
          <w:sz w:val="18"/>
        </w:rPr>
        <w:t>in</w:t>
      </w:r>
      <w:r>
        <w:rPr>
          <w:spacing w:val="-10"/>
          <w:w w:val="105"/>
          <w:sz w:val="18"/>
        </w:rPr>
        <w:t> </w:t>
      </w:r>
      <w:r>
        <w:rPr>
          <w:w w:val="105"/>
          <w:sz w:val="18"/>
        </w:rPr>
        <w:t>the</w:t>
      </w:r>
      <w:r>
        <w:rPr>
          <w:spacing w:val="-10"/>
          <w:w w:val="105"/>
          <w:sz w:val="18"/>
        </w:rPr>
        <w:t> </w:t>
      </w:r>
      <w:r>
        <w:rPr>
          <w:w w:val="105"/>
          <w:sz w:val="18"/>
        </w:rPr>
        <w:t>Primary</w:t>
      </w:r>
      <w:r>
        <w:rPr>
          <w:spacing w:val="-10"/>
          <w:w w:val="105"/>
          <w:sz w:val="18"/>
        </w:rPr>
        <w:t> </w:t>
      </w:r>
      <w:r>
        <w:rPr>
          <w:w w:val="105"/>
          <w:sz w:val="18"/>
        </w:rPr>
        <w:t>Care</w:t>
      </w:r>
      <w:r>
        <w:rPr>
          <w:spacing w:val="-10"/>
          <w:w w:val="105"/>
          <w:sz w:val="18"/>
        </w:rPr>
        <w:t> </w:t>
      </w:r>
      <w:r>
        <w:rPr>
          <w:w w:val="105"/>
          <w:sz w:val="18"/>
        </w:rPr>
        <w:t>Setting.</w:t>
      </w:r>
      <w:r>
        <w:rPr>
          <w:spacing w:val="-3"/>
          <w:w w:val="105"/>
          <w:sz w:val="18"/>
        </w:rPr>
        <w:t> </w:t>
      </w:r>
      <w:r>
        <w:rPr>
          <w:rFonts w:ascii="Palatino Linotype"/>
          <w:i/>
          <w:w w:val="105"/>
          <w:sz w:val="18"/>
        </w:rPr>
        <w:t>Semin.</w:t>
      </w:r>
      <w:r>
        <w:rPr>
          <w:rFonts w:ascii="Palatino Linotype"/>
          <w:i/>
          <w:spacing w:val="-8"/>
          <w:w w:val="105"/>
          <w:sz w:val="18"/>
        </w:rPr>
        <w:t> </w:t>
      </w:r>
      <w:r>
        <w:rPr>
          <w:rFonts w:ascii="Palatino Linotype"/>
          <w:i/>
          <w:w w:val="105"/>
          <w:sz w:val="18"/>
        </w:rPr>
        <w:t>Pediatr.</w:t>
      </w:r>
      <w:r>
        <w:rPr>
          <w:rFonts w:ascii="Palatino Linotype"/>
          <w:i/>
          <w:spacing w:val="-9"/>
          <w:w w:val="105"/>
          <w:sz w:val="18"/>
        </w:rPr>
        <w:t> </w:t>
      </w:r>
      <w:r>
        <w:rPr>
          <w:rFonts w:ascii="Palatino Linotype"/>
          <w:i/>
          <w:w w:val="105"/>
          <w:sz w:val="18"/>
        </w:rPr>
        <w:t>Neurol.</w:t>
      </w:r>
      <w:r>
        <w:rPr>
          <w:rFonts w:ascii="Palatino Linotype"/>
          <w:i/>
          <w:spacing w:val="-8"/>
          <w:w w:val="105"/>
          <w:sz w:val="18"/>
        </w:rPr>
        <w:t> </w:t>
      </w:r>
      <w:r>
        <w:rPr>
          <w:b/>
          <w:w w:val="105"/>
          <w:sz w:val="18"/>
        </w:rPr>
        <w:t>2020</w:t>
      </w:r>
      <w:r>
        <w:rPr>
          <w:w w:val="105"/>
          <w:sz w:val="18"/>
        </w:rPr>
        <w:t>,</w:t>
      </w:r>
      <w:r>
        <w:rPr>
          <w:spacing w:val="-10"/>
          <w:w w:val="105"/>
          <w:sz w:val="18"/>
        </w:rPr>
        <w:t> </w:t>
      </w:r>
      <w:r>
        <w:rPr>
          <w:rFonts w:ascii="Palatino Linotype"/>
          <w:i/>
          <w:w w:val="105"/>
          <w:sz w:val="18"/>
        </w:rPr>
        <w:t>35</w:t>
      </w:r>
      <w:r>
        <w:rPr>
          <w:w w:val="105"/>
          <w:sz w:val="18"/>
        </w:rPr>
        <w:t>,</w:t>
      </w:r>
      <w:r>
        <w:rPr>
          <w:spacing w:val="-10"/>
          <w:w w:val="105"/>
          <w:sz w:val="18"/>
        </w:rPr>
        <w:t> </w:t>
      </w:r>
      <w:r>
        <w:rPr>
          <w:w w:val="105"/>
          <w:sz w:val="18"/>
        </w:rPr>
        <w:t>100827.</w:t>
      </w:r>
      <w:r>
        <w:rPr>
          <w:spacing w:val="-3"/>
          <w:w w:val="105"/>
          <w:sz w:val="18"/>
        </w:rPr>
        <w:t> </w:t>
      </w:r>
      <w:r>
        <w:rPr>
          <w:w w:val="105"/>
          <w:sz w:val="18"/>
        </w:rPr>
        <w:t>[</w:t>
      </w:r>
      <w:hyperlink r:id="rId31">
        <w:r>
          <w:rPr>
            <w:color w:val="0774B7"/>
            <w:w w:val="105"/>
            <w:sz w:val="18"/>
          </w:rPr>
          <w:t>CrossRef</w:t>
        </w:r>
      </w:hyperlink>
      <w:r>
        <w:rPr>
          <w:w w:val="105"/>
          <w:sz w:val="18"/>
        </w:rPr>
        <w:t>]</w:t>
      </w:r>
    </w:p>
    <w:p>
      <w:pPr>
        <w:pStyle w:val="ListParagraph"/>
        <w:numPr>
          <w:ilvl w:val="0"/>
          <w:numId w:val="2"/>
        </w:numPr>
        <w:tabs>
          <w:tab w:pos="544" w:val="left" w:leader="none"/>
          <w:tab w:pos="545" w:val="left" w:leader="none"/>
        </w:tabs>
        <w:spacing w:line="230" w:lineRule="exact" w:before="0" w:after="0"/>
        <w:ind w:left="544" w:right="0" w:hanging="431"/>
        <w:jc w:val="left"/>
        <w:rPr>
          <w:sz w:val="18"/>
        </w:rPr>
      </w:pPr>
      <w:r>
        <w:rPr>
          <w:sz w:val="18"/>
        </w:rPr>
        <w:t>Anagnostou,</w:t>
      </w:r>
      <w:r>
        <w:rPr>
          <w:spacing w:val="11"/>
          <w:sz w:val="18"/>
        </w:rPr>
        <w:t> </w:t>
      </w:r>
      <w:r>
        <w:rPr>
          <w:sz w:val="18"/>
        </w:rPr>
        <w:t>E.</w:t>
      </w:r>
      <w:r>
        <w:rPr>
          <w:spacing w:val="14"/>
          <w:sz w:val="18"/>
        </w:rPr>
        <w:t> </w:t>
      </w:r>
      <w:r>
        <w:rPr>
          <w:sz w:val="18"/>
        </w:rPr>
        <w:t>Clinical</w:t>
      </w:r>
      <w:r>
        <w:rPr>
          <w:spacing w:val="12"/>
          <w:sz w:val="18"/>
        </w:rPr>
        <w:t> </w:t>
      </w:r>
      <w:r>
        <w:rPr>
          <w:sz w:val="18"/>
        </w:rPr>
        <w:t>trials</w:t>
      </w:r>
      <w:r>
        <w:rPr>
          <w:spacing w:val="12"/>
          <w:sz w:val="18"/>
        </w:rPr>
        <w:t> </w:t>
      </w:r>
      <w:r>
        <w:rPr>
          <w:sz w:val="18"/>
        </w:rPr>
        <w:t>in</w:t>
      </w:r>
      <w:r>
        <w:rPr>
          <w:spacing w:val="12"/>
          <w:sz w:val="18"/>
        </w:rPr>
        <w:t> </w:t>
      </w:r>
      <w:r>
        <w:rPr>
          <w:sz w:val="18"/>
        </w:rPr>
        <w:t>autism</w:t>
      </w:r>
      <w:r>
        <w:rPr>
          <w:spacing w:val="11"/>
          <w:sz w:val="18"/>
        </w:rPr>
        <w:t> </w:t>
      </w:r>
      <w:r>
        <w:rPr>
          <w:sz w:val="18"/>
        </w:rPr>
        <w:t>spectrum</w:t>
      </w:r>
      <w:r>
        <w:rPr>
          <w:spacing w:val="12"/>
          <w:sz w:val="18"/>
        </w:rPr>
        <w:t> </w:t>
      </w:r>
      <w:r>
        <w:rPr>
          <w:sz w:val="18"/>
        </w:rPr>
        <w:t>disorder:</w:t>
      </w:r>
      <w:r>
        <w:rPr>
          <w:spacing w:val="25"/>
          <w:sz w:val="18"/>
        </w:rPr>
        <w:t> </w:t>
      </w:r>
      <w:r>
        <w:rPr>
          <w:sz w:val="18"/>
        </w:rPr>
        <w:t>Evidence,</w:t>
      </w:r>
      <w:r>
        <w:rPr>
          <w:spacing w:val="14"/>
          <w:sz w:val="18"/>
        </w:rPr>
        <w:t> </w:t>
      </w:r>
      <w:r>
        <w:rPr>
          <w:sz w:val="18"/>
        </w:rPr>
        <w:t>challenges</w:t>
      </w:r>
      <w:r>
        <w:rPr>
          <w:spacing w:val="12"/>
          <w:sz w:val="18"/>
        </w:rPr>
        <w:t> </w:t>
      </w:r>
      <w:r>
        <w:rPr>
          <w:sz w:val="18"/>
        </w:rPr>
        <w:t>and</w:t>
      </w:r>
      <w:r>
        <w:rPr>
          <w:spacing w:val="11"/>
          <w:sz w:val="18"/>
        </w:rPr>
        <w:t> </w:t>
      </w:r>
      <w:r>
        <w:rPr>
          <w:sz w:val="18"/>
        </w:rPr>
        <w:t>future</w:t>
      </w:r>
      <w:r>
        <w:rPr>
          <w:spacing w:val="12"/>
          <w:sz w:val="18"/>
        </w:rPr>
        <w:t> </w:t>
      </w:r>
      <w:r>
        <w:rPr>
          <w:sz w:val="18"/>
        </w:rPr>
        <w:t>directions.</w:t>
      </w:r>
      <w:r>
        <w:rPr>
          <w:spacing w:val="25"/>
          <w:sz w:val="18"/>
        </w:rPr>
        <w:t> </w:t>
      </w:r>
      <w:r>
        <w:rPr>
          <w:rFonts w:ascii="Palatino Linotype"/>
          <w:i/>
          <w:sz w:val="18"/>
        </w:rPr>
        <w:t>Curr.</w:t>
      </w:r>
      <w:r>
        <w:rPr>
          <w:rFonts w:ascii="Palatino Linotype"/>
          <w:i/>
          <w:spacing w:val="20"/>
          <w:sz w:val="18"/>
        </w:rPr>
        <w:t> </w:t>
      </w:r>
      <w:r>
        <w:rPr>
          <w:rFonts w:ascii="Palatino Linotype"/>
          <w:i/>
          <w:sz w:val="18"/>
        </w:rPr>
        <w:t>Opin.</w:t>
      </w:r>
      <w:r>
        <w:rPr>
          <w:rFonts w:ascii="Palatino Linotype"/>
          <w:i/>
          <w:spacing w:val="20"/>
          <w:sz w:val="18"/>
        </w:rPr>
        <w:t> </w:t>
      </w:r>
      <w:r>
        <w:rPr>
          <w:rFonts w:ascii="Palatino Linotype"/>
          <w:i/>
          <w:sz w:val="18"/>
        </w:rPr>
        <w:t>Neurol.</w:t>
      </w:r>
      <w:r>
        <w:rPr>
          <w:rFonts w:ascii="Palatino Linotype"/>
          <w:i/>
          <w:spacing w:val="20"/>
          <w:sz w:val="18"/>
        </w:rPr>
        <w:t> </w:t>
      </w:r>
      <w:r>
        <w:rPr>
          <w:b/>
          <w:sz w:val="18"/>
        </w:rPr>
        <w:t>2018</w:t>
      </w:r>
      <w:r>
        <w:rPr>
          <w:sz w:val="18"/>
        </w:rPr>
        <w:t>,</w:t>
      </w:r>
    </w:p>
    <w:p>
      <w:pPr>
        <w:spacing w:line="236" w:lineRule="exact" w:before="0"/>
        <w:ind w:left="544" w:right="0" w:firstLine="0"/>
        <w:jc w:val="left"/>
        <w:rPr>
          <w:sz w:val="18"/>
        </w:rPr>
      </w:pPr>
      <w:bookmarkStart w:name="_bookmark9" w:id="40"/>
      <w:bookmarkEnd w:id="40"/>
      <w:r>
        <w:rPr/>
      </w:r>
      <w:r>
        <w:rPr>
          <w:rFonts w:ascii="Palatino Linotype" w:hAnsi="Palatino Linotype"/>
          <w:i/>
          <w:sz w:val="18"/>
        </w:rPr>
        <w:t>31</w:t>
      </w:r>
      <w:r>
        <w:rPr>
          <w:sz w:val="18"/>
        </w:rPr>
        <w:t>,</w:t>
      </w:r>
      <w:r>
        <w:rPr>
          <w:spacing w:val="-6"/>
          <w:sz w:val="18"/>
        </w:rPr>
        <w:t> </w:t>
      </w:r>
      <w:r>
        <w:rPr>
          <w:sz w:val="18"/>
        </w:rPr>
        <w:t>119–125.</w:t>
      </w:r>
      <w:r>
        <w:rPr>
          <w:spacing w:val="3"/>
          <w:sz w:val="18"/>
        </w:rPr>
        <w:t> </w:t>
      </w:r>
      <w:r>
        <w:rPr>
          <w:sz w:val="18"/>
        </w:rPr>
        <w:t>[</w:t>
      </w:r>
      <w:hyperlink r:id="rId32">
        <w:r>
          <w:rPr>
            <w:color w:val="0774B7"/>
            <w:sz w:val="18"/>
          </w:rPr>
          <w:t>CrossRef</w:t>
        </w:r>
      </w:hyperlink>
      <w:r>
        <w:rPr>
          <w:sz w:val="18"/>
        </w:rPr>
        <w:t>]</w:t>
      </w:r>
    </w:p>
    <w:p>
      <w:pPr>
        <w:pStyle w:val="ListParagraph"/>
        <w:numPr>
          <w:ilvl w:val="0"/>
          <w:numId w:val="2"/>
        </w:numPr>
        <w:tabs>
          <w:tab w:pos="545" w:val="left" w:leader="none"/>
        </w:tabs>
        <w:spacing w:line="242" w:lineRule="auto" w:before="5" w:after="0"/>
        <w:ind w:left="539" w:right="106" w:hanging="425"/>
        <w:jc w:val="both"/>
        <w:rPr>
          <w:sz w:val="18"/>
        </w:rPr>
      </w:pPr>
      <w:r>
        <w:rPr>
          <w:w w:val="105"/>
          <w:sz w:val="18"/>
        </w:rPr>
        <w:t>Volkmar, F.; Siegel, M.; Woodbury-Smith, M.; King, B.; McCracken, J.; State, M. Practice Parameter for the Assessment and</w:t>
      </w:r>
      <w:r>
        <w:rPr>
          <w:spacing w:val="1"/>
          <w:w w:val="105"/>
          <w:sz w:val="18"/>
        </w:rPr>
        <w:t> </w:t>
      </w:r>
      <w:r>
        <w:rPr>
          <w:sz w:val="18"/>
        </w:rPr>
        <w:t>Treatment of Children and Adolescents with Autism Spectrum Disorder. </w:t>
      </w:r>
      <w:r>
        <w:rPr>
          <w:rFonts w:ascii="Palatino Linotype" w:hAnsi="Palatino Linotype"/>
          <w:i/>
          <w:sz w:val="18"/>
        </w:rPr>
        <w:t>J. Am. Acad. Child Adolesc. Psychiatry </w:t>
      </w:r>
      <w:r>
        <w:rPr>
          <w:b/>
          <w:sz w:val="18"/>
        </w:rPr>
        <w:t>2014</w:t>
      </w:r>
      <w:r>
        <w:rPr>
          <w:sz w:val="18"/>
        </w:rPr>
        <w:t>, </w:t>
      </w:r>
      <w:r>
        <w:rPr>
          <w:rFonts w:ascii="Palatino Linotype" w:hAnsi="Palatino Linotype"/>
          <w:i/>
          <w:sz w:val="18"/>
        </w:rPr>
        <w:t>53</w:t>
      </w:r>
      <w:r>
        <w:rPr>
          <w:sz w:val="18"/>
        </w:rPr>
        <w:t>, 237–257.</w:t>
      </w:r>
      <w:r>
        <w:rPr>
          <w:spacing w:val="1"/>
          <w:sz w:val="18"/>
        </w:rPr>
        <w:t> </w:t>
      </w:r>
      <w:bookmarkStart w:name="_bookmark10" w:id="41"/>
      <w:bookmarkEnd w:id="41"/>
      <w:r>
        <w:rPr>
          <w:w w:val="105"/>
          <w:sz w:val="18"/>
        </w:rPr>
        <w:t>[</w:t>
      </w:r>
      <w:hyperlink r:id="rId33">
        <w:r>
          <w:rPr>
            <w:color w:val="0774B7"/>
            <w:w w:val="105"/>
            <w:sz w:val="18"/>
          </w:rPr>
          <w:t>CrossRef</w:t>
        </w:r>
      </w:hyperlink>
      <w:r>
        <w:rPr>
          <w:w w:val="105"/>
          <w:sz w:val="18"/>
        </w:rPr>
        <w:t>]</w:t>
      </w:r>
    </w:p>
    <w:p>
      <w:pPr>
        <w:pStyle w:val="ListParagraph"/>
        <w:numPr>
          <w:ilvl w:val="0"/>
          <w:numId w:val="2"/>
        </w:numPr>
        <w:tabs>
          <w:tab w:pos="545" w:val="left" w:leader="none"/>
        </w:tabs>
        <w:spacing w:line="240" w:lineRule="auto" w:before="19" w:after="0"/>
        <w:ind w:left="537" w:right="106" w:hanging="424"/>
        <w:jc w:val="both"/>
        <w:rPr>
          <w:sz w:val="18"/>
        </w:rPr>
      </w:pPr>
      <w:r>
        <w:rPr>
          <w:w w:val="105"/>
          <w:sz w:val="18"/>
        </w:rPr>
        <w:t>Lord, C.; Brugha, T.S.; Charman, T.; Cusack, J.; Dumas, G.; Frazier, T.; Jones, E.J.H.; Jones, R.M.; Pickles, A.; State, M.W.; et al.</w:t>
      </w:r>
      <w:r>
        <w:rPr>
          <w:spacing w:val="1"/>
          <w:w w:val="105"/>
          <w:sz w:val="18"/>
        </w:rPr>
        <w:t> </w:t>
      </w:r>
      <w:bookmarkStart w:name="_bookmark11" w:id="42"/>
      <w:bookmarkEnd w:id="42"/>
      <w:r>
        <w:rPr>
          <w:w w:val="105"/>
          <w:sz w:val="18"/>
        </w:rPr>
        <w:t>Autism</w:t>
      </w:r>
      <w:r>
        <w:rPr>
          <w:w w:val="105"/>
          <w:sz w:val="18"/>
        </w:rPr>
        <w:t> spectrum</w:t>
      </w:r>
      <w:r>
        <w:rPr>
          <w:spacing w:val="1"/>
          <w:w w:val="105"/>
          <w:sz w:val="18"/>
        </w:rPr>
        <w:t> </w:t>
      </w:r>
      <w:r>
        <w:rPr>
          <w:w w:val="105"/>
          <w:sz w:val="18"/>
        </w:rPr>
        <w:t>disorder.</w:t>
      </w:r>
      <w:r>
        <w:rPr>
          <w:spacing w:val="10"/>
          <w:w w:val="105"/>
          <w:sz w:val="18"/>
        </w:rPr>
        <w:t> </w:t>
      </w:r>
      <w:r>
        <w:rPr>
          <w:rFonts w:ascii="Palatino Linotype" w:hAnsi="Palatino Linotype"/>
          <w:i/>
          <w:w w:val="105"/>
          <w:sz w:val="18"/>
        </w:rPr>
        <w:t>Nat.</w:t>
      </w:r>
      <w:r>
        <w:rPr>
          <w:rFonts w:ascii="Palatino Linotype" w:hAnsi="Palatino Linotype"/>
          <w:i/>
          <w:spacing w:val="5"/>
          <w:w w:val="105"/>
          <w:sz w:val="18"/>
        </w:rPr>
        <w:t> </w:t>
      </w:r>
      <w:r>
        <w:rPr>
          <w:rFonts w:ascii="Palatino Linotype" w:hAnsi="Palatino Linotype"/>
          <w:i/>
          <w:w w:val="105"/>
          <w:sz w:val="18"/>
        </w:rPr>
        <w:t>Rev.</w:t>
      </w:r>
      <w:r>
        <w:rPr>
          <w:rFonts w:ascii="Palatino Linotype" w:hAnsi="Palatino Linotype"/>
          <w:i/>
          <w:spacing w:val="4"/>
          <w:w w:val="105"/>
          <w:sz w:val="18"/>
        </w:rPr>
        <w:t> </w:t>
      </w:r>
      <w:r>
        <w:rPr>
          <w:rFonts w:ascii="Palatino Linotype" w:hAnsi="Palatino Linotype"/>
          <w:i/>
          <w:w w:val="105"/>
          <w:sz w:val="18"/>
        </w:rPr>
        <w:t>Dis.</w:t>
      </w:r>
      <w:r>
        <w:rPr>
          <w:rFonts w:ascii="Palatino Linotype" w:hAnsi="Palatino Linotype"/>
          <w:i/>
          <w:spacing w:val="5"/>
          <w:w w:val="105"/>
          <w:sz w:val="18"/>
        </w:rPr>
        <w:t> </w:t>
      </w:r>
      <w:r>
        <w:rPr>
          <w:rFonts w:ascii="Palatino Linotype" w:hAnsi="Palatino Linotype"/>
          <w:i/>
          <w:w w:val="105"/>
          <w:sz w:val="18"/>
        </w:rPr>
        <w:t>Prim.</w:t>
      </w:r>
      <w:r>
        <w:rPr>
          <w:rFonts w:ascii="Palatino Linotype" w:hAnsi="Palatino Linotype"/>
          <w:i/>
          <w:spacing w:val="5"/>
          <w:w w:val="105"/>
          <w:sz w:val="18"/>
        </w:rPr>
        <w:t> </w:t>
      </w:r>
      <w:r>
        <w:rPr>
          <w:b/>
          <w:w w:val="105"/>
          <w:sz w:val="18"/>
        </w:rPr>
        <w:t>2020</w:t>
      </w:r>
      <w:r>
        <w:rPr>
          <w:w w:val="105"/>
          <w:sz w:val="18"/>
        </w:rPr>
        <w:t>,</w:t>
      </w:r>
      <w:r>
        <w:rPr>
          <w:spacing w:val="1"/>
          <w:w w:val="105"/>
          <w:sz w:val="18"/>
        </w:rPr>
        <w:t> </w:t>
      </w:r>
      <w:r>
        <w:rPr>
          <w:rFonts w:ascii="Palatino Linotype" w:hAnsi="Palatino Linotype"/>
          <w:i/>
          <w:w w:val="105"/>
          <w:sz w:val="18"/>
        </w:rPr>
        <w:t>6</w:t>
      </w:r>
      <w:r>
        <w:rPr>
          <w:w w:val="105"/>
          <w:sz w:val="18"/>
        </w:rPr>
        <w:t>, 1–23.</w:t>
      </w:r>
      <w:r>
        <w:rPr>
          <w:spacing w:val="10"/>
          <w:w w:val="105"/>
          <w:sz w:val="18"/>
        </w:rPr>
        <w:t> </w:t>
      </w:r>
      <w:r>
        <w:rPr>
          <w:w w:val="105"/>
          <w:sz w:val="18"/>
        </w:rPr>
        <w:t>[</w:t>
      </w:r>
      <w:hyperlink r:id="rId34">
        <w:r>
          <w:rPr>
            <w:color w:val="0774B7"/>
            <w:w w:val="105"/>
            <w:sz w:val="18"/>
          </w:rPr>
          <w:t>CrossRef</w:t>
        </w:r>
      </w:hyperlink>
      <w:r>
        <w:rPr>
          <w:w w:val="105"/>
          <w:sz w:val="18"/>
        </w:rPr>
        <w:t>]</w:t>
      </w:r>
    </w:p>
    <w:p>
      <w:pPr>
        <w:pStyle w:val="ListParagraph"/>
        <w:numPr>
          <w:ilvl w:val="0"/>
          <w:numId w:val="2"/>
        </w:numPr>
        <w:tabs>
          <w:tab w:pos="545" w:val="left" w:leader="none"/>
        </w:tabs>
        <w:spacing w:line="261" w:lineRule="auto" w:before="6" w:after="0"/>
        <w:ind w:left="544" w:right="138" w:hanging="431"/>
        <w:jc w:val="both"/>
        <w:rPr>
          <w:sz w:val="18"/>
        </w:rPr>
      </w:pPr>
      <w:r>
        <w:rPr>
          <w:w w:val="105"/>
          <w:sz w:val="18"/>
        </w:rPr>
        <w:t>Food and Drug Administration. Approval for Risperdal (Risperidone) in the Treatment of Irritability Associated with Autistic</w:t>
      </w:r>
      <w:r>
        <w:rPr>
          <w:spacing w:val="-39"/>
          <w:w w:val="105"/>
          <w:sz w:val="18"/>
        </w:rPr>
        <w:t> </w:t>
      </w:r>
      <w:r>
        <w:rPr>
          <w:sz w:val="18"/>
        </w:rPr>
        <w:t>Disorder.</w:t>
      </w:r>
      <w:r>
        <w:rPr>
          <w:spacing w:val="1"/>
          <w:sz w:val="18"/>
        </w:rPr>
        <w:t> </w:t>
      </w:r>
      <w:r>
        <w:rPr>
          <w:sz w:val="18"/>
        </w:rPr>
        <w:t>2006.</w:t>
      </w:r>
      <w:r>
        <w:rPr>
          <w:spacing w:val="1"/>
          <w:sz w:val="18"/>
        </w:rPr>
        <w:t> </w:t>
      </w:r>
      <w:r>
        <w:rPr>
          <w:sz w:val="18"/>
        </w:rPr>
        <w:t>Available</w:t>
      </w:r>
      <w:r>
        <w:rPr>
          <w:spacing w:val="1"/>
          <w:sz w:val="18"/>
        </w:rPr>
        <w:t> </w:t>
      </w:r>
      <w:r>
        <w:rPr>
          <w:sz w:val="18"/>
        </w:rPr>
        <w:t>online:</w:t>
      </w:r>
      <w:r>
        <w:rPr>
          <w:spacing w:val="1"/>
          <w:sz w:val="18"/>
        </w:rPr>
        <w:t> </w:t>
      </w:r>
      <w:hyperlink r:id="rId35">
        <w:r>
          <w:rPr>
            <w:color w:val="0774B7"/>
            <w:sz w:val="18"/>
          </w:rPr>
          <w:t>https://www.accessdata.fda.gov/drugsatfda_docs/nda/2006/020272Orig1s036,s041,02058</w:t>
        </w:r>
      </w:hyperlink>
      <w:r>
        <w:rPr>
          <w:color w:val="0774B7"/>
          <w:spacing w:val="1"/>
          <w:sz w:val="18"/>
        </w:rPr>
        <w:t> </w:t>
      </w:r>
      <w:hyperlink r:id="rId35">
        <w:bookmarkStart w:name="_bookmark12" w:id="43"/>
        <w:bookmarkEnd w:id="43"/>
        <w:r>
          <w:rPr>
            <w:color w:val="0774B7"/>
            <w:w w:val="105"/>
            <w:sz w:val="18"/>
          </w:rPr>
          <w:t>8Orig1s024</w:t>
        </w:r>
        <w:r>
          <w:rPr>
            <w:color w:val="0774B7"/>
            <w:w w:val="105"/>
            <w:sz w:val="18"/>
          </w:rPr>
          <w:t>,s028,s029,21444Orig1s008,s015.pdf</w:t>
        </w:r>
        <w:r>
          <w:rPr>
            <w:color w:val="0774B7"/>
            <w:spacing w:val="-2"/>
            <w:w w:val="105"/>
            <w:sz w:val="18"/>
          </w:rPr>
          <w:t> </w:t>
        </w:r>
      </w:hyperlink>
      <w:r>
        <w:rPr>
          <w:w w:val="105"/>
          <w:sz w:val="18"/>
        </w:rPr>
        <w:t>(accessed</w:t>
      </w:r>
      <w:r>
        <w:rPr>
          <w:spacing w:val="-1"/>
          <w:w w:val="105"/>
          <w:sz w:val="18"/>
        </w:rPr>
        <w:t> </w:t>
      </w:r>
      <w:r>
        <w:rPr>
          <w:w w:val="105"/>
          <w:sz w:val="18"/>
        </w:rPr>
        <w:t>on</w:t>
      </w:r>
      <w:r>
        <w:rPr>
          <w:spacing w:val="-1"/>
          <w:w w:val="105"/>
          <w:sz w:val="18"/>
        </w:rPr>
        <w:t> </w:t>
      </w:r>
      <w:r>
        <w:rPr>
          <w:w w:val="105"/>
          <w:sz w:val="18"/>
        </w:rPr>
        <w:t>25</w:t>
      </w:r>
      <w:r>
        <w:rPr>
          <w:spacing w:val="-1"/>
          <w:w w:val="105"/>
          <w:sz w:val="18"/>
        </w:rPr>
        <w:t> </w:t>
      </w:r>
      <w:r>
        <w:rPr>
          <w:w w:val="105"/>
          <w:sz w:val="18"/>
        </w:rPr>
        <w:t>August</w:t>
      </w:r>
      <w:r>
        <w:rPr>
          <w:spacing w:val="-1"/>
          <w:w w:val="105"/>
          <w:sz w:val="18"/>
        </w:rPr>
        <w:t> </w:t>
      </w:r>
      <w:r>
        <w:rPr>
          <w:w w:val="105"/>
          <w:sz w:val="18"/>
        </w:rPr>
        <w:t>2021).</w:t>
      </w:r>
    </w:p>
    <w:p>
      <w:pPr>
        <w:pStyle w:val="ListParagraph"/>
        <w:numPr>
          <w:ilvl w:val="0"/>
          <w:numId w:val="2"/>
        </w:numPr>
        <w:tabs>
          <w:tab w:pos="545" w:val="left" w:leader="none"/>
        </w:tabs>
        <w:spacing w:line="211" w:lineRule="exact" w:before="0" w:after="0"/>
        <w:ind w:left="544" w:right="0" w:hanging="431"/>
        <w:jc w:val="both"/>
        <w:rPr>
          <w:sz w:val="18"/>
        </w:rPr>
      </w:pPr>
      <w:r>
        <w:rPr>
          <w:w w:val="105"/>
          <w:sz w:val="18"/>
        </w:rPr>
        <w:t>Bristol  Myers  Squibb.  </w:t>
      </w:r>
      <w:r>
        <w:rPr>
          <w:spacing w:val="1"/>
          <w:w w:val="105"/>
          <w:sz w:val="18"/>
        </w:rPr>
        <w:t> </w:t>
      </w:r>
      <w:r>
        <w:rPr>
          <w:w w:val="105"/>
          <w:sz w:val="18"/>
        </w:rPr>
        <w:t>U.S. </w:t>
      </w:r>
      <w:r>
        <w:rPr>
          <w:spacing w:val="1"/>
          <w:w w:val="105"/>
          <w:sz w:val="18"/>
        </w:rPr>
        <w:t> </w:t>
      </w:r>
      <w:r>
        <w:rPr>
          <w:w w:val="105"/>
          <w:sz w:val="18"/>
        </w:rPr>
        <w:t>Food  and </w:t>
      </w:r>
      <w:r>
        <w:rPr>
          <w:spacing w:val="1"/>
          <w:w w:val="105"/>
          <w:sz w:val="18"/>
        </w:rPr>
        <w:t> </w:t>
      </w:r>
      <w:r>
        <w:rPr>
          <w:w w:val="105"/>
          <w:sz w:val="18"/>
        </w:rPr>
        <w:t>Drug  Administration </w:t>
      </w:r>
      <w:r>
        <w:rPr>
          <w:spacing w:val="1"/>
          <w:w w:val="105"/>
          <w:sz w:val="18"/>
        </w:rPr>
        <w:t> </w:t>
      </w:r>
      <w:r>
        <w:rPr>
          <w:w w:val="105"/>
          <w:sz w:val="18"/>
        </w:rPr>
        <w:t>Approves  ABILIFY</w:t>
      </w:r>
      <w:r>
        <w:rPr>
          <w:w w:val="105"/>
          <w:position w:val="7"/>
          <w:sz w:val="14"/>
        </w:rPr>
        <w:t>® </w:t>
      </w:r>
      <w:r>
        <w:rPr>
          <w:spacing w:val="29"/>
          <w:w w:val="105"/>
          <w:position w:val="7"/>
          <w:sz w:val="14"/>
        </w:rPr>
        <w:t> </w:t>
      </w:r>
      <w:r>
        <w:rPr>
          <w:w w:val="105"/>
          <w:sz w:val="18"/>
        </w:rPr>
        <w:t>(Aripiprazole) </w:t>
      </w:r>
      <w:r>
        <w:rPr>
          <w:spacing w:val="1"/>
          <w:w w:val="105"/>
          <w:sz w:val="18"/>
        </w:rPr>
        <w:t> </w:t>
      </w:r>
      <w:r>
        <w:rPr>
          <w:w w:val="105"/>
          <w:sz w:val="18"/>
        </w:rPr>
        <w:t>for  the </w:t>
      </w:r>
      <w:r>
        <w:rPr>
          <w:spacing w:val="1"/>
          <w:w w:val="105"/>
          <w:sz w:val="18"/>
        </w:rPr>
        <w:t> </w:t>
      </w:r>
      <w:r>
        <w:rPr>
          <w:w w:val="105"/>
          <w:sz w:val="18"/>
        </w:rPr>
        <w:t>Treatment  of </w:t>
      </w:r>
      <w:r>
        <w:rPr>
          <w:spacing w:val="1"/>
          <w:w w:val="105"/>
          <w:sz w:val="18"/>
        </w:rPr>
        <w:t> </w:t>
      </w:r>
      <w:r>
        <w:rPr>
          <w:w w:val="105"/>
          <w:sz w:val="18"/>
        </w:rPr>
        <w:t>Ir-</w:t>
      </w:r>
    </w:p>
    <w:p>
      <w:pPr>
        <w:spacing w:before="19"/>
        <w:ind w:left="544" w:right="0" w:firstLine="0"/>
        <w:jc w:val="both"/>
        <w:rPr>
          <w:sz w:val="18"/>
        </w:rPr>
      </w:pPr>
      <w:r>
        <w:rPr>
          <w:w w:val="105"/>
          <w:sz w:val="18"/>
        </w:rPr>
        <w:t>ritability</w:t>
      </w:r>
      <w:r>
        <w:rPr>
          <w:spacing w:val="38"/>
          <w:w w:val="105"/>
          <w:sz w:val="18"/>
        </w:rPr>
        <w:t> </w:t>
      </w:r>
      <w:r>
        <w:rPr>
          <w:w w:val="105"/>
          <w:sz w:val="18"/>
        </w:rPr>
        <w:t>Associated</w:t>
      </w:r>
      <w:r>
        <w:rPr>
          <w:spacing w:val="39"/>
          <w:w w:val="105"/>
          <w:sz w:val="18"/>
        </w:rPr>
        <w:t> </w:t>
      </w:r>
      <w:r>
        <w:rPr>
          <w:w w:val="105"/>
          <w:sz w:val="18"/>
        </w:rPr>
        <w:t>with</w:t>
      </w:r>
      <w:r>
        <w:rPr>
          <w:spacing w:val="39"/>
          <w:w w:val="105"/>
          <w:sz w:val="18"/>
        </w:rPr>
        <w:t> </w:t>
      </w:r>
      <w:r>
        <w:rPr>
          <w:w w:val="105"/>
          <w:sz w:val="18"/>
        </w:rPr>
        <w:t>Autistic</w:t>
      </w:r>
      <w:r>
        <w:rPr>
          <w:spacing w:val="39"/>
          <w:w w:val="105"/>
          <w:sz w:val="18"/>
        </w:rPr>
        <w:t> </w:t>
      </w:r>
      <w:r>
        <w:rPr>
          <w:w w:val="105"/>
          <w:sz w:val="18"/>
        </w:rPr>
        <w:t>Disorder</w:t>
      </w:r>
      <w:r>
        <w:rPr>
          <w:spacing w:val="39"/>
          <w:w w:val="105"/>
          <w:sz w:val="18"/>
        </w:rPr>
        <w:t> </w:t>
      </w:r>
      <w:r>
        <w:rPr>
          <w:w w:val="105"/>
          <w:sz w:val="18"/>
        </w:rPr>
        <w:t>in</w:t>
      </w:r>
      <w:r>
        <w:rPr>
          <w:spacing w:val="39"/>
          <w:w w:val="105"/>
          <w:sz w:val="18"/>
        </w:rPr>
        <w:t> </w:t>
      </w:r>
      <w:r>
        <w:rPr>
          <w:w w:val="105"/>
          <w:sz w:val="18"/>
        </w:rPr>
        <w:t>Pediatric</w:t>
      </w:r>
      <w:r>
        <w:rPr>
          <w:spacing w:val="39"/>
          <w:w w:val="105"/>
          <w:sz w:val="18"/>
        </w:rPr>
        <w:t> </w:t>
      </w:r>
      <w:r>
        <w:rPr>
          <w:w w:val="105"/>
          <w:sz w:val="18"/>
        </w:rPr>
        <w:t>Patients</w:t>
      </w:r>
      <w:r>
        <w:rPr>
          <w:spacing w:val="39"/>
          <w:w w:val="105"/>
          <w:sz w:val="18"/>
        </w:rPr>
        <w:t> </w:t>
      </w:r>
      <w:r>
        <w:rPr>
          <w:w w:val="105"/>
          <w:sz w:val="18"/>
        </w:rPr>
        <w:t>(Ages</w:t>
      </w:r>
      <w:r>
        <w:rPr>
          <w:spacing w:val="39"/>
          <w:w w:val="105"/>
          <w:sz w:val="18"/>
        </w:rPr>
        <w:t> </w:t>
      </w:r>
      <w:r>
        <w:rPr>
          <w:w w:val="105"/>
          <w:sz w:val="18"/>
        </w:rPr>
        <w:t>6</w:t>
      </w:r>
      <w:r>
        <w:rPr>
          <w:spacing w:val="39"/>
          <w:w w:val="105"/>
          <w:sz w:val="18"/>
        </w:rPr>
        <w:t> </w:t>
      </w:r>
      <w:r>
        <w:rPr>
          <w:w w:val="105"/>
          <w:sz w:val="18"/>
        </w:rPr>
        <w:t>to</w:t>
      </w:r>
      <w:r>
        <w:rPr>
          <w:spacing w:val="39"/>
          <w:w w:val="105"/>
          <w:sz w:val="18"/>
        </w:rPr>
        <w:t> </w:t>
      </w:r>
      <w:r>
        <w:rPr>
          <w:w w:val="105"/>
          <w:sz w:val="18"/>
        </w:rPr>
        <w:t>17</w:t>
      </w:r>
      <w:r>
        <w:rPr>
          <w:spacing w:val="39"/>
          <w:w w:val="105"/>
          <w:sz w:val="18"/>
        </w:rPr>
        <w:t> </w:t>
      </w:r>
      <w:r>
        <w:rPr>
          <w:w w:val="105"/>
          <w:sz w:val="18"/>
        </w:rPr>
        <w:t>Years).  </w:t>
      </w:r>
      <w:r>
        <w:rPr>
          <w:spacing w:val="2"/>
          <w:w w:val="105"/>
          <w:sz w:val="18"/>
        </w:rPr>
        <w:t> </w:t>
      </w:r>
      <w:r>
        <w:rPr>
          <w:w w:val="105"/>
          <w:sz w:val="18"/>
        </w:rPr>
        <w:t>2009.   </w:t>
      </w:r>
      <w:r>
        <w:rPr>
          <w:spacing w:val="2"/>
          <w:w w:val="105"/>
          <w:sz w:val="18"/>
        </w:rPr>
        <w:t> </w:t>
      </w:r>
      <w:r>
        <w:rPr>
          <w:w w:val="105"/>
          <w:sz w:val="18"/>
        </w:rPr>
        <w:t>Available</w:t>
      </w:r>
      <w:r>
        <w:rPr>
          <w:spacing w:val="39"/>
          <w:w w:val="105"/>
          <w:sz w:val="18"/>
        </w:rPr>
        <w:t> </w:t>
      </w:r>
      <w:r>
        <w:rPr>
          <w:w w:val="105"/>
          <w:sz w:val="18"/>
        </w:rPr>
        <w:t>online:  </w:t>
      </w:r>
      <w:r>
        <w:rPr>
          <w:spacing w:val="4"/>
          <w:w w:val="105"/>
          <w:sz w:val="18"/>
        </w:rPr>
        <w:t> </w:t>
      </w:r>
      <w:hyperlink r:id="rId36">
        <w:r>
          <w:rPr>
            <w:color w:val="0774B7"/>
            <w:w w:val="105"/>
            <w:sz w:val="18"/>
          </w:rPr>
          <w:t>https:</w:t>
        </w:r>
      </w:hyperlink>
    </w:p>
    <w:p>
      <w:pPr>
        <w:spacing w:line="261" w:lineRule="auto" w:before="19"/>
        <w:ind w:left="544" w:right="113" w:hanging="22"/>
        <w:jc w:val="both"/>
        <w:rPr>
          <w:sz w:val="18"/>
        </w:rPr>
      </w:pPr>
      <w:hyperlink r:id="rId36">
        <w:r>
          <w:rPr>
            <w:color w:val="0774B7"/>
            <w:sz w:val="18"/>
          </w:rPr>
          <w:t>//news.bms.com/news/details/2009/US-Food-and-Drug-Administration-Approves-ABILIFY-aripiprazole-fortheTreatment-</w:t>
        </w:r>
      </w:hyperlink>
      <w:r>
        <w:rPr>
          <w:color w:val="0774B7"/>
          <w:spacing w:val="1"/>
          <w:sz w:val="18"/>
        </w:rPr>
        <w:t> </w:t>
      </w:r>
      <w:hyperlink r:id="rId36">
        <w:r>
          <w:rPr>
            <w:color w:val="0774B7"/>
            <w:sz w:val="18"/>
          </w:rPr>
          <w:t>of-Irritability-Associated-with-Autistic-Disorder-in-Pediatric-Patients-Ages-6-to-17-Years/default.aspx</w:t>
        </w:r>
        <w:r>
          <w:rPr>
            <w:color w:val="0774B7"/>
            <w:spacing w:val="1"/>
            <w:sz w:val="18"/>
          </w:rPr>
          <w:t> </w:t>
        </w:r>
      </w:hyperlink>
      <w:r>
        <w:rPr>
          <w:sz w:val="18"/>
        </w:rPr>
        <w:t>(accessed</w:t>
      </w:r>
      <w:r>
        <w:rPr>
          <w:spacing w:val="1"/>
          <w:sz w:val="18"/>
        </w:rPr>
        <w:t> </w:t>
      </w:r>
      <w:r>
        <w:rPr>
          <w:sz w:val="18"/>
        </w:rPr>
        <w:t>on</w:t>
      </w:r>
      <w:r>
        <w:rPr>
          <w:spacing w:val="1"/>
          <w:sz w:val="18"/>
        </w:rPr>
        <w:t> </w:t>
      </w:r>
      <w:r>
        <w:rPr>
          <w:sz w:val="18"/>
        </w:rPr>
        <w:t>26</w:t>
      </w:r>
      <w:r>
        <w:rPr>
          <w:spacing w:val="1"/>
          <w:sz w:val="18"/>
        </w:rPr>
        <w:t> </w:t>
      </w:r>
      <w:r>
        <w:rPr>
          <w:sz w:val="18"/>
        </w:rPr>
        <w:t>August</w:t>
      </w:r>
      <w:r>
        <w:rPr>
          <w:spacing w:val="1"/>
          <w:sz w:val="18"/>
        </w:rPr>
        <w:t> </w:t>
      </w:r>
      <w:bookmarkStart w:name="_bookmark13" w:id="44"/>
      <w:bookmarkEnd w:id="44"/>
      <w:r>
        <w:rPr>
          <w:sz w:val="18"/>
        </w:rPr>
        <w:t>2021).</w:t>
      </w:r>
    </w:p>
    <w:p>
      <w:pPr>
        <w:pStyle w:val="ListParagraph"/>
        <w:numPr>
          <w:ilvl w:val="0"/>
          <w:numId w:val="2"/>
        </w:numPr>
        <w:tabs>
          <w:tab w:pos="545" w:val="left" w:leader="none"/>
        </w:tabs>
        <w:spacing w:line="240" w:lineRule="auto" w:before="1" w:after="0"/>
        <w:ind w:left="544" w:right="137" w:hanging="431"/>
        <w:jc w:val="both"/>
        <w:rPr>
          <w:sz w:val="18"/>
        </w:rPr>
      </w:pPr>
      <w:r>
        <w:rPr>
          <w:sz w:val="18"/>
        </w:rPr>
        <w:t>Politte, L.C.; McDougle, C.J. Atypical antipsychotics in the treatment of children and adolescents with pervasive developmental</w:t>
      </w:r>
      <w:r>
        <w:rPr>
          <w:spacing w:val="1"/>
          <w:sz w:val="18"/>
        </w:rPr>
        <w:t> </w:t>
      </w:r>
      <w:bookmarkStart w:name="_bookmark14" w:id="45"/>
      <w:bookmarkEnd w:id="45"/>
      <w:r>
        <w:rPr>
          <w:sz w:val="18"/>
        </w:rPr>
        <w:t>diso</w:t>
      </w:r>
      <w:r>
        <w:rPr>
          <w:sz w:val="18"/>
        </w:rPr>
        <w:t>rders.</w:t>
      </w:r>
      <w:r>
        <w:rPr>
          <w:spacing w:val="14"/>
          <w:sz w:val="18"/>
        </w:rPr>
        <w:t> </w:t>
      </w:r>
      <w:r>
        <w:rPr>
          <w:rFonts w:ascii="Palatino Linotype" w:hAnsi="Palatino Linotype"/>
          <w:i/>
          <w:sz w:val="18"/>
        </w:rPr>
        <w:t>Psychopharmacology</w:t>
      </w:r>
      <w:r>
        <w:rPr>
          <w:rFonts w:ascii="Palatino Linotype" w:hAnsi="Palatino Linotype"/>
          <w:i/>
          <w:spacing w:val="-2"/>
          <w:sz w:val="18"/>
        </w:rPr>
        <w:t> </w:t>
      </w:r>
      <w:r>
        <w:rPr>
          <w:b/>
          <w:sz w:val="18"/>
        </w:rPr>
        <w:t>2013</w:t>
      </w:r>
      <w:r>
        <w:rPr>
          <w:sz w:val="18"/>
        </w:rPr>
        <w:t>,</w:t>
      </w:r>
      <w:r>
        <w:rPr>
          <w:spacing w:val="5"/>
          <w:sz w:val="18"/>
        </w:rPr>
        <w:t> </w:t>
      </w:r>
      <w:r>
        <w:rPr>
          <w:rFonts w:ascii="Palatino Linotype" w:hAnsi="Palatino Linotype"/>
          <w:i/>
          <w:sz w:val="18"/>
        </w:rPr>
        <w:t>231</w:t>
      </w:r>
      <w:r>
        <w:rPr>
          <w:sz w:val="18"/>
        </w:rPr>
        <w:t>,</w:t>
      </w:r>
      <w:r>
        <w:rPr>
          <w:spacing w:val="4"/>
          <w:sz w:val="18"/>
        </w:rPr>
        <w:t> </w:t>
      </w:r>
      <w:r>
        <w:rPr>
          <w:sz w:val="18"/>
        </w:rPr>
        <w:t>1023–1036.</w:t>
      </w:r>
      <w:r>
        <w:rPr>
          <w:spacing w:val="15"/>
          <w:sz w:val="18"/>
        </w:rPr>
        <w:t> </w:t>
      </w:r>
      <w:r>
        <w:rPr>
          <w:sz w:val="18"/>
        </w:rPr>
        <w:t>[</w:t>
      </w:r>
      <w:hyperlink r:id="rId37">
        <w:r>
          <w:rPr>
            <w:color w:val="0774B7"/>
            <w:sz w:val="18"/>
          </w:rPr>
          <w:t>CrossRef</w:t>
        </w:r>
      </w:hyperlink>
      <w:r>
        <w:rPr>
          <w:sz w:val="18"/>
        </w:rPr>
        <w:t>]</w:t>
      </w:r>
      <w:r>
        <w:rPr>
          <w:spacing w:val="4"/>
          <w:sz w:val="18"/>
        </w:rPr>
        <w:t> </w:t>
      </w:r>
      <w:r>
        <w:rPr>
          <w:sz w:val="18"/>
        </w:rPr>
        <w:t>[</w:t>
      </w:r>
      <w:hyperlink r:id="rId38">
        <w:r>
          <w:rPr>
            <w:color w:val="0774B7"/>
            <w:sz w:val="18"/>
          </w:rPr>
          <w:t>PubMed</w:t>
        </w:r>
      </w:hyperlink>
      <w:r>
        <w:rPr>
          <w:sz w:val="18"/>
        </w:rPr>
        <w:t>]</w:t>
      </w:r>
    </w:p>
    <w:p>
      <w:pPr>
        <w:pStyle w:val="ListParagraph"/>
        <w:numPr>
          <w:ilvl w:val="0"/>
          <w:numId w:val="2"/>
        </w:numPr>
        <w:tabs>
          <w:tab w:pos="545" w:val="left" w:leader="none"/>
        </w:tabs>
        <w:spacing w:line="228" w:lineRule="auto" w:before="0" w:after="0"/>
        <w:ind w:left="537" w:right="139" w:hanging="424"/>
        <w:jc w:val="both"/>
        <w:rPr>
          <w:sz w:val="18"/>
        </w:rPr>
      </w:pPr>
      <w:r>
        <w:rPr>
          <w:w w:val="105"/>
          <w:sz w:val="18"/>
        </w:rPr>
        <w:t>Sturman,</w:t>
      </w:r>
      <w:r>
        <w:rPr>
          <w:spacing w:val="-4"/>
          <w:w w:val="105"/>
          <w:sz w:val="18"/>
        </w:rPr>
        <w:t> </w:t>
      </w:r>
      <w:r>
        <w:rPr>
          <w:w w:val="105"/>
          <w:sz w:val="18"/>
        </w:rPr>
        <w:t>N.;</w:t>
      </w:r>
      <w:r>
        <w:rPr>
          <w:spacing w:val="-3"/>
          <w:w w:val="105"/>
          <w:sz w:val="18"/>
        </w:rPr>
        <w:t> </w:t>
      </w:r>
      <w:r>
        <w:rPr>
          <w:w w:val="105"/>
          <w:sz w:val="18"/>
        </w:rPr>
        <w:t>Deckx,</w:t>
      </w:r>
      <w:r>
        <w:rPr>
          <w:spacing w:val="-3"/>
          <w:w w:val="105"/>
          <w:sz w:val="18"/>
        </w:rPr>
        <w:t> </w:t>
      </w:r>
      <w:r>
        <w:rPr>
          <w:w w:val="105"/>
          <w:sz w:val="18"/>
        </w:rPr>
        <w:t>L.;</w:t>
      </w:r>
      <w:r>
        <w:rPr>
          <w:spacing w:val="-3"/>
          <w:w w:val="105"/>
          <w:sz w:val="18"/>
        </w:rPr>
        <w:t> </w:t>
      </w:r>
      <w:r>
        <w:rPr>
          <w:w w:val="105"/>
          <w:sz w:val="18"/>
        </w:rPr>
        <w:t>van</w:t>
      </w:r>
      <w:r>
        <w:rPr>
          <w:spacing w:val="-3"/>
          <w:w w:val="105"/>
          <w:sz w:val="18"/>
        </w:rPr>
        <w:t> </w:t>
      </w:r>
      <w:r>
        <w:rPr>
          <w:w w:val="105"/>
          <w:sz w:val="18"/>
        </w:rPr>
        <w:t>Driel,</w:t>
      </w:r>
      <w:r>
        <w:rPr>
          <w:spacing w:val="-3"/>
          <w:w w:val="105"/>
          <w:sz w:val="18"/>
        </w:rPr>
        <w:t> </w:t>
      </w:r>
      <w:r>
        <w:rPr>
          <w:w w:val="105"/>
          <w:sz w:val="18"/>
        </w:rPr>
        <w:t>M.L.</w:t>
      </w:r>
      <w:r>
        <w:rPr>
          <w:spacing w:val="-3"/>
          <w:w w:val="105"/>
          <w:sz w:val="18"/>
        </w:rPr>
        <w:t> </w:t>
      </w:r>
      <w:r>
        <w:rPr>
          <w:w w:val="105"/>
          <w:sz w:val="18"/>
        </w:rPr>
        <w:t>Methylphenidate</w:t>
      </w:r>
      <w:r>
        <w:rPr>
          <w:spacing w:val="-3"/>
          <w:w w:val="105"/>
          <w:sz w:val="18"/>
        </w:rPr>
        <w:t> </w:t>
      </w:r>
      <w:r>
        <w:rPr>
          <w:w w:val="105"/>
          <w:sz w:val="18"/>
        </w:rPr>
        <w:t>for</w:t>
      </w:r>
      <w:r>
        <w:rPr>
          <w:spacing w:val="-3"/>
          <w:w w:val="105"/>
          <w:sz w:val="18"/>
        </w:rPr>
        <w:t> </w:t>
      </w:r>
      <w:r>
        <w:rPr>
          <w:w w:val="105"/>
          <w:sz w:val="18"/>
        </w:rPr>
        <w:t>children</w:t>
      </w:r>
      <w:r>
        <w:rPr>
          <w:spacing w:val="-3"/>
          <w:w w:val="105"/>
          <w:sz w:val="18"/>
        </w:rPr>
        <w:t> </w:t>
      </w:r>
      <w:r>
        <w:rPr>
          <w:w w:val="105"/>
          <w:sz w:val="18"/>
        </w:rPr>
        <w:t>and</w:t>
      </w:r>
      <w:r>
        <w:rPr>
          <w:spacing w:val="-3"/>
          <w:w w:val="105"/>
          <w:sz w:val="18"/>
        </w:rPr>
        <w:t> </w:t>
      </w:r>
      <w:r>
        <w:rPr>
          <w:w w:val="105"/>
          <w:sz w:val="18"/>
        </w:rPr>
        <w:t>adolescents</w:t>
      </w:r>
      <w:r>
        <w:rPr>
          <w:spacing w:val="-3"/>
          <w:w w:val="105"/>
          <w:sz w:val="18"/>
        </w:rPr>
        <w:t> </w:t>
      </w:r>
      <w:r>
        <w:rPr>
          <w:w w:val="105"/>
          <w:sz w:val="18"/>
        </w:rPr>
        <w:t>with</w:t>
      </w:r>
      <w:r>
        <w:rPr>
          <w:spacing w:val="-3"/>
          <w:w w:val="105"/>
          <w:sz w:val="18"/>
        </w:rPr>
        <w:t> </w:t>
      </w:r>
      <w:r>
        <w:rPr>
          <w:w w:val="105"/>
          <w:sz w:val="18"/>
        </w:rPr>
        <w:t>autism</w:t>
      </w:r>
      <w:r>
        <w:rPr>
          <w:spacing w:val="-3"/>
          <w:w w:val="105"/>
          <w:sz w:val="18"/>
        </w:rPr>
        <w:t> </w:t>
      </w:r>
      <w:r>
        <w:rPr>
          <w:w w:val="105"/>
          <w:sz w:val="18"/>
        </w:rPr>
        <w:t>spectrum</w:t>
      </w:r>
      <w:r>
        <w:rPr>
          <w:spacing w:val="-3"/>
          <w:w w:val="105"/>
          <w:sz w:val="18"/>
        </w:rPr>
        <w:t> </w:t>
      </w:r>
      <w:r>
        <w:rPr>
          <w:w w:val="105"/>
          <w:sz w:val="18"/>
        </w:rPr>
        <w:t>disorder.</w:t>
      </w:r>
      <w:r>
        <w:rPr>
          <w:spacing w:val="6"/>
          <w:w w:val="105"/>
          <w:sz w:val="18"/>
        </w:rPr>
        <w:t> </w:t>
      </w:r>
      <w:r>
        <w:rPr>
          <w:rFonts w:ascii="Palatino Linotype"/>
          <w:i/>
          <w:w w:val="105"/>
          <w:sz w:val="18"/>
        </w:rPr>
        <w:t>Cochrane</w:t>
      </w:r>
      <w:r>
        <w:rPr>
          <w:rFonts w:ascii="Palatino Linotype"/>
          <w:i/>
          <w:spacing w:val="-45"/>
          <w:w w:val="105"/>
          <w:sz w:val="18"/>
        </w:rPr>
        <w:t> </w:t>
      </w:r>
      <w:r>
        <w:rPr>
          <w:rFonts w:ascii="Palatino Linotype"/>
          <w:i/>
          <w:w w:val="105"/>
          <w:sz w:val="18"/>
        </w:rPr>
        <w:t>Database</w:t>
      </w:r>
      <w:r>
        <w:rPr>
          <w:rFonts w:ascii="Palatino Linotype"/>
          <w:i/>
          <w:spacing w:val="-6"/>
          <w:w w:val="105"/>
          <w:sz w:val="18"/>
        </w:rPr>
        <w:t> </w:t>
      </w:r>
      <w:r>
        <w:rPr>
          <w:rFonts w:ascii="Palatino Linotype"/>
          <w:i/>
          <w:w w:val="105"/>
          <w:sz w:val="18"/>
        </w:rPr>
        <w:t>Syst.</w:t>
      </w:r>
      <w:r>
        <w:rPr>
          <w:rFonts w:ascii="Palatino Linotype"/>
          <w:i/>
          <w:spacing w:val="6"/>
          <w:w w:val="105"/>
          <w:sz w:val="18"/>
        </w:rPr>
        <w:t> </w:t>
      </w:r>
      <w:r>
        <w:rPr>
          <w:rFonts w:ascii="Palatino Linotype"/>
          <w:i/>
          <w:w w:val="105"/>
          <w:sz w:val="18"/>
        </w:rPr>
        <w:t>Rev.</w:t>
      </w:r>
      <w:r>
        <w:rPr>
          <w:rFonts w:ascii="Palatino Linotype"/>
          <w:i/>
          <w:spacing w:val="5"/>
          <w:w w:val="105"/>
          <w:sz w:val="18"/>
        </w:rPr>
        <w:t> </w:t>
      </w:r>
      <w:r>
        <w:rPr>
          <w:b/>
          <w:w w:val="105"/>
          <w:sz w:val="18"/>
        </w:rPr>
        <w:t>2017</w:t>
      </w:r>
      <w:r>
        <w:rPr>
          <w:w w:val="105"/>
          <w:sz w:val="18"/>
        </w:rPr>
        <w:t>,</w:t>
      </w:r>
      <w:r>
        <w:rPr>
          <w:spacing w:val="1"/>
          <w:w w:val="105"/>
          <w:sz w:val="18"/>
        </w:rPr>
        <w:t> </w:t>
      </w:r>
      <w:r>
        <w:rPr>
          <w:rFonts w:ascii="Palatino Linotype"/>
          <w:i/>
          <w:w w:val="105"/>
          <w:sz w:val="18"/>
        </w:rPr>
        <w:t>2017</w:t>
      </w:r>
      <w:r>
        <w:rPr>
          <w:w w:val="105"/>
          <w:sz w:val="18"/>
        </w:rPr>
        <w:t>,</w:t>
      </w:r>
      <w:r>
        <w:rPr>
          <w:spacing w:val="1"/>
          <w:w w:val="105"/>
          <w:sz w:val="18"/>
        </w:rPr>
        <w:t> </w:t>
      </w:r>
      <w:r>
        <w:rPr>
          <w:w w:val="105"/>
          <w:sz w:val="18"/>
        </w:rPr>
        <w:t>CD011144.</w:t>
      </w:r>
      <w:r>
        <w:rPr>
          <w:spacing w:val="10"/>
          <w:w w:val="105"/>
          <w:sz w:val="18"/>
        </w:rPr>
        <w:t> </w:t>
      </w:r>
      <w:r>
        <w:rPr>
          <w:w w:val="105"/>
          <w:sz w:val="18"/>
        </w:rPr>
        <w:t>[</w:t>
      </w:r>
      <w:hyperlink r:id="rId39">
        <w:r>
          <w:rPr>
            <w:color w:val="0774B7"/>
            <w:w w:val="105"/>
            <w:sz w:val="18"/>
          </w:rPr>
          <w:t>CrossRef</w:t>
        </w:r>
      </w:hyperlink>
      <w:r>
        <w:rPr>
          <w:w w:val="105"/>
          <w:sz w:val="18"/>
        </w:rPr>
        <w:t>]</w:t>
      </w:r>
      <w:r>
        <w:rPr>
          <w:spacing w:val="1"/>
          <w:w w:val="105"/>
          <w:sz w:val="18"/>
        </w:rPr>
        <w:t> </w:t>
      </w:r>
      <w:r>
        <w:rPr>
          <w:w w:val="105"/>
          <w:sz w:val="18"/>
        </w:rPr>
        <w:t>[</w:t>
      </w:r>
      <w:hyperlink r:id="rId40">
        <w:r>
          <w:rPr>
            <w:color w:val="0774B7"/>
            <w:w w:val="105"/>
            <w:sz w:val="18"/>
          </w:rPr>
          <w:t>PubMed</w:t>
        </w:r>
      </w:hyperlink>
      <w:r>
        <w:rPr>
          <w:w w:val="105"/>
          <w:sz w:val="18"/>
        </w:rPr>
        <w:t>]</w:t>
      </w:r>
    </w:p>
    <w:p>
      <w:pPr>
        <w:pStyle w:val="ListParagraph"/>
        <w:numPr>
          <w:ilvl w:val="0"/>
          <w:numId w:val="2"/>
        </w:numPr>
        <w:tabs>
          <w:tab w:pos="545" w:val="left" w:leader="none"/>
        </w:tabs>
        <w:spacing w:line="242" w:lineRule="auto" w:before="5" w:after="0"/>
        <w:ind w:left="539" w:right="115" w:hanging="425"/>
        <w:jc w:val="both"/>
        <w:rPr>
          <w:sz w:val="18"/>
        </w:rPr>
      </w:pPr>
      <w:r>
        <w:rPr>
          <w:w w:val="105"/>
          <w:sz w:val="18"/>
        </w:rPr>
        <w:t>Pearson,</w:t>
      </w:r>
      <w:r>
        <w:rPr>
          <w:spacing w:val="32"/>
          <w:w w:val="105"/>
          <w:sz w:val="18"/>
        </w:rPr>
        <w:t> </w:t>
      </w:r>
      <w:r>
        <w:rPr>
          <w:w w:val="105"/>
          <w:sz w:val="18"/>
        </w:rPr>
        <w:t>D.A.;</w:t>
      </w:r>
      <w:r>
        <w:rPr>
          <w:spacing w:val="33"/>
          <w:w w:val="105"/>
          <w:sz w:val="18"/>
        </w:rPr>
        <w:t> </w:t>
      </w:r>
      <w:r>
        <w:rPr>
          <w:w w:val="105"/>
          <w:sz w:val="18"/>
        </w:rPr>
        <w:t>Santos,</w:t>
      </w:r>
      <w:r>
        <w:rPr>
          <w:spacing w:val="33"/>
          <w:w w:val="105"/>
          <w:sz w:val="18"/>
        </w:rPr>
        <w:t> </w:t>
      </w:r>
      <w:r>
        <w:rPr>
          <w:w w:val="105"/>
          <w:sz w:val="18"/>
        </w:rPr>
        <w:t>C.W.;</w:t>
      </w:r>
      <w:r>
        <w:rPr>
          <w:spacing w:val="32"/>
          <w:w w:val="105"/>
          <w:sz w:val="18"/>
        </w:rPr>
        <w:t> </w:t>
      </w:r>
      <w:r>
        <w:rPr>
          <w:w w:val="105"/>
          <w:sz w:val="18"/>
        </w:rPr>
        <w:t>Aman,</w:t>
      </w:r>
      <w:r>
        <w:rPr>
          <w:spacing w:val="33"/>
          <w:w w:val="105"/>
          <w:sz w:val="18"/>
        </w:rPr>
        <w:t> </w:t>
      </w:r>
      <w:r>
        <w:rPr>
          <w:w w:val="105"/>
          <w:sz w:val="18"/>
        </w:rPr>
        <w:t>M.G.;</w:t>
      </w:r>
      <w:r>
        <w:rPr>
          <w:spacing w:val="33"/>
          <w:w w:val="105"/>
          <w:sz w:val="18"/>
        </w:rPr>
        <w:t> </w:t>
      </w:r>
      <w:r>
        <w:rPr>
          <w:w w:val="105"/>
          <w:sz w:val="18"/>
        </w:rPr>
        <w:t>Arnold,</w:t>
      </w:r>
      <w:r>
        <w:rPr>
          <w:spacing w:val="33"/>
          <w:w w:val="105"/>
          <w:sz w:val="18"/>
        </w:rPr>
        <w:t> </w:t>
      </w:r>
      <w:r>
        <w:rPr>
          <w:w w:val="105"/>
          <w:sz w:val="18"/>
        </w:rPr>
        <w:t>L.E.;</w:t>
      </w:r>
      <w:r>
        <w:rPr>
          <w:spacing w:val="32"/>
          <w:w w:val="105"/>
          <w:sz w:val="18"/>
        </w:rPr>
        <w:t> </w:t>
      </w:r>
      <w:r>
        <w:rPr>
          <w:w w:val="105"/>
          <w:sz w:val="18"/>
        </w:rPr>
        <w:t>Casat,</w:t>
      </w:r>
      <w:r>
        <w:rPr>
          <w:spacing w:val="33"/>
          <w:w w:val="105"/>
          <w:sz w:val="18"/>
        </w:rPr>
        <w:t> </w:t>
      </w:r>
      <w:r>
        <w:rPr>
          <w:w w:val="105"/>
          <w:sz w:val="18"/>
        </w:rPr>
        <w:t>C.D.;</w:t>
      </w:r>
      <w:r>
        <w:rPr>
          <w:spacing w:val="33"/>
          <w:w w:val="105"/>
          <w:sz w:val="18"/>
        </w:rPr>
        <w:t> </w:t>
      </w:r>
      <w:r>
        <w:rPr>
          <w:w w:val="105"/>
          <w:sz w:val="18"/>
        </w:rPr>
        <w:t>Mansour,</w:t>
      </w:r>
      <w:r>
        <w:rPr>
          <w:spacing w:val="31"/>
          <w:w w:val="105"/>
          <w:sz w:val="18"/>
        </w:rPr>
        <w:t> </w:t>
      </w:r>
      <w:r>
        <w:rPr>
          <w:w w:val="105"/>
          <w:sz w:val="18"/>
        </w:rPr>
        <w:t>R.;</w:t>
      </w:r>
      <w:r>
        <w:rPr>
          <w:spacing w:val="33"/>
          <w:w w:val="105"/>
          <w:sz w:val="18"/>
        </w:rPr>
        <w:t> </w:t>
      </w:r>
      <w:r>
        <w:rPr>
          <w:w w:val="105"/>
          <w:sz w:val="18"/>
        </w:rPr>
        <w:t>Lane,</w:t>
      </w:r>
      <w:r>
        <w:rPr>
          <w:spacing w:val="31"/>
          <w:w w:val="105"/>
          <w:sz w:val="18"/>
        </w:rPr>
        <w:t> </w:t>
      </w:r>
      <w:r>
        <w:rPr>
          <w:w w:val="105"/>
          <w:sz w:val="18"/>
        </w:rPr>
        <w:t>D.M.;</w:t>
      </w:r>
      <w:r>
        <w:rPr>
          <w:spacing w:val="33"/>
          <w:w w:val="105"/>
          <w:sz w:val="18"/>
        </w:rPr>
        <w:t> </w:t>
      </w:r>
      <w:r>
        <w:rPr>
          <w:w w:val="105"/>
          <w:sz w:val="18"/>
        </w:rPr>
        <w:t>Loveland,</w:t>
      </w:r>
      <w:r>
        <w:rPr>
          <w:spacing w:val="31"/>
          <w:w w:val="105"/>
          <w:sz w:val="18"/>
        </w:rPr>
        <w:t> </w:t>
      </w:r>
      <w:r>
        <w:rPr>
          <w:w w:val="105"/>
          <w:sz w:val="18"/>
        </w:rPr>
        <w:t>K.A.;</w:t>
      </w:r>
      <w:r>
        <w:rPr>
          <w:spacing w:val="32"/>
          <w:w w:val="105"/>
          <w:sz w:val="18"/>
        </w:rPr>
        <w:t> </w:t>
      </w:r>
      <w:r>
        <w:rPr>
          <w:w w:val="105"/>
          <w:sz w:val="18"/>
        </w:rPr>
        <w:t>Bukstein,</w:t>
      </w:r>
      <w:r>
        <w:rPr>
          <w:spacing w:val="32"/>
          <w:w w:val="105"/>
          <w:sz w:val="18"/>
        </w:rPr>
        <w:t> </w:t>
      </w:r>
      <w:r>
        <w:rPr>
          <w:w w:val="105"/>
          <w:sz w:val="18"/>
        </w:rPr>
        <w:t>O.G.;</w:t>
      </w:r>
      <w:r>
        <w:rPr>
          <w:spacing w:val="-40"/>
          <w:w w:val="105"/>
          <w:sz w:val="18"/>
        </w:rPr>
        <w:t> </w:t>
      </w:r>
      <w:r>
        <w:rPr>
          <w:w w:val="105"/>
          <w:sz w:val="18"/>
        </w:rPr>
        <w:t>Jerger, S.W.; et al.</w:t>
      </w:r>
      <w:r>
        <w:rPr>
          <w:spacing w:val="1"/>
          <w:w w:val="105"/>
          <w:sz w:val="18"/>
        </w:rPr>
        <w:t> </w:t>
      </w:r>
      <w:r>
        <w:rPr>
          <w:w w:val="105"/>
          <w:sz w:val="18"/>
        </w:rPr>
        <w:t>Effects of Extended Release Methylphenidate Treatment on Ratings of Attention-Deficit/Hyperactivity</w:t>
      </w:r>
      <w:r>
        <w:rPr>
          <w:spacing w:val="1"/>
          <w:w w:val="105"/>
          <w:sz w:val="18"/>
        </w:rPr>
        <w:t> </w:t>
      </w:r>
      <w:r>
        <w:rPr>
          <w:spacing w:val="-1"/>
          <w:w w:val="105"/>
          <w:sz w:val="18"/>
        </w:rPr>
        <w:t>Disorder</w:t>
      </w:r>
      <w:r>
        <w:rPr>
          <w:spacing w:val="-6"/>
          <w:w w:val="105"/>
          <w:sz w:val="18"/>
        </w:rPr>
        <w:t> </w:t>
      </w:r>
      <w:r>
        <w:rPr>
          <w:spacing w:val="-1"/>
          <w:w w:val="105"/>
          <w:sz w:val="18"/>
        </w:rPr>
        <w:t>(ADHD)</w:t>
      </w:r>
      <w:r>
        <w:rPr>
          <w:spacing w:val="-6"/>
          <w:w w:val="105"/>
          <w:sz w:val="18"/>
        </w:rPr>
        <w:t> </w:t>
      </w:r>
      <w:r>
        <w:rPr>
          <w:w w:val="105"/>
          <w:sz w:val="18"/>
        </w:rPr>
        <w:t>and</w:t>
      </w:r>
      <w:r>
        <w:rPr>
          <w:spacing w:val="-5"/>
          <w:w w:val="105"/>
          <w:sz w:val="18"/>
        </w:rPr>
        <w:t> </w:t>
      </w:r>
      <w:r>
        <w:rPr>
          <w:w w:val="105"/>
          <w:sz w:val="18"/>
        </w:rPr>
        <w:t>Associated</w:t>
      </w:r>
      <w:r>
        <w:rPr>
          <w:spacing w:val="-6"/>
          <w:w w:val="105"/>
          <w:sz w:val="18"/>
        </w:rPr>
        <w:t> </w:t>
      </w:r>
      <w:r>
        <w:rPr>
          <w:w w:val="105"/>
          <w:sz w:val="18"/>
        </w:rPr>
        <w:t>Behavior</w:t>
      </w:r>
      <w:r>
        <w:rPr>
          <w:spacing w:val="-6"/>
          <w:w w:val="105"/>
          <w:sz w:val="18"/>
        </w:rPr>
        <w:t> </w:t>
      </w:r>
      <w:r>
        <w:rPr>
          <w:w w:val="105"/>
          <w:sz w:val="18"/>
        </w:rPr>
        <w:t>in</w:t>
      </w:r>
      <w:r>
        <w:rPr>
          <w:spacing w:val="-5"/>
          <w:w w:val="105"/>
          <w:sz w:val="18"/>
        </w:rPr>
        <w:t> </w:t>
      </w:r>
      <w:r>
        <w:rPr>
          <w:w w:val="105"/>
          <w:sz w:val="18"/>
        </w:rPr>
        <w:t>Children</w:t>
      </w:r>
      <w:r>
        <w:rPr>
          <w:spacing w:val="-6"/>
          <w:w w:val="105"/>
          <w:sz w:val="18"/>
        </w:rPr>
        <w:t> </w:t>
      </w:r>
      <w:r>
        <w:rPr>
          <w:w w:val="105"/>
          <w:sz w:val="18"/>
        </w:rPr>
        <w:t>with</w:t>
      </w:r>
      <w:r>
        <w:rPr>
          <w:spacing w:val="-6"/>
          <w:w w:val="105"/>
          <w:sz w:val="18"/>
        </w:rPr>
        <w:t> </w:t>
      </w:r>
      <w:r>
        <w:rPr>
          <w:w w:val="105"/>
          <w:sz w:val="18"/>
        </w:rPr>
        <w:t>Autism</w:t>
      </w:r>
      <w:r>
        <w:rPr>
          <w:spacing w:val="-5"/>
          <w:w w:val="105"/>
          <w:sz w:val="18"/>
        </w:rPr>
        <w:t> </w:t>
      </w:r>
      <w:r>
        <w:rPr>
          <w:w w:val="105"/>
          <w:sz w:val="18"/>
        </w:rPr>
        <w:t>Spectrum</w:t>
      </w:r>
      <w:r>
        <w:rPr>
          <w:spacing w:val="-6"/>
          <w:w w:val="105"/>
          <w:sz w:val="18"/>
        </w:rPr>
        <w:t> </w:t>
      </w:r>
      <w:r>
        <w:rPr>
          <w:w w:val="105"/>
          <w:sz w:val="18"/>
        </w:rPr>
        <w:t>Disorders</w:t>
      </w:r>
      <w:r>
        <w:rPr>
          <w:spacing w:val="-6"/>
          <w:w w:val="105"/>
          <w:sz w:val="18"/>
        </w:rPr>
        <w:t> </w:t>
      </w:r>
      <w:r>
        <w:rPr>
          <w:w w:val="105"/>
          <w:sz w:val="18"/>
        </w:rPr>
        <w:t>and</w:t>
      </w:r>
      <w:r>
        <w:rPr>
          <w:spacing w:val="-5"/>
          <w:w w:val="105"/>
          <w:sz w:val="18"/>
        </w:rPr>
        <w:t> </w:t>
      </w:r>
      <w:r>
        <w:rPr>
          <w:w w:val="105"/>
          <w:sz w:val="18"/>
        </w:rPr>
        <w:t>ADHD</w:t>
      </w:r>
      <w:r>
        <w:rPr>
          <w:spacing w:val="-6"/>
          <w:w w:val="105"/>
          <w:sz w:val="18"/>
        </w:rPr>
        <w:t> </w:t>
      </w:r>
      <w:r>
        <w:rPr>
          <w:w w:val="105"/>
          <w:sz w:val="18"/>
        </w:rPr>
        <w:t>Symptoms.</w:t>
      </w:r>
      <w:r>
        <w:rPr>
          <w:spacing w:val="3"/>
          <w:w w:val="105"/>
          <w:sz w:val="18"/>
        </w:rPr>
        <w:t> </w:t>
      </w:r>
      <w:r>
        <w:rPr>
          <w:rFonts w:ascii="Palatino Linotype" w:hAnsi="Palatino Linotype"/>
          <w:i/>
          <w:w w:val="105"/>
          <w:sz w:val="18"/>
        </w:rPr>
        <w:t>J.</w:t>
      </w:r>
      <w:r>
        <w:rPr>
          <w:rFonts w:ascii="Palatino Linotype" w:hAnsi="Palatino Linotype"/>
          <w:i/>
          <w:spacing w:val="-12"/>
          <w:w w:val="105"/>
          <w:sz w:val="18"/>
        </w:rPr>
        <w:t> </w:t>
      </w:r>
      <w:r>
        <w:rPr>
          <w:rFonts w:ascii="Palatino Linotype" w:hAnsi="Palatino Linotype"/>
          <w:i/>
          <w:w w:val="105"/>
          <w:sz w:val="18"/>
        </w:rPr>
        <w:t>Child</w:t>
      </w:r>
      <w:r>
        <w:rPr>
          <w:rFonts w:ascii="Palatino Linotype" w:hAnsi="Palatino Linotype"/>
          <w:i/>
          <w:spacing w:val="-11"/>
          <w:w w:val="105"/>
          <w:sz w:val="18"/>
        </w:rPr>
        <w:t> </w:t>
      </w:r>
      <w:r>
        <w:rPr>
          <w:rFonts w:ascii="Palatino Linotype" w:hAnsi="Palatino Linotype"/>
          <w:i/>
          <w:w w:val="105"/>
          <w:sz w:val="18"/>
        </w:rPr>
        <w:t>Adolesc.</w:t>
      </w:r>
      <w:r>
        <w:rPr>
          <w:rFonts w:ascii="Palatino Linotype" w:hAnsi="Palatino Linotype"/>
          <w:i/>
          <w:spacing w:val="-45"/>
          <w:w w:val="105"/>
          <w:sz w:val="18"/>
        </w:rPr>
        <w:t> </w:t>
      </w:r>
      <w:r>
        <w:rPr>
          <w:rFonts w:ascii="Palatino Linotype" w:hAnsi="Palatino Linotype"/>
          <w:i/>
          <w:w w:val="105"/>
          <w:sz w:val="18"/>
        </w:rPr>
        <w:t>Psychopharmacol.</w:t>
      </w:r>
      <w:r>
        <w:rPr>
          <w:rFonts w:ascii="Palatino Linotype" w:hAnsi="Palatino Linotype"/>
          <w:i/>
          <w:spacing w:val="5"/>
          <w:w w:val="105"/>
          <w:sz w:val="18"/>
        </w:rPr>
        <w:t> </w:t>
      </w:r>
      <w:r>
        <w:rPr>
          <w:b/>
          <w:w w:val="105"/>
          <w:sz w:val="18"/>
        </w:rPr>
        <w:t>2013</w:t>
      </w:r>
      <w:r>
        <w:rPr>
          <w:w w:val="105"/>
          <w:sz w:val="18"/>
        </w:rPr>
        <w:t>,</w:t>
      </w:r>
      <w:r>
        <w:rPr>
          <w:spacing w:val="1"/>
          <w:w w:val="105"/>
          <w:sz w:val="18"/>
        </w:rPr>
        <w:t> </w:t>
      </w:r>
      <w:r>
        <w:rPr>
          <w:rFonts w:ascii="Palatino Linotype" w:hAnsi="Palatino Linotype"/>
          <w:i/>
          <w:w w:val="105"/>
          <w:sz w:val="18"/>
        </w:rPr>
        <w:t>23</w:t>
      </w:r>
      <w:r>
        <w:rPr>
          <w:w w:val="105"/>
          <w:sz w:val="18"/>
        </w:rPr>
        <w:t>,</w:t>
      </w:r>
      <w:r>
        <w:rPr>
          <w:spacing w:val="1"/>
          <w:w w:val="105"/>
          <w:sz w:val="18"/>
        </w:rPr>
        <w:t> </w:t>
      </w:r>
      <w:r>
        <w:rPr>
          <w:w w:val="105"/>
          <w:sz w:val="18"/>
        </w:rPr>
        <w:t>337–351.</w:t>
      </w:r>
      <w:r>
        <w:rPr>
          <w:spacing w:val="10"/>
          <w:w w:val="105"/>
          <w:sz w:val="18"/>
        </w:rPr>
        <w:t> </w:t>
      </w:r>
      <w:r>
        <w:rPr>
          <w:w w:val="105"/>
          <w:sz w:val="18"/>
        </w:rPr>
        <w:t>[</w:t>
      </w:r>
      <w:hyperlink r:id="rId41">
        <w:r>
          <w:rPr>
            <w:color w:val="0774B7"/>
            <w:w w:val="105"/>
            <w:sz w:val="18"/>
          </w:rPr>
          <w:t>CrossRef</w:t>
        </w:r>
      </w:hyperlink>
      <w:r>
        <w:rPr>
          <w:w w:val="105"/>
          <w:sz w:val="18"/>
        </w:rPr>
        <w:t>]</w:t>
      </w:r>
      <w:r>
        <w:rPr>
          <w:spacing w:val="1"/>
          <w:w w:val="105"/>
          <w:sz w:val="18"/>
        </w:rPr>
        <w:t> </w:t>
      </w:r>
      <w:r>
        <w:rPr>
          <w:w w:val="105"/>
          <w:sz w:val="18"/>
        </w:rPr>
        <w:t>[</w:t>
      </w:r>
      <w:hyperlink r:id="rId42">
        <w:r>
          <w:rPr>
            <w:color w:val="0774B7"/>
            <w:w w:val="105"/>
            <w:sz w:val="18"/>
          </w:rPr>
          <w:t>PubMed</w:t>
        </w:r>
      </w:hyperlink>
      <w:r>
        <w:rPr>
          <w:w w:val="105"/>
          <w:sz w:val="18"/>
        </w:rPr>
        <w:t>]</w:t>
      </w:r>
    </w:p>
    <w:p>
      <w:pPr>
        <w:spacing w:after="0" w:line="242" w:lineRule="auto"/>
        <w:jc w:val="both"/>
        <w:rPr>
          <w:sz w:val="18"/>
        </w:rPr>
        <w:sectPr>
          <w:type w:val="continuous"/>
          <w:pgSz w:w="11910" w:h="16840"/>
          <w:pgMar w:top="800" w:bottom="0" w:left="600" w:right="580"/>
        </w:sectPr>
      </w:pPr>
    </w:p>
    <w:p>
      <w:pPr>
        <w:pStyle w:val="BodyText"/>
      </w:pPr>
    </w:p>
    <w:p>
      <w:pPr>
        <w:pStyle w:val="BodyText"/>
        <w:spacing w:before="2"/>
        <w:rPr>
          <w:sz w:val="23"/>
        </w:rPr>
      </w:pPr>
    </w:p>
    <w:p>
      <w:pPr>
        <w:pStyle w:val="ListParagraph"/>
        <w:numPr>
          <w:ilvl w:val="0"/>
          <w:numId w:val="2"/>
        </w:numPr>
        <w:tabs>
          <w:tab w:pos="545" w:val="left" w:leader="none"/>
        </w:tabs>
        <w:spacing w:line="252" w:lineRule="auto" w:before="0" w:after="0"/>
        <w:ind w:left="538" w:right="115" w:hanging="424"/>
        <w:jc w:val="both"/>
        <w:rPr>
          <w:sz w:val="18"/>
        </w:rPr>
      </w:pPr>
      <w:r>
        <w:rPr>
          <w:w w:val="105"/>
          <w:sz w:val="18"/>
        </w:rPr>
        <w:t>Jahromi,</w:t>
      </w:r>
      <w:r>
        <w:rPr>
          <w:spacing w:val="1"/>
          <w:w w:val="105"/>
          <w:sz w:val="18"/>
        </w:rPr>
        <w:t> </w:t>
      </w:r>
      <w:r>
        <w:rPr>
          <w:w w:val="105"/>
          <w:sz w:val="18"/>
        </w:rPr>
        <w:t>L.B.;</w:t>
      </w:r>
      <w:r>
        <w:rPr>
          <w:spacing w:val="1"/>
          <w:w w:val="105"/>
          <w:sz w:val="18"/>
        </w:rPr>
        <w:t> </w:t>
      </w:r>
      <w:r>
        <w:rPr>
          <w:w w:val="105"/>
          <w:sz w:val="18"/>
        </w:rPr>
        <w:t>Kasari,</w:t>
      </w:r>
      <w:r>
        <w:rPr>
          <w:spacing w:val="1"/>
          <w:w w:val="105"/>
          <w:sz w:val="18"/>
        </w:rPr>
        <w:t> </w:t>
      </w:r>
      <w:r>
        <w:rPr>
          <w:w w:val="105"/>
          <w:sz w:val="18"/>
        </w:rPr>
        <w:t>C.L.;</w:t>
      </w:r>
      <w:r>
        <w:rPr>
          <w:spacing w:val="1"/>
          <w:w w:val="105"/>
          <w:sz w:val="18"/>
        </w:rPr>
        <w:t> </w:t>
      </w:r>
      <w:r>
        <w:rPr>
          <w:w w:val="105"/>
          <w:sz w:val="18"/>
        </w:rPr>
        <w:t>McCracken,</w:t>
      </w:r>
      <w:r>
        <w:rPr>
          <w:spacing w:val="1"/>
          <w:w w:val="105"/>
          <w:sz w:val="18"/>
        </w:rPr>
        <w:t> </w:t>
      </w:r>
      <w:r>
        <w:rPr>
          <w:w w:val="105"/>
          <w:sz w:val="18"/>
        </w:rPr>
        <w:t>J.T.;</w:t>
      </w:r>
      <w:r>
        <w:rPr>
          <w:spacing w:val="1"/>
          <w:w w:val="105"/>
          <w:sz w:val="18"/>
        </w:rPr>
        <w:t> </w:t>
      </w:r>
      <w:r>
        <w:rPr>
          <w:w w:val="105"/>
          <w:sz w:val="18"/>
        </w:rPr>
        <w:t>Lee,</w:t>
      </w:r>
      <w:r>
        <w:rPr>
          <w:spacing w:val="1"/>
          <w:w w:val="105"/>
          <w:sz w:val="18"/>
        </w:rPr>
        <w:t> </w:t>
      </w:r>
      <w:r>
        <w:rPr>
          <w:w w:val="105"/>
          <w:sz w:val="18"/>
        </w:rPr>
        <w:t>L.S.Y.;</w:t>
      </w:r>
      <w:r>
        <w:rPr>
          <w:spacing w:val="1"/>
          <w:w w:val="105"/>
          <w:sz w:val="18"/>
        </w:rPr>
        <w:t> </w:t>
      </w:r>
      <w:r>
        <w:rPr>
          <w:w w:val="105"/>
          <w:sz w:val="18"/>
        </w:rPr>
        <w:t>Aman,</w:t>
      </w:r>
      <w:r>
        <w:rPr>
          <w:spacing w:val="1"/>
          <w:w w:val="105"/>
          <w:sz w:val="18"/>
        </w:rPr>
        <w:t> </w:t>
      </w:r>
      <w:r>
        <w:rPr>
          <w:w w:val="105"/>
          <w:sz w:val="18"/>
        </w:rPr>
        <w:t>M.G.;</w:t>
      </w:r>
      <w:r>
        <w:rPr>
          <w:spacing w:val="1"/>
          <w:w w:val="105"/>
          <w:sz w:val="18"/>
        </w:rPr>
        <w:t> </w:t>
      </w:r>
      <w:r>
        <w:rPr>
          <w:w w:val="105"/>
          <w:sz w:val="18"/>
        </w:rPr>
        <w:t>McDougle,</w:t>
      </w:r>
      <w:r>
        <w:rPr>
          <w:spacing w:val="1"/>
          <w:w w:val="105"/>
          <w:sz w:val="18"/>
        </w:rPr>
        <w:t> </w:t>
      </w:r>
      <w:r>
        <w:rPr>
          <w:w w:val="105"/>
          <w:sz w:val="18"/>
        </w:rPr>
        <w:t>C.J.;</w:t>
      </w:r>
      <w:r>
        <w:rPr>
          <w:spacing w:val="1"/>
          <w:w w:val="105"/>
          <w:sz w:val="18"/>
        </w:rPr>
        <w:t> </w:t>
      </w:r>
      <w:r>
        <w:rPr>
          <w:w w:val="105"/>
          <w:sz w:val="18"/>
        </w:rPr>
        <w:t>Scahill,  L.;  Tierney,  E.;  Arnold,  L.E.;</w:t>
      </w:r>
      <w:r>
        <w:rPr>
          <w:spacing w:val="1"/>
          <w:w w:val="105"/>
          <w:sz w:val="18"/>
        </w:rPr>
        <w:t> </w:t>
      </w:r>
      <w:r>
        <w:rPr>
          <w:w w:val="105"/>
          <w:sz w:val="18"/>
        </w:rPr>
        <w:t>Vitiello, B.; et al. Positive Effects of Methylphenidate on Social Communication and Self-Regulation in Children with Pervasive</w:t>
      </w:r>
      <w:r>
        <w:rPr>
          <w:spacing w:val="-39"/>
          <w:w w:val="105"/>
          <w:sz w:val="18"/>
        </w:rPr>
        <w:t> </w:t>
      </w:r>
      <w:r>
        <w:rPr>
          <w:w w:val="105"/>
          <w:sz w:val="18"/>
        </w:rPr>
        <w:t>Developmental</w:t>
      </w:r>
      <w:r>
        <w:rPr>
          <w:spacing w:val="-2"/>
          <w:w w:val="105"/>
          <w:sz w:val="18"/>
        </w:rPr>
        <w:t> </w:t>
      </w:r>
      <w:r>
        <w:rPr>
          <w:w w:val="105"/>
          <w:sz w:val="18"/>
        </w:rPr>
        <w:t>Disorders</w:t>
      </w:r>
      <w:r>
        <w:rPr>
          <w:spacing w:val="-2"/>
          <w:w w:val="105"/>
          <w:sz w:val="18"/>
        </w:rPr>
        <w:t> </w:t>
      </w:r>
      <w:r>
        <w:rPr>
          <w:w w:val="105"/>
          <w:sz w:val="18"/>
        </w:rPr>
        <w:t>and</w:t>
      </w:r>
      <w:r>
        <w:rPr>
          <w:spacing w:val="-2"/>
          <w:w w:val="105"/>
          <w:sz w:val="18"/>
        </w:rPr>
        <w:t> </w:t>
      </w:r>
      <w:r>
        <w:rPr>
          <w:w w:val="105"/>
          <w:sz w:val="18"/>
        </w:rPr>
        <w:t>Hyperactivity.</w:t>
      </w:r>
      <w:r>
        <w:rPr>
          <w:spacing w:val="7"/>
          <w:w w:val="105"/>
          <w:sz w:val="18"/>
        </w:rPr>
        <w:t> </w:t>
      </w:r>
      <w:r>
        <w:rPr>
          <w:rFonts w:ascii="Palatino Linotype" w:hAnsi="Palatino Linotype"/>
          <w:i/>
          <w:w w:val="105"/>
          <w:sz w:val="18"/>
        </w:rPr>
        <w:t>J.</w:t>
      </w:r>
      <w:r>
        <w:rPr>
          <w:rFonts w:ascii="Palatino Linotype" w:hAnsi="Palatino Linotype"/>
          <w:i/>
          <w:spacing w:val="-7"/>
          <w:w w:val="105"/>
          <w:sz w:val="18"/>
        </w:rPr>
        <w:t> </w:t>
      </w:r>
      <w:r>
        <w:rPr>
          <w:rFonts w:ascii="Palatino Linotype" w:hAnsi="Palatino Linotype"/>
          <w:i/>
          <w:w w:val="105"/>
          <w:sz w:val="18"/>
        </w:rPr>
        <w:t>Autism</w:t>
      </w:r>
      <w:r>
        <w:rPr>
          <w:rFonts w:ascii="Palatino Linotype" w:hAnsi="Palatino Linotype"/>
          <w:i/>
          <w:spacing w:val="-8"/>
          <w:w w:val="105"/>
          <w:sz w:val="18"/>
        </w:rPr>
        <w:t> </w:t>
      </w:r>
      <w:r>
        <w:rPr>
          <w:rFonts w:ascii="Palatino Linotype" w:hAnsi="Palatino Linotype"/>
          <w:i/>
          <w:w w:val="105"/>
          <w:sz w:val="18"/>
        </w:rPr>
        <w:t>Dev.</w:t>
      </w:r>
      <w:r>
        <w:rPr>
          <w:rFonts w:ascii="Palatino Linotype" w:hAnsi="Palatino Linotype"/>
          <w:i/>
          <w:spacing w:val="1"/>
          <w:w w:val="105"/>
          <w:sz w:val="18"/>
        </w:rPr>
        <w:t> </w:t>
      </w:r>
      <w:r>
        <w:rPr>
          <w:rFonts w:ascii="Palatino Linotype" w:hAnsi="Palatino Linotype"/>
          <w:i/>
          <w:w w:val="105"/>
          <w:sz w:val="18"/>
        </w:rPr>
        <w:t>Disord.</w:t>
      </w:r>
      <w:r>
        <w:rPr>
          <w:rFonts w:ascii="Palatino Linotype" w:hAnsi="Palatino Linotype"/>
          <w:i/>
          <w:spacing w:val="2"/>
          <w:w w:val="105"/>
          <w:sz w:val="18"/>
        </w:rPr>
        <w:t> </w:t>
      </w:r>
      <w:r>
        <w:rPr>
          <w:b/>
          <w:w w:val="105"/>
          <w:sz w:val="18"/>
        </w:rPr>
        <w:t>2008</w:t>
      </w:r>
      <w:r>
        <w:rPr>
          <w:w w:val="105"/>
          <w:sz w:val="18"/>
        </w:rPr>
        <w:t>,</w:t>
      </w:r>
      <w:r>
        <w:rPr>
          <w:spacing w:val="-1"/>
          <w:w w:val="105"/>
          <w:sz w:val="18"/>
        </w:rPr>
        <w:t> </w:t>
      </w:r>
      <w:r>
        <w:rPr>
          <w:rFonts w:ascii="Palatino Linotype" w:hAnsi="Palatino Linotype"/>
          <w:i/>
          <w:w w:val="105"/>
          <w:sz w:val="18"/>
        </w:rPr>
        <w:t>39</w:t>
      </w:r>
      <w:r>
        <w:rPr>
          <w:w w:val="105"/>
          <w:sz w:val="18"/>
        </w:rPr>
        <w:t>,</w:t>
      </w:r>
      <w:r>
        <w:rPr>
          <w:spacing w:val="-2"/>
          <w:w w:val="105"/>
          <w:sz w:val="18"/>
        </w:rPr>
        <w:t> </w:t>
      </w:r>
      <w:r>
        <w:rPr>
          <w:w w:val="105"/>
          <w:sz w:val="18"/>
        </w:rPr>
        <w:t>395–404.</w:t>
      </w:r>
      <w:r>
        <w:rPr>
          <w:spacing w:val="7"/>
          <w:w w:val="105"/>
          <w:sz w:val="18"/>
        </w:rPr>
        <w:t> </w:t>
      </w:r>
      <w:r>
        <w:rPr>
          <w:w w:val="105"/>
          <w:sz w:val="18"/>
        </w:rPr>
        <w:t>[</w:t>
      </w:r>
      <w:hyperlink r:id="rId43">
        <w:r>
          <w:rPr>
            <w:color w:val="0774B7"/>
            <w:w w:val="105"/>
            <w:sz w:val="18"/>
          </w:rPr>
          <w:t>CrossRef</w:t>
        </w:r>
      </w:hyperlink>
      <w:r>
        <w:rPr>
          <w:w w:val="105"/>
          <w:sz w:val="18"/>
        </w:rPr>
        <w:t>]</w:t>
      </w:r>
    </w:p>
    <w:p>
      <w:pPr>
        <w:pStyle w:val="ListParagraph"/>
        <w:numPr>
          <w:ilvl w:val="0"/>
          <w:numId w:val="2"/>
        </w:numPr>
        <w:tabs>
          <w:tab w:pos="545" w:val="left" w:leader="none"/>
        </w:tabs>
        <w:spacing w:line="235" w:lineRule="auto" w:before="0" w:after="0"/>
        <w:ind w:left="537" w:right="137" w:hanging="424"/>
        <w:jc w:val="both"/>
        <w:rPr>
          <w:sz w:val="18"/>
        </w:rPr>
      </w:pPr>
      <w:r>
        <w:rPr>
          <w:w w:val="105"/>
          <w:sz w:val="18"/>
        </w:rPr>
        <w:t>Santosh, P.J.; Baird, G.; Pityaratstian, N.; Tavare, E.; Gringras, P. Impact of comorbid autism spectrum disorders on stimulant</w:t>
      </w:r>
      <w:r>
        <w:rPr>
          <w:spacing w:val="1"/>
          <w:w w:val="105"/>
          <w:sz w:val="18"/>
        </w:rPr>
        <w:t> </w:t>
      </w:r>
      <w:r>
        <w:rPr>
          <w:sz w:val="18"/>
        </w:rPr>
        <w:t>response in children with attention deficit hyperactivity disorder: A retrospective and prospective effectiveness study. </w:t>
      </w:r>
      <w:r>
        <w:rPr>
          <w:rFonts w:ascii="Palatino Linotype" w:hAnsi="Palatino Linotype"/>
          <w:i/>
          <w:sz w:val="18"/>
        </w:rPr>
        <w:t>Child Care</w:t>
      </w:r>
      <w:r>
        <w:rPr>
          <w:rFonts w:ascii="Palatino Linotype" w:hAnsi="Palatino Linotype"/>
          <w:i/>
          <w:spacing w:val="1"/>
          <w:sz w:val="18"/>
        </w:rPr>
        <w:t> </w:t>
      </w:r>
      <w:r>
        <w:rPr>
          <w:rFonts w:ascii="Palatino Linotype" w:hAnsi="Palatino Linotype"/>
          <w:i/>
          <w:w w:val="105"/>
          <w:sz w:val="18"/>
        </w:rPr>
        <w:t>Health</w:t>
      </w:r>
      <w:r>
        <w:rPr>
          <w:rFonts w:ascii="Palatino Linotype" w:hAnsi="Palatino Linotype"/>
          <w:i/>
          <w:spacing w:val="-5"/>
          <w:w w:val="105"/>
          <w:sz w:val="18"/>
        </w:rPr>
        <w:t> </w:t>
      </w:r>
      <w:r>
        <w:rPr>
          <w:rFonts w:ascii="Palatino Linotype" w:hAnsi="Palatino Linotype"/>
          <w:i/>
          <w:w w:val="105"/>
          <w:sz w:val="18"/>
        </w:rPr>
        <w:t>Dev.</w:t>
      </w:r>
      <w:r>
        <w:rPr>
          <w:rFonts w:ascii="Palatino Linotype" w:hAnsi="Palatino Linotype"/>
          <w:i/>
          <w:spacing w:val="6"/>
          <w:w w:val="105"/>
          <w:sz w:val="18"/>
        </w:rPr>
        <w:t> </w:t>
      </w:r>
      <w:r>
        <w:rPr>
          <w:b/>
          <w:w w:val="105"/>
          <w:sz w:val="18"/>
        </w:rPr>
        <w:t>2006</w:t>
      </w:r>
      <w:r>
        <w:rPr>
          <w:w w:val="105"/>
          <w:sz w:val="18"/>
        </w:rPr>
        <w:t>,</w:t>
      </w:r>
      <w:r>
        <w:rPr>
          <w:spacing w:val="1"/>
          <w:w w:val="105"/>
          <w:sz w:val="18"/>
        </w:rPr>
        <w:t> </w:t>
      </w:r>
      <w:r>
        <w:rPr>
          <w:rFonts w:ascii="Palatino Linotype" w:hAnsi="Palatino Linotype"/>
          <w:i/>
          <w:w w:val="105"/>
          <w:sz w:val="18"/>
        </w:rPr>
        <w:t>32</w:t>
      </w:r>
      <w:r>
        <w:rPr>
          <w:w w:val="105"/>
          <w:sz w:val="18"/>
        </w:rPr>
        <w:t>,</w:t>
      </w:r>
      <w:r>
        <w:rPr>
          <w:spacing w:val="1"/>
          <w:w w:val="105"/>
          <w:sz w:val="18"/>
        </w:rPr>
        <w:t> </w:t>
      </w:r>
      <w:r>
        <w:rPr>
          <w:w w:val="105"/>
          <w:sz w:val="18"/>
        </w:rPr>
        <w:t>575–583.</w:t>
      </w:r>
      <w:r>
        <w:rPr>
          <w:spacing w:val="12"/>
          <w:w w:val="105"/>
          <w:sz w:val="18"/>
        </w:rPr>
        <w:t> </w:t>
      </w:r>
      <w:r>
        <w:rPr>
          <w:w w:val="105"/>
          <w:sz w:val="18"/>
        </w:rPr>
        <w:t>[</w:t>
      </w:r>
      <w:hyperlink r:id="rId44">
        <w:r>
          <w:rPr>
            <w:color w:val="0774B7"/>
            <w:w w:val="105"/>
            <w:sz w:val="18"/>
          </w:rPr>
          <w:t>CrossRef</w:t>
        </w:r>
      </w:hyperlink>
      <w:r>
        <w:rPr>
          <w:w w:val="105"/>
          <w:sz w:val="18"/>
        </w:rPr>
        <w:t>]</w:t>
      </w:r>
    </w:p>
    <w:p>
      <w:pPr>
        <w:pStyle w:val="ListParagraph"/>
        <w:numPr>
          <w:ilvl w:val="0"/>
          <w:numId w:val="2"/>
        </w:numPr>
        <w:tabs>
          <w:tab w:pos="545" w:val="left" w:leader="none"/>
        </w:tabs>
        <w:spacing w:line="252" w:lineRule="auto" w:before="0" w:after="0"/>
        <w:ind w:left="537" w:right="115" w:hanging="424"/>
        <w:jc w:val="both"/>
        <w:rPr>
          <w:sz w:val="18"/>
        </w:rPr>
      </w:pPr>
      <w:r>
        <w:rPr>
          <w:w w:val="105"/>
          <w:sz w:val="18"/>
        </w:rPr>
        <w:t>Handen, B.L.; Aman, M.G.; Arnold, L.E.; Hyman, S.L.; Tumuluru, R.V.; Lecavalier, L.; Corbett-Dick, P.; Pan, X.; Hollway, J.A.;</w:t>
      </w:r>
      <w:r>
        <w:rPr>
          <w:spacing w:val="1"/>
          <w:w w:val="105"/>
          <w:sz w:val="18"/>
        </w:rPr>
        <w:t> </w:t>
      </w:r>
      <w:r>
        <w:rPr>
          <w:w w:val="105"/>
          <w:sz w:val="18"/>
        </w:rPr>
        <w:t>Buchan-Page,</w:t>
      </w:r>
      <w:r>
        <w:rPr>
          <w:spacing w:val="-9"/>
          <w:w w:val="105"/>
          <w:sz w:val="18"/>
        </w:rPr>
        <w:t> </w:t>
      </w:r>
      <w:r>
        <w:rPr>
          <w:w w:val="105"/>
          <w:sz w:val="18"/>
        </w:rPr>
        <w:t>K.A.;</w:t>
      </w:r>
      <w:r>
        <w:rPr>
          <w:spacing w:val="-9"/>
          <w:w w:val="105"/>
          <w:sz w:val="18"/>
        </w:rPr>
        <w:t> </w:t>
      </w:r>
      <w:r>
        <w:rPr>
          <w:w w:val="105"/>
          <w:sz w:val="18"/>
        </w:rPr>
        <w:t>et</w:t>
      </w:r>
      <w:r>
        <w:rPr>
          <w:spacing w:val="-9"/>
          <w:w w:val="105"/>
          <w:sz w:val="18"/>
        </w:rPr>
        <w:t> </w:t>
      </w:r>
      <w:r>
        <w:rPr>
          <w:w w:val="105"/>
          <w:sz w:val="18"/>
        </w:rPr>
        <w:t>al.</w:t>
      </w:r>
      <w:r>
        <w:rPr>
          <w:spacing w:val="-1"/>
          <w:w w:val="105"/>
          <w:sz w:val="18"/>
        </w:rPr>
        <w:t> </w:t>
      </w:r>
      <w:r>
        <w:rPr>
          <w:w w:val="105"/>
          <w:sz w:val="18"/>
        </w:rPr>
        <w:t>Atomoxetine,</w:t>
      </w:r>
      <w:r>
        <w:rPr>
          <w:spacing w:val="-9"/>
          <w:w w:val="105"/>
          <w:sz w:val="18"/>
        </w:rPr>
        <w:t> </w:t>
      </w:r>
      <w:r>
        <w:rPr>
          <w:w w:val="105"/>
          <w:sz w:val="18"/>
        </w:rPr>
        <w:t>Parent</w:t>
      </w:r>
      <w:r>
        <w:rPr>
          <w:spacing w:val="-9"/>
          <w:w w:val="105"/>
          <w:sz w:val="18"/>
        </w:rPr>
        <w:t> </w:t>
      </w:r>
      <w:r>
        <w:rPr>
          <w:w w:val="105"/>
          <w:sz w:val="18"/>
        </w:rPr>
        <w:t>Training,</w:t>
      </w:r>
      <w:r>
        <w:rPr>
          <w:spacing w:val="-9"/>
          <w:w w:val="105"/>
          <w:sz w:val="18"/>
        </w:rPr>
        <w:t> </w:t>
      </w:r>
      <w:r>
        <w:rPr>
          <w:w w:val="105"/>
          <w:sz w:val="18"/>
        </w:rPr>
        <w:t>and</w:t>
      </w:r>
      <w:r>
        <w:rPr>
          <w:spacing w:val="-9"/>
          <w:w w:val="105"/>
          <w:sz w:val="18"/>
        </w:rPr>
        <w:t> </w:t>
      </w:r>
      <w:r>
        <w:rPr>
          <w:w w:val="105"/>
          <w:sz w:val="18"/>
        </w:rPr>
        <w:t>Their</w:t>
      </w:r>
      <w:r>
        <w:rPr>
          <w:spacing w:val="-9"/>
          <w:w w:val="105"/>
          <w:sz w:val="18"/>
        </w:rPr>
        <w:t> </w:t>
      </w:r>
      <w:r>
        <w:rPr>
          <w:w w:val="105"/>
          <w:sz w:val="18"/>
        </w:rPr>
        <w:t>Combination</w:t>
      </w:r>
      <w:r>
        <w:rPr>
          <w:spacing w:val="-9"/>
          <w:w w:val="105"/>
          <w:sz w:val="18"/>
        </w:rPr>
        <w:t> </w:t>
      </w:r>
      <w:r>
        <w:rPr>
          <w:w w:val="105"/>
          <w:sz w:val="18"/>
        </w:rPr>
        <w:t>in</w:t>
      </w:r>
      <w:r>
        <w:rPr>
          <w:spacing w:val="-9"/>
          <w:w w:val="105"/>
          <w:sz w:val="18"/>
        </w:rPr>
        <w:t> </w:t>
      </w:r>
      <w:r>
        <w:rPr>
          <w:w w:val="105"/>
          <w:sz w:val="18"/>
        </w:rPr>
        <w:t>Children</w:t>
      </w:r>
      <w:r>
        <w:rPr>
          <w:spacing w:val="-8"/>
          <w:w w:val="105"/>
          <w:sz w:val="18"/>
        </w:rPr>
        <w:t> </w:t>
      </w:r>
      <w:r>
        <w:rPr>
          <w:w w:val="105"/>
          <w:sz w:val="18"/>
        </w:rPr>
        <w:t>with</w:t>
      </w:r>
      <w:r>
        <w:rPr>
          <w:spacing w:val="-9"/>
          <w:w w:val="105"/>
          <w:sz w:val="18"/>
        </w:rPr>
        <w:t> </w:t>
      </w:r>
      <w:r>
        <w:rPr>
          <w:w w:val="105"/>
          <w:sz w:val="18"/>
        </w:rPr>
        <w:t>Autism</w:t>
      </w:r>
      <w:r>
        <w:rPr>
          <w:spacing w:val="-9"/>
          <w:w w:val="105"/>
          <w:sz w:val="18"/>
        </w:rPr>
        <w:t> </w:t>
      </w:r>
      <w:r>
        <w:rPr>
          <w:w w:val="105"/>
          <w:sz w:val="18"/>
        </w:rPr>
        <w:t>Spectrum</w:t>
      </w:r>
      <w:r>
        <w:rPr>
          <w:spacing w:val="-9"/>
          <w:w w:val="105"/>
          <w:sz w:val="18"/>
        </w:rPr>
        <w:t> </w:t>
      </w:r>
      <w:r>
        <w:rPr>
          <w:w w:val="105"/>
          <w:sz w:val="18"/>
        </w:rPr>
        <w:t>Disorder</w:t>
      </w:r>
      <w:r>
        <w:rPr>
          <w:spacing w:val="-9"/>
          <w:w w:val="105"/>
          <w:sz w:val="18"/>
        </w:rPr>
        <w:t> </w:t>
      </w:r>
      <w:r>
        <w:rPr>
          <w:w w:val="105"/>
          <w:sz w:val="18"/>
        </w:rPr>
        <w:t>and</w:t>
      </w:r>
      <w:r>
        <w:rPr>
          <w:spacing w:val="-39"/>
          <w:w w:val="105"/>
          <w:sz w:val="18"/>
        </w:rPr>
        <w:t> </w:t>
      </w:r>
      <w:r>
        <w:rPr>
          <w:w w:val="105"/>
          <w:sz w:val="18"/>
        </w:rPr>
        <w:t>Attention-Deficit/Hyperactivity</w:t>
      </w:r>
      <w:r>
        <w:rPr>
          <w:spacing w:val="-5"/>
          <w:w w:val="105"/>
          <w:sz w:val="18"/>
        </w:rPr>
        <w:t> </w:t>
      </w:r>
      <w:r>
        <w:rPr>
          <w:w w:val="105"/>
          <w:sz w:val="18"/>
        </w:rPr>
        <w:t>Disorder.</w:t>
      </w:r>
      <w:r>
        <w:rPr>
          <w:spacing w:val="4"/>
          <w:w w:val="105"/>
          <w:sz w:val="18"/>
        </w:rPr>
        <w:t> </w:t>
      </w:r>
      <w:r>
        <w:rPr>
          <w:rFonts w:ascii="Palatino Linotype" w:hAnsi="Palatino Linotype"/>
          <w:i/>
          <w:w w:val="105"/>
          <w:sz w:val="18"/>
        </w:rPr>
        <w:t>J.</w:t>
      </w:r>
      <w:r>
        <w:rPr>
          <w:rFonts w:ascii="Palatino Linotype" w:hAnsi="Palatino Linotype"/>
          <w:i/>
          <w:spacing w:val="-11"/>
          <w:w w:val="105"/>
          <w:sz w:val="18"/>
        </w:rPr>
        <w:t> </w:t>
      </w:r>
      <w:r>
        <w:rPr>
          <w:rFonts w:ascii="Palatino Linotype" w:hAnsi="Palatino Linotype"/>
          <w:i/>
          <w:w w:val="105"/>
          <w:sz w:val="18"/>
        </w:rPr>
        <w:t>Am.</w:t>
      </w:r>
      <w:r>
        <w:rPr>
          <w:rFonts w:ascii="Palatino Linotype" w:hAnsi="Palatino Linotype"/>
          <w:i/>
          <w:spacing w:val="-2"/>
          <w:w w:val="105"/>
          <w:sz w:val="18"/>
        </w:rPr>
        <w:t> </w:t>
      </w:r>
      <w:r>
        <w:rPr>
          <w:rFonts w:ascii="Palatino Linotype" w:hAnsi="Palatino Linotype"/>
          <w:i/>
          <w:w w:val="105"/>
          <w:sz w:val="18"/>
        </w:rPr>
        <w:t>Acad.</w:t>
      </w:r>
      <w:r>
        <w:rPr>
          <w:rFonts w:ascii="Palatino Linotype" w:hAnsi="Palatino Linotype"/>
          <w:i/>
          <w:spacing w:val="-1"/>
          <w:w w:val="105"/>
          <w:sz w:val="18"/>
        </w:rPr>
        <w:t> </w:t>
      </w:r>
      <w:r>
        <w:rPr>
          <w:rFonts w:ascii="Palatino Linotype" w:hAnsi="Palatino Linotype"/>
          <w:i/>
          <w:w w:val="105"/>
          <w:sz w:val="18"/>
        </w:rPr>
        <w:t>Child</w:t>
      </w:r>
      <w:r>
        <w:rPr>
          <w:rFonts w:ascii="Palatino Linotype" w:hAnsi="Palatino Linotype"/>
          <w:i/>
          <w:spacing w:val="-11"/>
          <w:w w:val="105"/>
          <w:sz w:val="18"/>
        </w:rPr>
        <w:t> </w:t>
      </w:r>
      <w:r>
        <w:rPr>
          <w:rFonts w:ascii="Palatino Linotype" w:hAnsi="Palatino Linotype"/>
          <w:i/>
          <w:w w:val="105"/>
          <w:sz w:val="18"/>
        </w:rPr>
        <w:t>Adolesc.</w:t>
      </w:r>
      <w:r>
        <w:rPr>
          <w:rFonts w:ascii="Palatino Linotype" w:hAnsi="Palatino Linotype"/>
          <w:i/>
          <w:spacing w:val="-2"/>
          <w:w w:val="105"/>
          <w:sz w:val="18"/>
        </w:rPr>
        <w:t> </w:t>
      </w:r>
      <w:r>
        <w:rPr>
          <w:rFonts w:ascii="Palatino Linotype" w:hAnsi="Palatino Linotype"/>
          <w:i/>
          <w:w w:val="105"/>
          <w:sz w:val="18"/>
        </w:rPr>
        <w:t>Psychiatry</w:t>
      </w:r>
      <w:r>
        <w:rPr>
          <w:rFonts w:ascii="Palatino Linotype" w:hAnsi="Palatino Linotype"/>
          <w:i/>
          <w:spacing w:val="-10"/>
          <w:w w:val="105"/>
          <w:sz w:val="18"/>
        </w:rPr>
        <w:t> </w:t>
      </w:r>
      <w:r>
        <w:rPr>
          <w:b/>
          <w:w w:val="105"/>
          <w:sz w:val="18"/>
        </w:rPr>
        <w:t>2015</w:t>
      </w:r>
      <w:r>
        <w:rPr>
          <w:w w:val="105"/>
          <w:sz w:val="18"/>
        </w:rPr>
        <w:t>,</w:t>
      </w:r>
      <w:r>
        <w:rPr>
          <w:spacing w:val="-5"/>
          <w:w w:val="105"/>
          <w:sz w:val="18"/>
        </w:rPr>
        <w:t> </w:t>
      </w:r>
      <w:r>
        <w:rPr>
          <w:rFonts w:ascii="Palatino Linotype" w:hAnsi="Palatino Linotype"/>
          <w:i/>
          <w:w w:val="105"/>
          <w:sz w:val="18"/>
        </w:rPr>
        <w:t>54</w:t>
      </w:r>
      <w:r>
        <w:rPr>
          <w:w w:val="105"/>
          <w:sz w:val="18"/>
        </w:rPr>
        <w:t>,</w:t>
      </w:r>
      <w:r>
        <w:rPr>
          <w:spacing w:val="-4"/>
          <w:w w:val="105"/>
          <w:sz w:val="18"/>
        </w:rPr>
        <w:t> </w:t>
      </w:r>
      <w:r>
        <w:rPr>
          <w:w w:val="105"/>
          <w:sz w:val="18"/>
        </w:rPr>
        <w:t>905–915.</w:t>
      </w:r>
      <w:r>
        <w:rPr>
          <w:spacing w:val="3"/>
          <w:w w:val="105"/>
          <w:sz w:val="18"/>
        </w:rPr>
        <w:t> </w:t>
      </w:r>
      <w:r>
        <w:rPr>
          <w:w w:val="105"/>
          <w:sz w:val="18"/>
        </w:rPr>
        <w:t>[</w:t>
      </w:r>
      <w:hyperlink r:id="rId45">
        <w:r>
          <w:rPr>
            <w:color w:val="0774B7"/>
            <w:w w:val="105"/>
            <w:sz w:val="18"/>
          </w:rPr>
          <w:t>CrossRef</w:t>
        </w:r>
      </w:hyperlink>
      <w:r>
        <w:rPr>
          <w:w w:val="105"/>
          <w:sz w:val="18"/>
        </w:rPr>
        <w:t>]</w:t>
      </w:r>
    </w:p>
    <w:p>
      <w:pPr>
        <w:pStyle w:val="ListParagraph"/>
        <w:numPr>
          <w:ilvl w:val="0"/>
          <w:numId w:val="2"/>
        </w:numPr>
        <w:tabs>
          <w:tab w:pos="545" w:val="left" w:leader="none"/>
        </w:tabs>
        <w:spacing w:line="252" w:lineRule="auto" w:before="0" w:after="0"/>
        <w:ind w:left="537" w:right="137" w:hanging="423"/>
        <w:jc w:val="both"/>
        <w:rPr>
          <w:sz w:val="18"/>
        </w:rPr>
      </w:pPr>
      <w:r>
        <w:rPr>
          <w:w w:val="105"/>
          <w:sz w:val="18"/>
        </w:rPr>
        <w:t>Harfterkamp, M.; Buitelaar, J.K.; Minderaa, R.B.; Van De Loo-Neus, G.; Van Der Gaag, R.-J.; Hoekstra, P.J. Long-Term Treatment</w:t>
      </w:r>
      <w:r>
        <w:rPr>
          <w:spacing w:val="-39"/>
          <w:w w:val="105"/>
          <w:sz w:val="18"/>
        </w:rPr>
        <w:t> </w:t>
      </w:r>
      <w:r>
        <w:rPr>
          <w:w w:val="105"/>
          <w:sz w:val="18"/>
        </w:rPr>
        <w:t>with</w:t>
      </w:r>
      <w:r>
        <w:rPr>
          <w:spacing w:val="-6"/>
          <w:w w:val="105"/>
          <w:sz w:val="18"/>
        </w:rPr>
        <w:t> </w:t>
      </w:r>
      <w:r>
        <w:rPr>
          <w:w w:val="105"/>
          <w:sz w:val="18"/>
        </w:rPr>
        <w:t>Atomoxetine</w:t>
      </w:r>
      <w:r>
        <w:rPr>
          <w:spacing w:val="-6"/>
          <w:w w:val="105"/>
          <w:sz w:val="18"/>
        </w:rPr>
        <w:t> </w:t>
      </w:r>
      <w:r>
        <w:rPr>
          <w:w w:val="105"/>
          <w:sz w:val="18"/>
        </w:rPr>
        <w:t>for</w:t>
      </w:r>
      <w:r>
        <w:rPr>
          <w:spacing w:val="-6"/>
          <w:w w:val="105"/>
          <w:sz w:val="18"/>
        </w:rPr>
        <w:t> </w:t>
      </w:r>
      <w:r>
        <w:rPr>
          <w:w w:val="105"/>
          <w:sz w:val="18"/>
        </w:rPr>
        <w:t>Attention-Deficit/Hyperactivity</w:t>
      </w:r>
      <w:r>
        <w:rPr>
          <w:spacing w:val="-5"/>
          <w:w w:val="105"/>
          <w:sz w:val="18"/>
        </w:rPr>
        <w:t> </w:t>
      </w:r>
      <w:r>
        <w:rPr>
          <w:w w:val="105"/>
          <w:sz w:val="18"/>
        </w:rPr>
        <w:t>Disorder</w:t>
      </w:r>
      <w:r>
        <w:rPr>
          <w:spacing w:val="-6"/>
          <w:w w:val="105"/>
          <w:sz w:val="18"/>
        </w:rPr>
        <w:t> </w:t>
      </w:r>
      <w:r>
        <w:rPr>
          <w:w w:val="105"/>
          <w:sz w:val="18"/>
        </w:rPr>
        <w:t>Symptoms</w:t>
      </w:r>
      <w:r>
        <w:rPr>
          <w:spacing w:val="-6"/>
          <w:w w:val="105"/>
          <w:sz w:val="18"/>
        </w:rPr>
        <w:t> </w:t>
      </w:r>
      <w:r>
        <w:rPr>
          <w:w w:val="105"/>
          <w:sz w:val="18"/>
        </w:rPr>
        <w:t>in</w:t>
      </w:r>
      <w:r>
        <w:rPr>
          <w:spacing w:val="-6"/>
          <w:w w:val="105"/>
          <w:sz w:val="18"/>
        </w:rPr>
        <w:t> </w:t>
      </w:r>
      <w:r>
        <w:rPr>
          <w:w w:val="105"/>
          <w:sz w:val="18"/>
        </w:rPr>
        <w:t>Children</w:t>
      </w:r>
      <w:r>
        <w:rPr>
          <w:spacing w:val="-5"/>
          <w:w w:val="105"/>
          <w:sz w:val="18"/>
        </w:rPr>
        <w:t> </w:t>
      </w:r>
      <w:r>
        <w:rPr>
          <w:w w:val="105"/>
          <w:sz w:val="18"/>
        </w:rPr>
        <w:t>and</w:t>
      </w:r>
      <w:r>
        <w:rPr>
          <w:spacing w:val="-6"/>
          <w:w w:val="105"/>
          <w:sz w:val="18"/>
        </w:rPr>
        <w:t> </w:t>
      </w:r>
      <w:r>
        <w:rPr>
          <w:w w:val="105"/>
          <w:sz w:val="18"/>
        </w:rPr>
        <w:t>Adolescents</w:t>
      </w:r>
      <w:r>
        <w:rPr>
          <w:spacing w:val="-6"/>
          <w:w w:val="105"/>
          <w:sz w:val="18"/>
        </w:rPr>
        <w:t> </w:t>
      </w:r>
      <w:r>
        <w:rPr>
          <w:w w:val="105"/>
          <w:sz w:val="18"/>
        </w:rPr>
        <w:t>with</w:t>
      </w:r>
      <w:r>
        <w:rPr>
          <w:spacing w:val="-6"/>
          <w:w w:val="105"/>
          <w:sz w:val="18"/>
        </w:rPr>
        <w:t> </w:t>
      </w:r>
      <w:r>
        <w:rPr>
          <w:w w:val="105"/>
          <w:sz w:val="18"/>
        </w:rPr>
        <w:t>Autism</w:t>
      </w:r>
      <w:r>
        <w:rPr>
          <w:spacing w:val="-5"/>
          <w:w w:val="105"/>
          <w:sz w:val="18"/>
        </w:rPr>
        <w:t> </w:t>
      </w:r>
      <w:r>
        <w:rPr>
          <w:w w:val="105"/>
          <w:sz w:val="18"/>
        </w:rPr>
        <w:t>Spectrum</w:t>
      </w:r>
      <w:r>
        <w:rPr>
          <w:spacing w:val="-40"/>
          <w:w w:val="105"/>
          <w:sz w:val="18"/>
        </w:rPr>
        <w:t> </w:t>
      </w:r>
      <w:bookmarkStart w:name="_bookmark15" w:id="46"/>
      <w:bookmarkEnd w:id="46"/>
      <w:r>
        <w:rPr>
          <w:w w:val="105"/>
          <w:sz w:val="18"/>
        </w:rPr>
        <w:t>Diso</w:t>
      </w:r>
      <w:r>
        <w:rPr>
          <w:w w:val="105"/>
          <w:sz w:val="18"/>
        </w:rPr>
        <w:t>rder:</w:t>
      </w:r>
      <w:r>
        <w:rPr>
          <w:spacing w:val="4"/>
          <w:w w:val="105"/>
          <w:sz w:val="18"/>
        </w:rPr>
        <w:t> </w:t>
      </w:r>
      <w:r>
        <w:rPr>
          <w:w w:val="105"/>
          <w:sz w:val="18"/>
        </w:rPr>
        <w:t>An</w:t>
      </w:r>
      <w:r>
        <w:rPr>
          <w:spacing w:val="-3"/>
          <w:w w:val="105"/>
          <w:sz w:val="18"/>
        </w:rPr>
        <w:t> </w:t>
      </w:r>
      <w:r>
        <w:rPr>
          <w:w w:val="105"/>
          <w:sz w:val="18"/>
        </w:rPr>
        <w:t>Open-Label</w:t>
      </w:r>
      <w:r>
        <w:rPr>
          <w:spacing w:val="-4"/>
          <w:w w:val="105"/>
          <w:sz w:val="18"/>
        </w:rPr>
        <w:t> </w:t>
      </w:r>
      <w:r>
        <w:rPr>
          <w:w w:val="105"/>
          <w:sz w:val="18"/>
        </w:rPr>
        <w:t>Extension</w:t>
      </w:r>
      <w:r>
        <w:rPr>
          <w:spacing w:val="-3"/>
          <w:w w:val="105"/>
          <w:sz w:val="18"/>
        </w:rPr>
        <w:t> </w:t>
      </w:r>
      <w:r>
        <w:rPr>
          <w:w w:val="105"/>
          <w:sz w:val="18"/>
        </w:rPr>
        <w:t>Study.</w:t>
      </w:r>
      <w:r>
        <w:rPr>
          <w:spacing w:val="5"/>
          <w:w w:val="105"/>
          <w:sz w:val="18"/>
        </w:rPr>
        <w:t> </w:t>
      </w:r>
      <w:r>
        <w:rPr>
          <w:rFonts w:ascii="Palatino Linotype" w:hAnsi="Palatino Linotype"/>
          <w:i/>
          <w:w w:val="105"/>
          <w:sz w:val="18"/>
        </w:rPr>
        <w:t>J.</w:t>
      </w:r>
      <w:r>
        <w:rPr>
          <w:rFonts w:ascii="Palatino Linotype" w:hAnsi="Palatino Linotype"/>
          <w:i/>
          <w:spacing w:val="-10"/>
          <w:w w:val="105"/>
          <w:sz w:val="18"/>
        </w:rPr>
        <w:t> </w:t>
      </w:r>
      <w:r>
        <w:rPr>
          <w:rFonts w:ascii="Palatino Linotype" w:hAnsi="Palatino Linotype"/>
          <w:i/>
          <w:w w:val="105"/>
          <w:sz w:val="18"/>
        </w:rPr>
        <w:t>Child</w:t>
      </w:r>
      <w:r>
        <w:rPr>
          <w:rFonts w:ascii="Palatino Linotype" w:hAnsi="Palatino Linotype"/>
          <w:i/>
          <w:spacing w:val="-10"/>
          <w:w w:val="105"/>
          <w:sz w:val="18"/>
        </w:rPr>
        <w:t> </w:t>
      </w:r>
      <w:r>
        <w:rPr>
          <w:rFonts w:ascii="Palatino Linotype" w:hAnsi="Palatino Linotype"/>
          <w:i/>
          <w:w w:val="105"/>
          <w:sz w:val="18"/>
        </w:rPr>
        <w:t>Adolesc. Psychopharmacol.</w:t>
      </w:r>
      <w:r>
        <w:rPr>
          <w:rFonts w:ascii="Palatino Linotype" w:hAnsi="Palatino Linotype"/>
          <w:i/>
          <w:spacing w:val="-1"/>
          <w:w w:val="105"/>
          <w:sz w:val="18"/>
        </w:rPr>
        <w:t> </w:t>
      </w:r>
      <w:r>
        <w:rPr>
          <w:b/>
          <w:w w:val="105"/>
          <w:sz w:val="18"/>
        </w:rPr>
        <w:t>2013</w:t>
      </w:r>
      <w:r>
        <w:rPr>
          <w:w w:val="105"/>
          <w:sz w:val="18"/>
        </w:rPr>
        <w:t>,</w:t>
      </w:r>
      <w:r>
        <w:rPr>
          <w:spacing w:val="-3"/>
          <w:w w:val="105"/>
          <w:sz w:val="18"/>
        </w:rPr>
        <w:t> </w:t>
      </w:r>
      <w:r>
        <w:rPr>
          <w:rFonts w:ascii="Palatino Linotype" w:hAnsi="Palatino Linotype"/>
          <w:i/>
          <w:w w:val="105"/>
          <w:sz w:val="18"/>
        </w:rPr>
        <w:t>23</w:t>
      </w:r>
      <w:r>
        <w:rPr>
          <w:w w:val="105"/>
          <w:sz w:val="18"/>
        </w:rPr>
        <w:t>,</w:t>
      </w:r>
      <w:r>
        <w:rPr>
          <w:spacing w:val="-4"/>
          <w:w w:val="105"/>
          <w:sz w:val="18"/>
        </w:rPr>
        <w:t> </w:t>
      </w:r>
      <w:r>
        <w:rPr>
          <w:w w:val="105"/>
          <w:sz w:val="18"/>
        </w:rPr>
        <w:t>194–199.</w:t>
      </w:r>
      <w:r>
        <w:rPr>
          <w:spacing w:val="5"/>
          <w:w w:val="105"/>
          <w:sz w:val="18"/>
        </w:rPr>
        <w:t> </w:t>
      </w:r>
      <w:r>
        <w:rPr>
          <w:w w:val="105"/>
          <w:sz w:val="18"/>
        </w:rPr>
        <w:t>[</w:t>
      </w:r>
      <w:hyperlink r:id="rId46">
        <w:r>
          <w:rPr>
            <w:color w:val="0774B7"/>
            <w:w w:val="105"/>
            <w:sz w:val="18"/>
          </w:rPr>
          <w:t>CrossRef</w:t>
        </w:r>
      </w:hyperlink>
      <w:r>
        <w:rPr>
          <w:w w:val="105"/>
          <w:sz w:val="18"/>
        </w:rPr>
        <w:t>]</w:t>
      </w:r>
    </w:p>
    <w:p>
      <w:pPr>
        <w:pStyle w:val="ListParagraph"/>
        <w:numPr>
          <w:ilvl w:val="0"/>
          <w:numId w:val="2"/>
        </w:numPr>
        <w:tabs>
          <w:tab w:pos="545" w:val="left" w:leader="none"/>
        </w:tabs>
        <w:spacing w:line="203" w:lineRule="exact" w:before="0" w:after="0"/>
        <w:ind w:left="544" w:right="0" w:hanging="431"/>
        <w:jc w:val="both"/>
        <w:rPr>
          <w:sz w:val="18"/>
        </w:rPr>
      </w:pPr>
      <w:r>
        <w:rPr>
          <w:w w:val="105"/>
          <w:sz w:val="18"/>
        </w:rPr>
        <w:t>Ng,</w:t>
      </w:r>
      <w:r>
        <w:rPr>
          <w:spacing w:val="-9"/>
          <w:w w:val="105"/>
          <w:sz w:val="18"/>
        </w:rPr>
        <w:t> </w:t>
      </w:r>
      <w:r>
        <w:rPr>
          <w:w w:val="105"/>
          <w:sz w:val="18"/>
        </w:rPr>
        <w:t>Q.X.</w:t>
      </w:r>
      <w:r>
        <w:rPr>
          <w:spacing w:val="-10"/>
          <w:w w:val="105"/>
          <w:sz w:val="18"/>
        </w:rPr>
        <w:t> </w:t>
      </w:r>
      <w:r>
        <w:rPr>
          <w:w w:val="105"/>
          <w:sz w:val="18"/>
        </w:rPr>
        <w:t>A</w:t>
      </w:r>
      <w:r>
        <w:rPr>
          <w:spacing w:val="-9"/>
          <w:w w:val="105"/>
          <w:sz w:val="18"/>
        </w:rPr>
        <w:t> </w:t>
      </w:r>
      <w:r>
        <w:rPr>
          <w:w w:val="105"/>
          <w:sz w:val="18"/>
        </w:rPr>
        <w:t>Systematic</w:t>
      </w:r>
      <w:r>
        <w:rPr>
          <w:spacing w:val="-10"/>
          <w:w w:val="105"/>
          <w:sz w:val="18"/>
        </w:rPr>
        <w:t> </w:t>
      </w:r>
      <w:r>
        <w:rPr>
          <w:w w:val="105"/>
          <w:sz w:val="18"/>
        </w:rPr>
        <w:t>Review</w:t>
      </w:r>
      <w:r>
        <w:rPr>
          <w:spacing w:val="-9"/>
          <w:w w:val="105"/>
          <w:sz w:val="18"/>
        </w:rPr>
        <w:t> </w:t>
      </w:r>
      <w:r>
        <w:rPr>
          <w:w w:val="105"/>
          <w:sz w:val="18"/>
        </w:rPr>
        <w:t>of</w:t>
      </w:r>
      <w:r>
        <w:rPr>
          <w:spacing w:val="-10"/>
          <w:w w:val="105"/>
          <w:sz w:val="18"/>
        </w:rPr>
        <w:t> </w:t>
      </w:r>
      <w:r>
        <w:rPr>
          <w:w w:val="105"/>
          <w:sz w:val="18"/>
        </w:rPr>
        <w:t>the</w:t>
      </w:r>
      <w:r>
        <w:rPr>
          <w:spacing w:val="-10"/>
          <w:w w:val="105"/>
          <w:sz w:val="18"/>
        </w:rPr>
        <w:t> </w:t>
      </w:r>
      <w:r>
        <w:rPr>
          <w:w w:val="105"/>
          <w:sz w:val="18"/>
        </w:rPr>
        <w:t>Use</w:t>
      </w:r>
      <w:r>
        <w:rPr>
          <w:spacing w:val="-9"/>
          <w:w w:val="105"/>
          <w:sz w:val="18"/>
        </w:rPr>
        <w:t> </w:t>
      </w:r>
      <w:r>
        <w:rPr>
          <w:w w:val="105"/>
          <w:sz w:val="18"/>
        </w:rPr>
        <w:t>of</w:t>
      </w:r>
      <w:r>
        <w:rPr>
          <w:spacing w:val="-10"/>
          <w:w w:val="105"/>
          <w:sz w:val="18"/>
        </w:rPr>
        <w:t> </w:t>
      </w:r>
      <w:r>
        <w:rPr>
          <w:w w:val="105"/>
          <w:sz w:val="18"/>
        </w:rPr>
        <w:t>Bupropion</w:t>
      </w:r>
      <w:r>
        <w:rPr>
          <w:spacing w:val="-9"/>
          <w:w w:val="105"/>
          <w:sz w:val="18"/>
        </w:rPr>
        <w:t> </w:t>
      </w:r>
      <w:r>
        <w:rPr>
          <w:w w:val="105"/>
          <w:sz w:val="18"/>
        </w:rPr>
        <w:t>for</w:t>
      </w:r>
      <w:r>
        <w:rPr>
          <w:spacing w:val="-10"/>
          <w:w w:val="105"/>
          <w:sz w:val="18"/>
        </w:rPr>
        <w:t> </w:t>
      </w:r>
      <w:r>
        <w:rPr>
          <w:w w:val="105"/>
          <w:sz w:val="18"/>
        </w:rPr>
        <w:t>Attention-Deficit/Hyperactivity</w:t>
      </w:r>
      <w:r>
        <w:rPr>
          <w:spacing w:val="-9"/>
          <w:w w:val="105"/>
          <w:sz w:val="18"/>
        </w:rPr>
        <w:t> </w:t>
      </w:r>
      <w:r>
        <w:rPr>
          <w:w w:val="105"/>
          <w:sz w:val="18"/>
        </w:rPr>
        <w:t>Disorder</w:t>
      </w:r>
      <w:r>
        <w:rPr>
          <w:spacing w:val="-10"/>
          <w:w w:val="105"/>
          <w:sz w:val="18"/>
        </w:rPr>
        <w:t> </w:t>
      </w:r>
      <w:r>
        <w:rPr>
          <w:w w:val="105"/>
          <w:sz w:val="18"/>
        </w:rPr>
        <w:t>in</w:t>
      </w:r>
      <w:r>
        <w:rPr>
          <w:spacing w:val="-9"/>
          <w:w w:val="105"/>
          <w:sz w:val="18"/>
        </w:rPr>
        <w:t> </w:t>
      </w:r>
      <w:r>
        <w:rPr>
          <w:w w:val="105"/>
          <w:sz w:val="18"/>
        </w:rPr>
        <w:t>Children</w:t>
      </w:r>
      <w:r>
        <w:rPr>
          <w:spacing w:val="-10"/>
          <w:w w:val="105"/>
          <w:sz w:val="18"/>
        </w:rPr>
        <w:t> </w:t>
      </w:r>
      <w:r>
        <w:rPr>
          <w:w w:val="105"/>
          <w:sz w:val="18"/>
        </w:rPr>
        <w:t>and</w:t>
      </w:r>
      <w:r>
        <w:rPr>
          <w:spacing w:val="-9"/>
          <w:w w:val="105"/>
          <w:sz w:val="18"/>
        </w:rPr>
        <w:t> </w:t>
      </w:r>
      <w:r>
        <w:rPr>
          <w:w w:val="105"/>
          <w:sz w:val="18"/>
        </w:rPr>
        <w:t>Adolescents.</w:t>
      </w:r>
    </w:p>
    <w:p>
      <w:pPr>
        <w:spacing w:line="236" w:lineRule="exact" w:before="0"/>
        <w:ind w:left="544" w:right="0" w:firstLine="0"/>
        <w:jc w:val="left"/>
        <w:rPr>
          <w:sz w:val="18"/>
        </w:rPr>
      </w:pPr>
      <w:bookmarkStart w:name="_bookmark16" w:id="47"/>
      <w:bookmarkEnd w:id="47"/>
      <w:r>
        <w:rPr/>
      </w:r>
      <w:r>
        <w:rPr>
          <w:rFonts w:ascii="Palatino Linotype" w:hAnsi="Palatino Linotype"/>
          <w:i/>
          <w:w w:val="95"/>
          <w:sz w:val="18"/>
        </w:rPr>
        <w:t>J.</w:t>
      </w:r>
      <w:r>
        <w:rPr>
          <w:rFonts w:ascii="Palatino Linotype" w:hAnsi="Palatino Linotype"/>
          <w:i/>
          <w:spacing w:val="19"/>
          <w:w w:val="95"/>
          <w:sz w:val="18"/>
        </w:rPr>
        <w:t> </w:t>
      </w:r>
      <w:r>
        <w:rPr>
          <w:rFonts w:ascii="Palatino Linotype" w:hAnsi="Palatino Linotype"/>
          <w:i/>
          <w:w w:val="95"/>
          <w:sz w:val="18"/>
        </w:rPr>
        <w:t>Child</w:t>
      </w:r>
      <w:r>
        <w:rPr>
          <w:rFonts w:ascii="Palatino Linotype" w:hAnsi="Palatino Linotype"/>
          <w:i/>
          <w:spacing w:val="19"/>
          <w:w w:val="95"/>
          <w:sz w:val="18"/>
        </w:rPr>
        <w:t> </w:t>
      </w:r>
      <w:r>
        <w:rPr>
          <w:rFonts w:ascii="Palatino Linotype" w:hAnsi="Palatino Linotype"/>
          <w:i/>
          <w:w w:val="95"/>
          <w:sz w:val="18"/>
        </w:rPr>
        <w:t>Adolesc.</w:t>
      </w:r>
      <w:r>
        <w:rPr>
          <w:rFonts w:ascii="Palatino Linotype" w:hAnsi="Palatino Linotype"/>
          <w:i/>
          <w:spacing w:val="35"/>
          <w:w w:val="95"/>
          <w:sz w:val="18"/>
        </w:rPr>
        <w:t> </w:t>
      </w:r>
      <w:r>
        <w:rPr>
          <w:rFonts w:ascii="Palatino Linotype" w:hAnsi="Palatino Linotype"/>
          <w:i/>
          <w:w w:val="95"/>
          <w:sz w:val="18"/>
        </w:rPr>
        <w:t>Psychopharmacol.</w:t>
      </w:r>
      <w:r>
        <w:rPr>
          <w:rFonts w:ascii="Palatino Linotype" w:hAnsi="Palatino Linotype"/>
          <w:i/>
          <w:spacing w:val="35"/>
          <w:w w:val="95"/>
          <w:sz w:val="18"/>
        </w:rPr>
        <w:t> </w:t>
      </w:r>
      <w:r>
        <w:rPr>
          <w:b/>
          <w:w w:val="95"/>
          <w:sz w:val="18"/>
        </w:rPr>
        <w:t>2017</w:t>
      </w:r>
      <w:r>
        <w:rPr>
          <w:w w:val="95"/>
          <w:sz w:val="18"/>
        </w:rPr>
        <w:t>,</w:t>
      </w:r>
      <w:r>
        <w:rPr>
          <w:spacing w:val="25"/>
          <w:w w:val="95"/>
          <w:sz w:val="18"/>
        </w:rPr>
        <w:t> </w:t>
      </w:r>
      <w:r>
        <w:rPr>
          <w:rFonts w:ascii="Palatino Linotype" w:hAnsi="Palatino Linotype"/>
          <w:i/>
          <w:w w:val="95"/>
          <w:sz w:val="18"/>
        </w:rPr>
        <w:t>27</w:t>
      </w:r>
      <w:r>
        <w:rPr>
          <w:w w:val="95"/>
          <w:sz w:val="18"/>
        </w:rPr>
        <w:t>,</w:t>
      </w:r>
      <w:r>
        <w:rPr>
          <w:spacing w:val="26"/>
          <w:w w:val="95"/>
          <w:sz w:val="18"/>
        </w:rPr>
        <w:t> </w:t>
      </w:r>
      <w:r>
        <w:rPr>
          <w:w w:val="95"/>
          <w:sz w:val="18"/>
        </w:rPr>
        <w:t>112–116.</w:t>
      </w:r>
      <w:r>
        <w:rPr>
          <w:spacing w:val="37"/>
          <w:sz w:val="18"/>
        </w:rPr>
        <w:t> </w:t>
      </w:r>
      <w:r>
        <w:rPr>
          <w:w w:val="95"/>
          <w:sz w:val="18"/>
        </w:rPr>
        <w:t>[</w:t>
      </w:r>
      <w:hyperlink r:id="rId47">
        <w:r>
          <w:rPr>
            <w:color w:val="0774B7"/>
            <w:w w:val="95"/>
            <w:sz w:val="18"/>
          </w:rPr>
          <w:t>CrossRef</w:t>
        </w:r>
      </w:hyperlink>
      <w:r>
        <w:rPr>
          <w:w w:val="95"/>
          <w:sz w:val="18"/>
        </w:rPr>
        <w:t>]</w:t>
      </w:r>
    </w:p>
    <w:p>
      <w:pPr>
        <w:pStyle w:val="ListParagraph"/>
        <w:numPr>
          <w:ilvl w:val="0"/>
          <w:numId w:val="2"/>
        </w:numPr>
        <w:tabs>
          <w:tab w:pos="544" w:val="left" w:leader="none"/>
          <w:tab w:pos="545" w:val="left" w:leader="none"/>
        </w:tabs>
        <w:spacing w:line="244" w:lineRule="auto" w:before="0" w:after="0"/>
        <w:ind w:left="544" w:right="115" w:hanging="431"/>
        <w:jc w:val="left"/>
        <w:rPr>
          <w:sz w:val="18"/>
        </w:rPr>
      </w:pPr>
      <w:r>
        <w:rPr>
          <w:w w:val="105"/>
          <w:sz w:val="18"/>
        </w:rPr>
        <w:t>Busner,</w:t>
      </w:r>
      <w:r>
        <w:rPr>
          <w:spacing w:val="1"/>
          <w:w w:val="105"/>
          <w:sz w:val="18"/>
        </w:rPr>
        <w:t> </w:t>
      </w:r>
      <w:r>
        <w:rPr>
          <w:w w:val="105"/>
          <w:sz w:val="18"/>
        </w:rPr>
        <w:t>J.;</w:t>
      </w:r>
      <w:r>
        <w:rPr>
          <w:spacing w:val="3"/>
          <w:w w:val="105"/>
          <w:sz w:val="18"/>
        </w:rPr>
        <w:t> </w:t>
      </w:r>
      <w:r>
        <w:rPr>
          <w:w w:val="105"/>
          <w:sz w:val="18"/>
        </w:rPr>
        <w:t>Targum,</w:t>
      </w:r>
      <w:r>
        <w:rPr>
          <w:spacing w:val="2"/>
          <w:w w:val="105"/>
          <w:sz w:val="18"/>
        </w:rPr>
        <w:t> </w:t>
      </w:r>
      <w:r>
        <w:rPr>
          <w:w w:val="105"/>
          <w:sz w:val="18"/>
        </w:rPr>
        <w:t>S.D.</w:t>
      </w:r>
      <w:r>
        <w:rPr>
          <w:spacing w:val="1"/>
          <w:w w:val="105"/>
          <w:sz w:val="18"/>
        </w:rPr>
        <w:t> </w:t>
      </w:r>
      <w:r>
        <w:rPr>
          <w:w w:val="105"/>
          <w:sz w:val="18"/>
        </w:rPr>
        <w:t>The</w:t>
      </w:r>
      <w:r>
        <w:rPr>
          <w:spacing w:val="2"/>
          <w:w w:val="105"/>
          <w:sz w:val="18"/>
        </w:rPr>
        <w:t> </w:t>
      </w:r>
      <w:r>
        <w:rPr>
          <w:w w:val="105"/>
          <w:sz w:val="18"/>
        </w:rPr>
        <w:t>clinical</w:t>
      </w:r>
      <w:r>
        <w:rPr>
          <w:spacing w:val="2"/>
          <w:w w:val="105"/>
          <w:sz w:val="18"/>
        </w:rPr>
        <w:t> </w:t>
      </w:r>
      <w:r>
        <w:rPr>
          <w:w w:val="105"/>
          <w:sz w:val="18"/>
        </w:rPr>
        <w:t>global</w:t>
      </w:r>
      <w:r>
        <w:rPr>
          <w:spacing w:val="1"/>
          <w:w w:val="105"/>
          <w:sz w:val="18"/>
        </w:rPr>
        <w:t> </w:t>
      </w:r>
      <w:r>
        <w:rPr>
          <w:w w:val="105"/>
          <w:sz w:val="18"/>
        </w:rPr>
        <w:t>impressions</w:t>
      </w:r>
      <w:r>
        <w:rPr>
          <w:spacing w:val="2"/>
          <w:w w:val="105"/>
          <w:sz w:val="18"/>
        </w:rPr>
        <w:t> </w:t>
      </w:r>
      <w:r>
        <w:rPr>
          <w:w w:val="105"/>
          <w:sz w:val="18"/>
        </w:rPr>
        <w:t>scale:</w:t>
      </w:r>
      <w:r>
        <w:rPr>
          <w:spacing w:val="14"/>
          <w:w w:val="105"/>
          <w:sz w:val="18"/>
        </w:rPr>
        <w:t> </w:t>
      </w:r>
      <w:r>
        <w:rPr>
          <w:w w:val="105"/>
          <w:sz w:val="18"/>
        </w:rPr>
        <w:t>Applying</w:t>
      </w:r>
      <w:r>
        <w:rPr>
          <w:spacing w:val="2"/>
          <w:w w:val="105"/>
          <w:sz w:val="18"/>
        </w:rPr>
        <w:t> </w:t>
      </w:r>
      <w:r>
        <w:rPr>
          <w:w w:val="105"/>
          <w:sz w:val="18"/>
        </w:rPr>
        <w:t>a</w:t>
      </w:r>
      <w:r>
        <w:rPr>
          <w:spacing w:val="2"/>
          <w:w w:val="105"/>
          <w:sz w:val="18"/>
        </w:rPr>
        <w:t> </w:t>
      </w:r>
      <w:r>
        <w:rPr>
          <w:w w:val="105"/>
          <w:sz w:val="18"/>
        </w:rPr>
        <w:t>research</w:t>
      </w:r>
      <w:r>
        <w:rPr>
          <w:spacing w:val="1"/>
          <w:w w:val="105"/>
          <w:sz w:val="18"/>
        </w:rPr>
        <w:t> </w:t>
      </w:r>
      <w:r>
        <w:rPr>
          <w:w w:val="105"/>
          <w:sz w:val="18"/>
        </w:rPr>
        <w:t>tool</w:t>
      </w:r>
      <w:r>
        <w:rPr>
          <w:spacing w:val="2"/>
          <w:w w:val="105"/>
          <w:sz w:val="18"/>
        </w:rPr>
        <w:t> </w:t>
      </w:r>
      <w:r>
        <w:rPr>
          <w:w w:val="105"/>
          <w:sz w:val="18"/>
        </w:rPr>
        <w:t>in</w:t>
      </w:r>
      <w:r>
        <w:rPr>
          <w:spacing w:val="2"/>
          <w:w w:val="105"/>
          <w:sz w:val="18"/>
        </w:rPr>
        <w:t> </w:t>
      </w:r>
      <w:r>
        <w:rPr>
          <w:w w:val="105"/>
          <w:sz w:val="18"/>
        </w:rPr>
        <w:t>clinical</w:t>
      </w:r>
      <w:r>
        <w:rPr>
          <w:spacing w:val="1"/>
          <w:w w:val="105"/>
          <w:sz w:val="18"/>
        </w:rPr>
        <w:t> </w:t>
      </w:r>
      <w:r>
        <w:rPr>
          <w:w w:val="105"/>
          <w:sz w:val="18"/>
        </w:rPr>
        <w:t>practice.</w:t>
      </w:r>
      <w:r>
        <w:rPr>
          <w:spacing w:val="18"/>
          <w:w w:val="105"/>
          <w:sz w:val="18"/>
        </w:rPr>
        <w:t> </w:t>
      </w:r>
      <w:r>
        <w:rPr>
          <w:rFonts w:ascii="Palatino Linotype" w:hAnsi="Palatino Linotype"/>
          <w:i/>
          <w:w w:val="105"/>
          <w:sz w:val="18"/>
        </w:rPr>
        <w:t>Psychiatry</w:t>
      </w:r>
      <w:r>
        <w:rPr>
          <w:rFonts w:ascii="Palatino Linotype" w:hAnsi="Palatino Linotype"/>
          <w:i/>
          <w:spacing w:val="-4"/>
          <w:w w:val="105"/>
          <w:sz w:val="18"/>
        </w:rPr>
        <w:t> </w:t>
      </w:r>
      <w:r>
        <w:rPr>
          <w:b/>
          <w:w w:val="105"/>
          <w:sz w:val="18"/>
        </w:rPr>
        <w:t>2007</w:t>
      </w:r>
      <w:r>
        <w:rPr>
          <w:w w:val="105"/>
          <w:sz w:val="18"/>
        </w:rPr>
        <w:t>,</w:t>
      </w:r>
      <w:r>
        <w:rPr>
          <w:spacing w:val="2"/>
          <w:w w:val="105"/>
          <w:sz w:val="18"/>
        </w:rPr>
        <w:t> </w:t>
      </w:r>
      <w:r>
        <w:rPr>
          <w:rFonts w:ascii="Palatino Linotype" w:hAnsi="Palatino Linotype"/>
          <w:i/>
          <w:w w:val="105"/>
          <w:sz w:val="18"/>
        </w:rPr>
        <w:t>4</w:t>
      </w:r>
      <w:r>
        <w:rPr>
          <w:w w:val="105"/>
          <w:sz w:val="18"/>
        </w:rPr>
        <w:t>,</w:t>
      </w:r>
      <w:r>
        <w:rPr>
          <w:spacing w:val="-39"/>
          <w:w w:val="105"/>
          <w:sz w:val="18"/>
        </w:rPr>
        <w:t> </w:t>
      </w:r>
      <w:bookmarkStart w:name="_bookmark17" w:id="48"/>
      <w:bookmarkEnd w:id="48"/>
      <w:r>
        <w:rPr>
          <w:w w:val="105"/>
          <w:sz w:val="18"/>
        </w:rPr>
        <w:t>28–37.</w:t>
      </w:r>
    </w:p>
    <w:p>
      <w:pPr>
        <w:pStyle w:val="ListParagraph"/>
        <w:numPr>
          <w:ilvl w:val="0"/>
          <w:numId w:val="2"/>
        </w:numPr>
        <w:tabs>
          <w:tab w:pos="544" w:val="left" w:leader="none"/>
          <w:tab w:pos="545" w:val="left" w:leader="none"/>
        </w:tabs>
        <w:spacing w:line="240" w:lineRule="auto" w:before="2" w:after="0"/>
        <w:ind w:left="544" w:right="138" w:hanging="431"/>
        <w:jc w:val="left"/>
        <w:rPr>
          <w:sz w:val="18"/>
        </w:rPr>
      </w:pPr>
      <w:r>
        <w:rPr>
          <w:w w:val="105"/>
          <w:sz w:val="18"/>
        </w:rPr>
        <w:t>Dawkins,</w:t>
      </w:r>
      <w:r>
        <w:rPr>
          <w:spacing w:val="-6"/>
          <w:w w:val="105"/>
          <w:sz w:val="18"/>
        </w:rPr>
        <w:t> </w:t>
      </w:r>
      <w:r>
        <w:rPr>
          <w:w w:val="105"/>
          <w:sz w:val="18"/>
        </w:rPr>
        <w:t>T.;</w:t>
      </w:r>
      <w:r>
        <w:rPr>
          <w:spacing w:val="-6"/>
          <w:w w:val="105"/>
          <w:sz w:val="18"/>
        </w:rPr>
        <w:t> </w:t>
      </w:r>
      <w:r>
        <w:rPr>
          <w:w w:val="105"/>
          <w:sz w:val="18"/>
        </w:rPr>
        <w:t>Meyer,</w:t>
      </w:r>
      <w:r>
        <w:rPr>
          <w:spacing w:val="-5"/>
          <w:w w:val="105"/>
          <w:sz w:val="18"/>
        </w:rPr>
        <w:t> </w:t>
      </w:r>
      <w:r>
        <w:rPr>
          <w:w w:val="105"/>
          <w:sz w:val="18"/>
        </w:rPr>
        <w:t>A.T.;</w:t>
      </w:r>
      <w:r>
        <w:rPr>
          <w:spacing w:val="-6"/>
          <w:w w:val="105"/>
          <w:sz w:val="18"/>
        </w:rPr>
        <w:t> </w:t>
      </w:r>
      <w:r>
        <w:rPr>
          <w:w w:val="105"/>
          <w:sz w:val="18"/>
        </w:rPr>
        <w:t>Van</w:t>
      </w:r>
      <w:r>
        <w:rPr>
          <w:spacing w:val="-5"/>
          <w:w w:val="105"/>
          <w:sz w:val="18"/>
        </w:rPr>
        <w:t> </w:t>
      </w:r>
      <w:r>
        <w:rPr>
          <w:w w:val="105"/>
          <w:sz w:val="18"/>
        </w:rPr>
        <w:t>Bourgondien,</w:t>
      </w:r>
      <w:r>
        <w:rPr>
          <w:spacing w:val="-6"/>
          <w:w w:val="105"/>
          <w:sz w:val="18"/>
        </w:rPr>
        <w:t> </w:t>
      </w:r>
      <w:r>
        <w:rPr>
          <w:w w:val="105"/>
          <w:sz w:val="18"/>
        </w:rPr>
        <w:t>M.E.</w:t>
      </w:r>
      <w:r>
        <w:rPr>
          <w:spacing w:val="-6"/>
          <w:w w:val="105"/>
          <w:sz w:val="18"/>
        </w:rPr>
        <w:t> </w:t>
      </w:r>
      <w:r>
        <w:rPr>
          <w:w w:val="105"/>
          <w:sz w:val="18"/>
        </w:rPr>
        <w:t>The</w:t>
      </w:r>
      <w:r>
        <w:rPr>
          <w:spacing w:val="-5"/>
          <w:w w:val="105"/>
          <w:sz w:val="18"/>
        </w:rPr>
        <w:t> </w:t>
      </w:r>
      <w:r>
        <w:rPr>
          <w:w w:val="105"/>
          <w:sz w:val="18"/>
        </w:rPr>
        <w:t>Relationship</w:t>
      </w:r>
      <w:r>
        <w:rPr>
          <w:spacing w:val="-6"/>
          <w:w w:val="105"/>
          <w:sz w:val="18"/>
        </w:rPr>
        <w:t> </w:t>
      </w:r>
      <w:r>
        <w:rPr>
          <w:w w:val="105"/>
          <w:sz w:val="18"/>
        </w:rPr>
        <w:t>Between</w:t>
      </w:r>
      <w:r>
        <w:rPr>
          <w:spacing w:val="-5"/>
          <w:w w:val="105"/>
          <w:sz w:val="18"/>
        </w:rPr>
        <w:t> </w:t>
      </w:r>
      <w:r>
        <w:rPr>
          <w:w w:val="105"/>
          <w:sz w:val="18"/>
        </w:rPr>
        <w:t>the</w:t>
      </w:r>
      <w:r>
        <w:rPr>
          <w:spacing w:val="-6"/>
          <w:w w:val="105"/>
          <w:sz w:val="18"/>
        </w:rPr>
        <w:t> </w:t>
      </w:r>
      <w:r>
        <w:rPr>
          <w:w w:val="105"/>
          <w:sz w:val="18"/>
        </w:rPr>
        <w:t>Childhood</w:t>
      </w:r>
      <w:r>
        <w:rPr>
          <w:spacing w:val="-5"/>
          <w:w w:val="105"/>
          <w:sz w:val="18"/>
        </w:rPr>
        <w:t> </w:t>
      </w:r>
      <w:r>
        <w:rPr>
          <w:w w:val="105"/>
          <w:sz w:val="18"/>
        </w:rPr>
        <w:t>Autism</w:t>
      </w:r>
      <w:r>
        <w:rPr>
          <w:spacing w:val="-6"/>
          <w:w w:val="105"/>
          <w:sz w:val="18"/>
        </w:rPr>
        <w:t> </w:t>
      </w:r>
      <w:r>
        <w:rPr>
          <w:w w:val="105"/>
          <w:sz w:val="18"/>
        </w:rPr>
        <w:t>Rating</w:t>
      </w:r>
      <w:r>
        <w:rPr>
          <w:spacing w:val="-6"/>
          <w:w w:val="105"/>
          <w:sz w:val="18"/>
        </w:rPr>
        <w:t> </w:t>
      </w:r>
      <w:r>
        <w:rPr>
          <w:w w:val="105"/>
          <w:sz w:val="18"/>
        </w:rPr>
        <w:t>Scale:</w:t>
      </w:r>
      <w:r>
        <w:rPr>
          <w:spacing w:val="4"/>
          <w:w w:val="105"/>
          <w:sz w:val="18"/>
        </w:rPr>
        <w:t> </w:t>
      </w:r>
      <w:r>
        <w:rPr>
          <w:w w:val="105"/>
          <w:sz w:val="18"/>
        </w:rPr>
        <w:t>Second</w:t>
      </w:r>
      <w:r>
        <w:rPr>
          <w:spacing w:val="-6"/>
          <w:w w:val="105"/>
          <w:sz w:val="18"/>
        </w:rPr>
        <w:t> </w:t>
      </w:r>
      <w:r>
        <w:rPr>
          <w:w w:val="105"/>
          <w:sz w:val="18"/>
        </w:rPr>
        <w:t>Edition</w:t>
      </w:r>
      <w:r>
        <w:rPr>
          <w:spacing w:val="-39"/>
          <w:w w:val="105"/>
          <w:sz w:val="18"/>
        </w:rPr>
        <w:t> </w:t>
      </w:r>
      <w:bookmarkStart w:name="_bookmark18" w:id="49"/>
      <w:bookmarkEnd w:id="49"/>
      <w:r>
        <w:rPr>
          <w:w w:val="105"/>
          <w:sz w:val="18"/>
        </w:rPr>
        <w:t>and</w:t>
      </w:r>
      <w:r>
        <w:rPr>
          <w:spacing w:val="-5"/>
          <w:w w:val="105"/>
          <w:sz w:val="18"/>
        </w:rPr>
        <w:t> </w:t>
      </w:r>
      <w:r>
        <w:rPr>
          <w:w w:val="105"/>
          <w:sz w:val="18"/>
        </w:rPr>
        <w:t>Clinical</w:t>
      </w:r>
      <w:r>
        <w:rPr>
          <w:spacing w:val="-5"/>
          <w:w w:val="105"/>
          <w:sz w:val="18"/>
        </w:rPr>
        <w:t> </w:t>
      </w:r>
      <w:r>
        <w:rPr>
          <w:w w:val="105"/>
          <w:sz w:val="18"/>
        </w:rPr>
        <w:t>Diagnosis</w:t>
      </w:r>
      <w:r>
        <w:rPr>
          <w:spacing w:val="-5"/>
          <w:w w:val="105"/>
          <w:sz w:val="18"/>
        </w:rPr>
        <w:t> </w:t>
      </w:r>
      <w:r>
        <w:rPr>
          <w:w w:val="105"/>
          <w:sz w:val="18"/>
        </w:rPr>
        <w:t>Utilizing</w:t>
      </w:r>
      <w:r>
        <w:rPr>
          <w:spacing w:val="-4"/>
          <w:w w:val="105"/>
          <w:sz w:val="18"/>
        </w:rPr>
        <w:t> </w:t>
      </w:r>
      <w:r>
        <w:rPr>
          <w:w w:val="105"/>
          <w:sz w:val="18"/>
        </w:rPr>
        <w:t>the</w:t>
      </w:r>
      <w:r>
        <w:rPr>
          <w:spacing w:val="-5"/>
          <w:w w:val="105"/>
          <w:sz w:val="18"/>
        </w:rPr>
        <w:t> </w:t>
      </w:r>
      <w:r>
        <w:rPr>
          <w:w w:val="105"/>
          <w:sz w:val="18"/>
        </w:rPr>
        <w:t>DSM-IV-TR</w:t>
      </w:r>
      <w:r>
        <w:rPr>
          <w:spacing w:val="-5"/>
          <w:w w:val="105"/>
          <w:sz w:val="18"/>
        </w:rPr>
        <w:t> </w:t>
      </w:r>
      <w:r>
        <w:rPr>
          <w:w w:val="105"/>
          <w:sz w:val="18"/>
        </w:rPr>
        <w:t>and</w:t>
      </w:r>
      <w:r>
        <w:rPr>
          <w:spacing w:val="-5"/>
          <w:w w:val="105"/>
          <w:sz w:val="18"/>
        </w:rPr>
        <w:t> </w:t>
      </w:r>
      <w:r>
        <w:rPr>
          <w:w w:val="105"/>
          <w:sz w:val="18"/>
        </w:rPr>
        <w:t>the</w:t>
      </w:r>
      <w:r>
        <w:rPr>
          <w:spacing w:val="-4"/>
          <w:w w:val="105"/>
          <w:sz w:val="18"/>
        </w:rPr>
        <w:t> </w:t>
      </w:r>
      <w:r>
        <w:rPr>
          <w:w w:val="105"/>
          <w:sz w:val="18"/>
        </w:rPr>
        <w:t>DSM-5.</w:t>
      </w:r>
      <w:r>
        <w:rPr>
          <w:spacing w:val="3"/>
          <w:w w:val="105"/>
          <w:sz w:val="18"/>
        </w:rPr>
        <w:t> </w:t>
      </w:r>
      <w:r>
        <w:rPr>
          <w:rFonts w:ascii="Palatino Linotype" w:hAnsi="Palatino Linotype"/>
          <w:i/>
          <w:w w:val="105"/>
          <w:sz w:val="18"/>
        </w:rPr>
        <w:t>J.</w:t>
      </w:r>
      <w:r>
        <w:rPr>
          <w:rFonts w:ascii="Palatino Linotype" w:hAnsi="Palatino Linotype"/>
          <w:i/>
          <w:spacing w:val="-11"/>
          <w:w w:val="105"/>
          <w:sz w:val="18"/>
        </w:rPr>
        <w:t> </w:t>
      </w:r>
      <w:r>
        <w:rPr>
          <w:rFonts w:ascii="Palatino Linotype" w:hAnsi="Palatino Linotype"/>
          <w:i/>
          <w:w w:val="105"/>
          <w:sz w:val="18"/>
        </w:rPr>
        <w:t>Autism</w:t>
      </w:r>
      <w:r>
        <w:rPr>
          <w:rFonts w:ascii="Palatino Linotype" w:hAnsi="Palatino Linotype"/>
          <w:i/>
          <w:spacing w:val="-11"/>
          <w:w w:val="105"/>
          <w:sz w:val="18"/>
        </w:rPr>
        <w:t> </w:t>
      </w:r>
      <w:r>
        <w:rPr>
          <w:rFonts w:ascii="Palatino Linotype" w:hAnsi="Palatino Linotype"/>
          <w:i/>
          <w:w w:val="105"/>
          <w:sz w:val="18"/>
        </w:rPr>
        <w:t>Dev.</w:t>
      </w:r>
      <w:r>
        <w:rPr>
          <w:rFonts w:ascii="Palatino Linotype" w:hAnsi="Palatino Linotype"/>
          <w:i/>
          <w:spacing w:val="-2"/>
          <w:w w:val="105"/>
          <w:sz w:val="18"/>
        </w:rPr>
        <w:t> </w:t>
      </w:r>
      <w:r>
        <w:rPr>
          <w:rFonts w:ascii="Palatino Linotype" w:hAnsi="Palatino Linotype"/>
          <w:i/>
          <w:w w:val="105"/>
          <w:sz w:val="18"/>
        </w:rPr>
        <w:t>Disord.</w:t>
      </w:r>
      <w:r>
        <w:rPr>
          <w:rFonts w:ascii="Palatino Linotype" w:hAnsi="Palatino Linotype"/>
          <w:i/>
          <w:spacing w:val="-1"/>
          <w:w w:val="105"/>
          <w:sz w:val="18"/>
        </w:rPr>
        <w:t> </w:t>
      </w:r>
      <w:r>
        <w:rPr>
          <w:b/>
          <w:w w:val="105"/>
          <w:sz w:val="18"/>
        </w:rPr>
        <w:t>2016</w:t>
      </w:r>
      <w:r>
        <w:rPr>
          <w:w w:val="105"/>
          <w:sz w:val="18"/>
        </w:rPr>
        <w:t>,</w:t>
      </w:r>
      <w:r>
        <w:rPr>
          <w:spacing w:val="-5"/>
          <w:w w:val="105"/>
          <w:sz w:val="18"/>
        </w:rPr>
        <w:t> </w:t>
      </w:r>
      <w:r>
        <w:rPr>
          <w:rFonts w:ascii="Palatino Linotype" w:hAnsi="Palatino Linotype"/>
          <w:i/>
          <w:w w:val="105"/>
          <w:sz w:val="18"/>
        </w:rPr>
        <w:t>46</w:t>
      </w:r>
      <w:r>
        <w:rPr>
          <w:w w:val="105"/>
          <w:sz w:val="18"/>
        </w:rPr>
        <w:t>,</w:t>
      </w:r>
      <w:r>
        <w:rPr>
          <w:spacing w:val="-5"/>
          <w:w w:val="105"/>
          <w:sz w:val="18"/>
        </w:rPr>
        <w:t> </w:t>
      </w:r>
      <w:r>
        <w:rPr>
          <w:w w:val="105"/>
          <w:sz w:val="18"/>
        </w:rPr>
        <w:t>3361–3368.</w:t>
      </w:r>
      <w:r>
        <w:rPr>
          <w:spacing w:val="4"/>
          <w:w w:val="105"/>
          <w:sz w:val="18"/>
        </w:rPr>
        <w:t> </w:t>
      </w:r>
      <w:r>
        <w:rPr>
          <w:w w:val="105"/>
          <w:sz w:val="18"/>
        </w:rPr>
        <w:t>[</w:t>
      </w:r>
      <w:hyperlink r:id="rId48">
        <w:r>
          <w:rPr>
            <w:color w:val="0774B7"/>
            <w:w w:val="105"/>
            <w:sz w:val="18"/>
          </w:rPr>
          <w:t>CrossRef</w:t>
        </w:r>
      </w:hyperlink>
      <w:r>
        <w:rPr>
          <w:w w:val="105"/>
          <w:sz w:val="18"/>
        </w:rPr>
        <w:t>]</w:t>
      </w:r>
    </w:p>
    <w:p>
      <w:pPr>
        <w:pStyle w:val="ListParagraph"/>
        <w:numPr>
          <w:ilvl w:val="0"/>
          <w:numId w:val="2"/>
        </w:numPr>
        <w:tabs>
          <w:tab w:pos="544" w:val="left" w:leader="none"/>
          <w:tab w:pos="545" w:val="left" w:leader="none"/>
        </w:tabs>
        <w:spacing w:line="240" w:lineRule="auto" w:before="7" w:after="0"/>
        <w:ind w:left="544" w:right="138" w:hanging="431"/>
        <w:jc w:val="left"/>
        <w:rPr>
          <w:sz w:val="18"/>
        </w:rPr>
      </w:pPr>
      <w:r>
        <w:rPr>
          <w:sz w:val="18"/>
        </w:rPr>
        <w:t>Yilmaz,</w:t>
      </w:r>
      <w:r>
        <w:rPr>
          <w:spacing w:val="17"/>
          <w:sz w:val="18"/>
        </w:rPr>
        <w:t> </w:t>
      </w:r>
      <w:r>
        <w:rPr>
          <w:sz w:val="18"/>
        </w:rPr>
        <w:t>S.;</w:t>
      </w:r>
      <w:r>
        <w:rPr>
          <w:spacing w:val="17"/>
          <w:sz w:val="18"/>
        </w:rPr>
        <w:t> </w:t>
      </w:r>
      <w:r>
        <w:rPr>
          <w:sz w:val="18"/>
        </w:rPr>
        <w:t>Serdaroglu,</w:t>
      </w:r>
      <w:r>
        <w:rPr>
          <w:spacing w:val="17"/>
          <w:sz w:val="18"/>
        </w:rPr>
        <w:t> </w:t>
      </w:r>
      <w:r>
        <w:rPr>
          <w:sz w:val="18"/>
        </w:rPr>
        <w:t>G.;</w:t>
      </w:r>
      <w:r>
        <w:rPr>
          <w:spacing w:val="17"/>
          <w:sz w:val="18"/>
        </w:rPr>
        <w:t> </w:t>
      </w:r>
      <w:r>
        <w:rPr>
          <w:sz w:val="18"/>
        </w:rPr>
        <w:t>Gokben,</w:t>
      </w:r>
      <w:r>
        <w:rPr>
          <w:spacing w:val="17"/>
          <w:sz w:val="18"/>
        </w:rPr>
        <w:t> </w:t>
      </w:r>
      <w:r>
        <w:rPr>
          <w:sz w:val="18"/>
        </w:rPr>
        <w:t>S.;</w:t>
      </w:r>
      <w:r>
        <w:rPr>
          <w:spacing w:val="17"/>
          <w:sz w:val="18"/>
        </w:rPr>
        <w:t> </w:t>
      </w:r>
      <w:r>
        <w:rPr>
          <w:sz w:val="18"/>
        </w:rPr>
        <w:t>Akcay,</w:t>
      </w:r>
      <w:r>
        <w:rPr>
          <w:spacing w:val="17"/>
          <w:sz w:val="18"/>
        </w:rPr>
        <w:t> </w:t>
      </w:r>
      <w:r>
        <w:rPr>
          <w:sz w:val="18"/>
        </w:rPr>
        <w:t>A.</w:t>
      </w:r>
      <w:r>
        <w:rPr>
          <w:spacing w:val="18"/>
          <w:sz w:val="18"/>
        </w:rPr>
        <w:t> </w:t>
      </w:r>
      <w:r>
        <w:rPr>
          <w:sz w:val="18"/>
        </w:rPr>
        <w:t>Clinical</w:t>
      </w:r>
      <w:r>
        <w:rPr>
          <w:spacing w:val="17"/>
          <w:sz w:val="18"/>
        </w:rPr>
        <w:t> </w:t>
      </w:r>
      <w:r>
        <w:rPr>
          <w:sz w:val="18"/>
        </w:rPr>
        <w:t>characteristics</w:t>
      </w:r>
      <w:r>
        <w:rPr>
          <w:spacing w:val="17"/>
          <w:sz w:val="18"/>
        </w:rPr>
        <w:t> </w:t>
      </w:r>
      <w:r>
        <w:rPr>
          <w:sz w:val="18"/>
        </w:rPr>
        <w:t>and</w:t>
      </w:r>
      <w:r>
        <w:rPr>
          <w:spacing w:val="17"/>
          <w:sz w:val="18"/>
        </w:rPr>
        <w:t> </w:t>
      </w:r>
      <w:r>
        <w:rPr>
          <w:sz w:val="18"/>
        </w:rPr>
        <w:t>outcome</w:t>
      </w:r>
      <w:r>
        <w:rPr>
          <w:spacing w:val="17"/>
          <w:sz w:val="18"/>
        </w:rPr>
        <w:t> </w:t>
      </w:r>
      <w:r>
        <w:rPr>
          <w:sz w:val="18"/>
        </w:rPr>
        <w:t>of</w:t>
      </w:r>
      <w:r>
        <w:rPr>
          <w:spacing w:val="17"/>
          <w:sz w:val="18"/>
        </w:rPr>
        <w:t> </w:t>
      </w:r>
      <w:r>
        <w:rPr>
          <w:sz w:val="18"/>
        </w:rPr>
        <w:t>children</w:t>
      </w:r>
      <w:r>
        <w:rPr>
          <w:spacing w:val="17"/>
          <w:sz w:val="18"/>
        </w:rPr>
        <w:t> </w:t>
      </w:r>
      <w:r>
        <w:rPr>
          <w:sz w:val="18"/>
        </w:rPr>
        <w:t>with</w:t>
      </w:r>
      <w:r>
        <w:rPr>
          <w:spacing w:val="17"/>
          <w:sz w:val="18"/>
        </w:rPr>
        <w:t> </w:t>
      </w:r>
      <w:r>
        <w:rPr>
          <w:sz w:val="18"/>
        </w:rPr>
        <w:t>electrical</w:t>
      </w:r>
      <w:r>
        <w:rPr>
          <w:spacing w:val="18"/>
          <w:sz w:val="18"/>
        </w:rPr>
        <w:t> </w:t>
      </w:r>
      <w:r>
        <w:rPr>
          <w:sz w:val="18"/>
        </w:rPr>
        <w:t>status</w:t>
      </w:r>
      <w:r>
        <w:rPr>
          <w:spacing w:val="17"/>
          <w:sz w:val="18"/>
        </w:rPr>
        <w:t> </w:t>
      </w:r>
      <w:r>
        <w:rPr>
          <w:sz w:val="18"/>
        </w:rPr>
        <w:t>epilepticus</w:t>
      </w:r>
      <w:r>
        <w:rPr>
          <w:spacing w:val="-37"/>
          <w:sz w:val="18"/>
        </w:rPr>
        <w:t> </w:t>
      </w:r>
      <w:r>
        <w:rPr>
          <w:w w:val="105"/>
          <w:sz w:val="18"/>
        </w:rPr>
        <w:t>during</w:t>
      </w:r>
      <w:r>
        <w:rPr>
          <w:spacing w:val="-1"/>
          <w:w w:val="105"/>
          <w:sz w:val="18"/>
        </w:rPr>
        <w:t> </w:t>
      </w:r>
      <w:r>
        <w:rPr>
          <w:w w:val="105"/>
          <w:sz w:val="18"/>
        </w:rPr>
        <w:t>slow wave sleep.</w:t>
      </w:r>
      <w:r>
        <w:rPr>
          <w:spacing w:val="9"/>
          <w:w w:val="105"/>
          <w:sz w:val="18"/>
        </w:rPr>
        <w:t> </w:t>
      </w:r>
      <w:r>
        <w:rPr>
          <w:rFonts w:ascii="Palatino Linotype" w:hAnsi="Palatino Linotype"/>
          <w:i/>
          <w:w w:val="105"/>
          <w:sz w:val="18"/>
        </w:rPr>
        <w:t>J.</w:t>
      </w:r>
      <w:r>
        <w:rPr>
          <w:rFonts w:ascii="Palatino Linotype" w:hAnsi="Palatino Linotype"/>
          <w:i/>
          <w:spacing w:val="-6"/>
          <w:w w:val="105"/>
          <w:sz w:val="18"/>
        </w:rPr>
        <w:t> </w:t>
      </w:r>
      <w:r>
        <w:rPr>
          <w:rFonts w:ascii="Palatino Linotype" w:hAnsi="Palatino Linotype"/>
          <w:i/>
          <w:w w:val="105"/>
          <w:sz w:val="18"/>
        </w:rPr>
        <w:t>Pediatr.</w:t>
      </w:r>
      <w:r>
        <w:rPr>
          <w:rFonts w:ascii="Palatino Linotype" w:hAnsi="Palatino Linotype"/>
          <w:i/>
          <w:spacing w:val="4"/>
          <w:w w:val="105"/>
          <w:sz w:val="18"/>
        </w:rPr>
        <w:t> </w:t>
      </w:r>
      <w:r>
        <w:rPr>
          <w:rFonts w:ascii="Palatino Linotype" w:hAnsi="Palatino Linotype"/>
          <w:i/>
          <w:w w:val="105"/>
          <w:sz w:val="18"/>
        </w:rPr>
        <w:t>Neurosci.</w:t>
      </w:r>
      <w:r>
        <w:rPr>
          <w:rFonts w:ascii="Palatino Linotype" w:hAnsi="Palatino Linotype"/>
          <w:i/>
          <w:spacing w:val="4"/>
          <w:w w:val="105"/>
          <w:sz w:val="18"/>
        </w:rPr>
        <w:t> </w:t>
      </w:r>
      <w:r>
        <w:rPr>
          <w:b/>
          <w:w w:val="105"/>
          <w:sz w:val="18"/>
        </w:rPr>
        <w:t>2014</w:t>
      </w:r>
      <w:r>
        <w:rPr>
          <w:w w:val="105"/>
          <w:sz w:val="18"/>
        </w:rPr>
        <w:t>, </w:t>
      </w:r>
      <w:r>
        <w:rPr>
          <w:rFonts w:ascii="Palatino Linotype" w:hAnsi="Palatino Linotype"/>
          <w:i/>
          <w:w w:val="105"/>
          <w:sz w:val="18"/>
        </w:rPr>
        <w:t>9</w:t>
      </w:r>
      <w:r>
        <w:rPr>
          <w:w w:val="105"/>
          <w:sz w:val="18"/>
        </w:rPr>
        <w:t>, 105–109.</w:t>
      </w:r>
      <w:r>
        <w:rPr>
          <w:spacing w:val="9"/>
          <w:w w:val="105"/>
          <w:sz w:val="18"/>
        </w:rPr>
        <w:t> </w:t>
      </w:r>
      <w:r>
        <w:rPr>
          <w:w w:val="105"/>
          <w:sz w:val="18"/>
        </w:rPr>
        <w:t>[</w:t>
      </w:r>
      <w:hyperlink r:id="rId49">
        <w:r>
          <w:rPr>
            <w:color w:val="0774B7"/>
            <w:w w:val="105"/>
            <w:sz w:val="18"/>
          </w:rPr>
          <w:t>CrossRef</w:t>
        </w:r>
      </w:hyperlink>
      <w:r>
        <w:rPr>
          <w:w w:val="105"/>
          <w:sz w:val="18"/>
        </w:rPr>
        <w:t>] [</w:t>
      </w:r>
      <w:hyperlink r:id="rId50">
        <w:r>
          <w:rPr>
            <w:color w:val="0774B7"/>
            <w:w w:val="105"/>
            <w:sz w:val="18"/>
          </w:rPr>
          <w:t>PubMed</w:t>
        </w:r>
      </w:hyperlink>
      <w:r>
        <w:rPr>
          <w:w w:val="105"/>
          <w:sz w:val="18"/>
        </w:rPr>
        <w:t>]</w:t>
      </w:r>
    </w:p>
    <w:p>
      <w:pPr>
        <w:pStyle w:val="ListParagraph"/>
        <w:numPr>
          <w:ilvl w:val="0"/>
          <w:numId w:val="2"/>
        </w:numPr>
        <w:tabs>
          <w:tab w:pos="544" w:val="left" w:leader="none"/>
          <w:tab w:pos="545" w:val="left" w:leader="none"/>
        </w:tabs>
        <w:spacing w:line="240" w:lineRule="auto" w:before="6" w:after="0"/>
        <w:ind w:left="544" w:right="137" w:hanging="431"/>
        <w:jc w:val="left"/>
        <w:rPr>
          <w:sz w:val="18"/>
        </w:rPr>
      </w:pPr>
      <w:r>
        <w:rPr>
          <w:w w:val="109"/>
          <w:sz w:val="18"/>
        </w:rPr>
        <w:t>He</w:t>
      </w:r>
      <w:r>
        <w:rPr>
          <w:spacing w:val="-4"/>
          <w:w w:val="109"/>
          <w:sz w:val="18"/>
        </w:rPr>
        <w:t>r</w:t>
      </w:r>
      <w:r>
        <w:rPr>
          <w:w w:val="106"/>
          <w:sz w:val="18"/>
        </w:rPr>
        <w:t>güne</w:t>
      </w:r>
      <w:r>
        <w:rPr>
          <w:spacing w:val="-14"/>
          <w:w w:val="106"/>
          <w:sz w:val="18"/>
        </w:rPr>
        <w:t>r</w:t>
      </w:r>
      <w:r>
        <w:rPr>
          <w:w w:val="123"/>
          <w:sz w:val="18"/>
        </w:rPr>
        <w:t>,</w:t>
      </w:r>
      <w:r>
        <w:rPr>
          <w:spacing w:val="11"/>
          <w:sz w:val="18"/>
        </w:rPr>
        <w:t> </w:t>
      </w:r>
      <w:r>
        <w:rPr>
          <w:w w:val="114"/>
          <w:sz w:val="18"/>
        </w:rPr>
        <w:t>M.;</w:t>
      </w:r>
      <w:r>
        <w:rPr>
          <w:spacing w:val="13"/>
          <w:sz w:val="18"/>
        </w:rPr>
        <w:t> </w:t>
      </w:r>
      <w:r>
        <w:rPr>
          <w:w w:val="105"/>
          <w:sz w:val="18"/>
        </w:rPr>
        <w:t>Incecik,</w:t>
      </w:r>
      <w:r>
        <w:rPr>
          <w:spacing w:val="11"/>
          <w:sz w:val="18"/>
        </w:rPr>
        <w:t> </w:t>
      </w:r>
      <w:r>
        <w:rPr>
          <w:spacing w:val="-17"/>
          <w:w w:val="105"/>
          <w:sz w:val="18"/>
        </w:rPr>
        <w:t>F</w:t>
      </w:r>
      <w:r>
        <w:rPr>
          <w:w w:val="108"/>
          <w:sz w:val="18"/>
        </w:rPr>
        <w:t>.;</w:t>
      </w:r>
      <w:r>
        <w:rPr>
          <w:spacing w:val="13"/>
          <w:sz w:val="18"/>
        </w:rPr>
        <w:t> </w:t>
      </w:r>
      <w:r>
        <w:rPr>
          <w:w w:val="109"/>
          <w:sz w:val="18"/>
        </w:rPr>
        <w:t>Altunba</w:t>
      </w:r>
      <w:r>
        <w:rPr>
          <w:spacing w:val="-70"/>
          <w:w w:val="100"/>
          <w:sz w:val="18"/>
        </w:rPr>
        <w:t>s</w:t>
      </w:r>
      <w:r>
        <w:rPr>
          <w:spacing w:val="8"/>
          <w:w w:val="118"/>
          <w:sz w:val="18"/>
        </w:rPr>
        <w:t>¸</w:t>
      </w:r>
      <w:r>
        <w:rPr>
          <w:w w:val="108"/>
          <w:sz w:val="18"/>
        </w:rPr>
        <w:t>ak,</w:t>
      </w:r>
      <w:r>
        <w:rPr>
          <w:spacing w:val="11"/>
          <w:sz w:val="18"/>
        </w:rPr>
        <w:t> </w:t>
      </w:r>
      <w:r>
        <w:rPr>
          <w:w w:val="107"/>
          <w:sz w:val="18"/>
        </w:rPr>
        <w:t>S.;</w:t>
      </w:r>
      <w:r>
        <w:rPr>
          <w:spacing w:val="13"/>
          <w:sz w:val="18"/>
        </w:rPr>
        <w:t> </w:t>
      </w:r>
      <w:r>
        <w:rPr>
          <w:w w:val="108"/>
          <w:sz w:val="18"/>
        </w:rPr>
        <w:t>Kiri</w:t>
      </w:r>
      <w:r>
        <w:rPr>
          <w:spacing w:val="-70"/>
          <w:w w:val="100"/>
          <w:sz w:val="18"/>
        </w:rPr>
        <w:t>s</w:t>
      </w:r>
      <w:r>
        <w:rPr>
          <w:spacing w:val="8"/>
          <w:w w:val="118"/>
          <w:sz w:val="18"/>
        </w:rPr>
        <w:t>¸</w:t>
      </w:r>
      <w:r>
        <w:rPr>
          <w:w w:val="123"/>
          <w:sz w:val="18"/>
        </w:rPr>
        <w:t>,</w:t>
      </w:r>
      <w:r>
        <w:rPr>
          <w:spacing w:val="11"/>
          <w:sz w:val="18"/>
        </w:rPr>
        <w:t> </w:t>
      </w:r>
      <w:r>
        <w:rPr>
          <w:w w:val="124"/>
          <w:sz w:val="18"/>
        </w:rPr>
        <w:t>N.</w:t>
      </w:r>
      <w:r>
        <w:rPr>
          <w:spacing w:val="10"/>
          <w:sz w:val="18"/>
        </w:rPr>
        <w:t> </w:t>
      </w:r>
      <w:r>
        <w:rPr>
          <w:w w:val="109"/>
          <w:sz w:val="18"/>
        </w:rPr>
        <w:t>Clinical</w:t>
      </w:r>
      <w:r>
        <w:rPr>
          <w:spacing w:val="10"/>
          <w:sz w:val="18"/>
        </w:rPr>
        <w:t> </w:t>
      </w:r>
      <w:r>
        <w:rPr>
          <w:w w:val="104"/>
          <w:sz w:val="18"/>
        </w:rPr>
        <w:t>Characteristics</w:t>
      </w:r>
      <w:r>
        <w:rPr>
          <w:spacing w:val="10"/>
          <w:sz w:val="18"/>
        </w:rPr>
        <w:t> </w:t>
      </w:r>
      <w:r>
        <w:rPr>
          <w:w w:val="107"/>
          <w:sz w:val="18"/>
        </w:rPr>
        <w:t>of</w:t>
      </w:r>
      <w:r>
        <w:rPr>
          <w:spacing w:val="10"/>
          <w:sz w:val="18"/>
        </w:rPr>
        <w:t> </w:t>
      </w:r>
      <w:r>
        <w:rPr>
          <w:w w:val="91"/>
          <w:sz w:val="18"/>
        </w:rPr>
        <w:t>10</w:t>
      </w:r>
      <w:r>
        <w:rPr>
          <w:spacing w:val="10"/>
          <w:sz w:val="18"/>
        </w:rPr>
        <w:t> </w:t>
      </w:r>
      <w:r>
        <w:rPr>
          <w:w w:val="102"/>
          <w:sz w:val="18"/>
        </w:rPr>
        <w:t>Patients</w:t>
      </w:r>
      <w:r>
        <w:rPr>
          <w:spacing w:val="10"/>
          <w:sz w:val="18"/>
        </w:rPr>
        <w:t> </w:t>
      </w:r>
      <w:r>
        <w:rPr>
          <w:w w:val="106"/>
          <w:sz w:val="18"/>
        </w:rPr>
        <w:t>with</w:t>
      </w:r>
      <w:r>
        <w:rPr>
          <w:spacing w:val="10"/>
          <w:sz w:val="18"/>
        </w:rPr>
        <w:t> </w:t>
      </w:r>
      <w:r>
        <w:rPr>
          <w:w w:val="108"/>
          <w:sz w:val="18"/>
        </w:rPr>
        <w:t>Continuous</w:t>
      </w:r>
      <w:r>
        <w:rPr>
          <w:spacing w:val="10"/>
          <w:sz w:val="18"/>
        </w:rPr>
        <w:t> </w:t>
      </w:r>
      <w:r>
        <w:rPr>
          <w:w w:val="105"/>
          <w:sz w:val="18"/>
        </w:rPr>
        <w:t>Spikes</w:t>
      </w:r>
      <w:r>
        <w:rPr>
          <w:spacing w:val="10"/>
          <w:sz w:val="18"/>
        </w:rPr>
        <w:t> </w:t>
      </w:r>
      <w:r>
        <w:rPr>
          <w:w w:val="107"/>
          <w:sz w:val="18"/>
        </w:rPr>
        <w:t>and</w:t>
      </w:r>
      <w:r>
        <w:rPr>
          <w:spacing w:val="10"/>
          <w:sz w:val="18"/>
        </w:rPr>
        <w:t> </w:t>
      </w:r>
      <w:r>
        <w:rPr>
          <w:spacing w:val="-17"/>
          <w:w w:val="110"/>
          <w:sz w:val="18"/>
        </w:rPr>
        <w:t>W</w:t>
      </w:r>
      <w:r>
        <w:rPr>
          <w:w w:val="104"/>
          <w:sz w:val="18"/>
        </w:rPr>
        <w:t>aves </w:t>
      </w:r>
      <w:r>
        <w:rPr>
          <w:w w:val="105"/>
          <w:sz w:val="18"/>
        </w:rPr>
        <w:t>During</w:t>
      </w:r>
      <w:r>
        <w:rPr>
          <w:spacing w:val="-1"/>
          <w:w w:val="105"/>
          <w:sz w:val="18"/>
        </w:rPr>
        <w:t> </w:t>
      </w:r>
      <w:r>
        <w:rPr>
          <w:w w:val="105"/>
          <w:sz w:val="18"/>
        </w:rPr>
        <w:t>Slow Sleep Syndrome.</w:t>
      </w:r>
      <w:r>
        <w:rPr>
          <w:spacing w:val="9"/>
          <w:w w:val="105"/>
          <w:sz w:val="18"/>
        </w:rPr>
        <w:t> </w:t>
      </w:r>
      <w:r>
        <w:rPr>
          <w:rFonts w:ascii="Palatino Linotype" w:hAnsi="Palatino Linotype"/>
          <w:i/>
          <w:w w:val="105"/>
          <w:sz w:val="18"/>
        </w:rPr>
        <w:t>Pediatr.</w:t>
      </w:r>
      <w:r>
        <w:rPr>
          <w:rFonts w:ascii="Palatino Linotype" w:hAnsi="Palatino Linotype"/>
          <w:i/>
          <w:spacing w:val="4"/>
          <w:w w:val="105"/>
          <w:sz w:val="18"/>
        </w:rPr>
        <w:t> </w:t>
      </w:r>
      <w:r>
        <w:rPr>
          <w:rFonts w:ascii="Palatino Linotype" w:hAnsi="Palatino Linotype"/>
          <w:i/>
          <w:w w:val="105"/>
          <w:sz w:val="18"/>
        </w:rPr>
        <w:t>Neurol.</w:t>
      </w:r>
      <w:r>
        <w:rPr>
          <w:rFonts w:ascii="Palatino Linotype" w:hAnsi="Palatino Linotype"/>
          <w:i/>
          <w:spacing w:val="4"/>
          <w:w w:val="105"/>
          <w:sz w:val="18"/>
        </w:rPr>
        <w:t> </w:t>
      </w:r>
      <w:r>
        <w:rPr>
          <w:b/>
          <w:w w:val="105"/>
          <w:sz w:val="18"/>
        </w:rPr>
        <w:t>2008</w:t>
      </w:r>
      <w:r>
        <w:rPr>
          <w:w w:val="105"/>
          <w:sz w:val="18"/>
        </w:rPr>
        <w:t>, </w:t>
      </w:r>
      <w:r>
        <w:rPr>
          <w:rFonts w:ascii="Palatino Linotype" w:hAnsi="Palatino Linotype"/>
          <w:i/>
          <w:w w:val="105"/>
          <w:sz w:val="18"/>
        </w:rPr>
        <w:t>38</w:t>
      </w:r>
      <w:r>
        <w:rPr>
          <w:w w:val="105"/>
          <w:sz w:val="18"/>
        </w:rPr>
        <w:t>, 411–414.</w:t>
      </w:r>
      <w:r>
        <w:rPr>
          <w:spacing w:val="9"/>
          <w:w w:val="105"/>
          <w:sz w:val="18"/>
        </w:rPr>
        <w:t> </w:t>
      </w:r>
      <w:r>
        <w:rPr>
          <w:w w:val="105"/>
          <w:sz w:val="18"/>
        </w:rPr>
        <w:t>[</w:t>
      </w:r>
      <w:hyperlink r:id="rId51">
        <w:r>
          <w:rPr>
            <w:color w:val="0774B7"/>
            <w:w w:val="105"/>
            <w:sz w:val="18"/>
          </w:rPr>
          <w:t>CrossRef</w:t>
        </w:r>
      </w:hyperlink>
      <w:r>
        <w:rPr>
          <w:w w:val="105"/>
          <w:sz w:val="18"/>
        </w:rPr>
        <w:t>] [</w:t>
      </w:r>
      <w:hyperlink r:id="rId52">
        <w:r>
          <w:rPr>
            <w:color w:val="0774B7"/>
            <w:w w:val="105"/>
            <w:sz w:val="18"/>
          </w:rPr>
          <w:t>PubMed</w:t>
        </w:r>
      </w:hyperlink>
      <w:r>
        <w:rPr>
          <w:w w:val="105"/>
          <w:sz w:val="18"/>
        </w:rPr>
        <w:t>]</w:t>
      </w:r>
    </w:p>
    <w:p>
      <w:pPr>
        <w:pStyle w:val="ListParagraph"/>
        <w:numPr>
          <w:ilvl w:val="0"/>
          <w:numId w:val="2"/>
        </w:numPr>
        <w:tabs>
          <w:tab w:pos="544" w:val="left" w:leader="none"/>
          <w:tab w:pos="545" w:val="left" w:leader="none"/>
        </w:tabs>
        <w:spacing w:line="225" w:lineRule="exact" w:before="0" w:after="0"/>
        <w:ind w:left="544" w:right="0" w:hanging="431"/>
        <w:jc w:val="left"/>
        <w:rPr>
          <w:sz w:val="18"/>
        </w:rPr>
      </w:pPr>
      <w:r>
        <w:rPr>
          <w:sz w:val="18"/>
        </w:rPr>
        <w:t>Brian,</w:t>
      </w:r>
      <w:r>
        <w:rPr>
          <w:spacing w:val="14"/>
          <w:sz w:val="18"/>
        </w:rPr>
        <w:t> </w:t>
      </w:r>
      <w:r>
        <w:rPr>
          <w:sz w:val="18"/>
        </w:rPr>
        <w:t>J.A.;</w:t>
      </w:r>
      <w:r>
        <w:rPr>
          <w:spacing w:val="15"/>
          <w:sz w:val="18"/>
        </w:rPr>
        <w:t> </w:t>
      </w:r>
      <w:r>
        <w:rPr>
          <w:sz w:val="18"/>
        </w:rPr>
        <w:t>Zwaigenbaum,</w:t>
      </w:r>
      <w:r>
        <w:rPr>
          <w:spacing w:val="15"/>
          <w:sz w:val="18"/>
        </w:rPr>
        <w:t> </w:t>
      </w:r>
      <w:r>
        <w:rPr>
          <w:sz w:val="18"/>
        </w:rPr>
        <w:t>L.;</w:t>
      </w:r>
      <w:r>
        <w:rPr>
          <w:spacing w:val="15"/>
          <w:sz w:val="18"/>
        </w:rPr>
        <w:t> </w:t>
      </w:r>
      <w:r>
        <w:rPr>
          <w:sz w:val="18"/>
        </w:rPr>
        <w:t>Ip,</w:t>
      </w:r>
      <w:r>
        <w:rPr>
          <w:spacing w:val="15"/>
          <w:sz w:val="18"/>
        </w:rPr>
        <w:t> </w:t>
      </w:r>
      <w:r>
        <w:rPr>
          <w:sz w:val="18"/>
        </w:rPr>
        <w:t>A.</w:t>
      </w:r>
      <w:r>
        <w:rPr>
          <w:spacing w:val="15"/>
          <w:sz w:val="18"/>
        </w:rPr>
        <w:t> </w:t>
      </w:r>
      <w:r>
        <w:rPr>
          <w:sz w:val="18"/>
        </w:rPr>
        <w:t>Standards</w:t>
      </w:r>
      <w:r>
        <w:rPr>
          <w:spacing w:val="15"/>
          <w:sz w:val="18"/>
        </w:rPr>
        <w:t> </w:t>
      </w:r>
      <w:r>
        <w:rPr>
          <w:sz w:val="18"/>
        </w:rPr>
        <w:t>of</w:t>
      </w:r>
      <w:r>
        <w:rPr>
          <w:spacing w:val="15"/>
          <w:sz w:val="18"/>
        </w:rPr>
        <w:t> </w:t>
      </w:r>
      <w:r>
        <w:rPr>
          <w:sz w:val="18"/>
        </w:rPr>
        <w:t>diagnostic</w:t>
      </w:r>
      <w:r>
        <w:rPr>
          <w:spacing w:val="15"/>
          <w:sz w:val="18"/>
        </w:rPr>
        <w:t> </w:t>
      </w:r>
      <w:r>
        <w:rPr>
          <w:sz w:val="18"/>
        </w:rPr>
        <w:t>assessment</w:t>
      </w:r>
      <w:r>
        <w:rPr>
          <w:spacing w:val="15"/>
          <w:sz w:val="18"/>
        </w:rPr>
        <w:t> </w:t>
      </w:r>
      <w:r>
        <w:rPr>
          <w:sz w:val="18"/>
        </w:rPr>
        <w:t>for</w:t>
      </w:r>
      <w:r>
        <w:rPr>
          <w:spacing w:val="15"/>
          <w:sz w:val="18"/>
        </w:rPr>
        <w:t> </w:t>
      </w:r>
      <w:r>
        <w:rPr>
          <w:sz w:val="18"/>
        </w:rPr>
        <w:t>autism</w:t>
      </w:r>
      <w:r>
        <w:rPr>
          <w:spacing w:val="15"/>
          <w:sz w:val="18"/>
        </w:rPr>
        <w:t> </w:t>
      </w:r>
      <w:r>
        <w:rPr>
          <w:sz w:val="18"/>
        </w:rPr>
        <w:t>spectrum</w:t>
      </w:r>
      <w:r>
        <w:rPr>
          <w:spacing w:val="15"/>
          <w:sz w:val="18"/>
        </w:rPr>
        <w:t> </w:t>
      </w:r>
      <w:r>
        <w:rPr>
          <w:sz w:val="18"/>
        </w:rPr>
        <w:t>disorder.</w:t>
      </w:r>
      <w:r>
        <w:rPr>
          <w:spacing w:val="27"/>
          <w:sz w:val="18"/>
        </w:rPr>
        <w:t> </w:t>
      </w:r>
      <w:r>
        <w:rPr>
          <w:rFonts w:ascii="Palatino Linotype"/>
          <w:i/>
          <w:sz w:val="18"/>
        </w:rPr>
        <w:t>Paediatr.</w:t>
      </w:r>
      <w:r>
        <w:rPr>
          <w:rFonts w:ascii="Palatino Linotype"/>
          <w:i/>
          <w:spacing w:val="23"/>
          <w:sz w:val="18"/>
        </w:rPr>
        <w:t> </w:t>
      </w:r>
      <w:r>
        <w:rPr>
          <w:rFonts w:ascii="Palatino Linotype"/>
          <w:i/>
          <w:sz w:val="18"/>
        </w:rPr>
        <w:t>Child</w:t>
      </w:r>
      <w:r>
        <w:rPr>
          <w:rFonts w:ascii="Palatino Linotype"/>
          <w:i/>
          <w:spacing w:val="8"/>
          <w:sz w:val="18"/>
        </w:rPr>
        <w:t> </w:t>
      </w:r>
      <w:r>
        <w:rPr>
          <w:rFonts w:ascii="Palatino Linotype"/>
          <w:i/>
          <w:sz w:val="18"/>
        </w:rPr>
        <w:t>Heal.</w:t>
      </w:r>
      <w:r>
        <w:rPr>
          <w:rFonts w:ascii="Palatino Linotype"/>
          <w:i/>
          <w:spacing w:val="23"/>
          <w:sz w:val="18"/>
        </w:rPr>
        <w:t> </w:t>
      </w:r>
      <w:r>
        <w:rPr>
          <w:b/>
          <w:sz w:val="18"/>
        </w:rPr>
        <w:t>2019</w:t>
      </w:r>
      <w:r>
        <w:rPr>
          <w:sz w:val="18"/>
        </w:rPr>
        <w:t>,</w:t>
      </w:r>
    </w:p>
    <w:p>
      <w:pPr>
        <w:spacing w:line="230" w:lineRule="exact" w:before="0"/>
        <w:ind w:left="540" w:right="0" w:firstLine="0"/>
        <w:jc w:val="left"/>
        <w:rPr>
          <w:sz w:val="18"/>
        </w:rPr>
      </w:pPr>
      <w:bookmarkStart w:name="_bookmark19" w:id="50"/>
      <w:bookmarkEnd w:id="50"/>
      <w:r>
        <w:rPr/>
      </w:r>
      <w:r>
        <w:rPr>
          <w:rFonts w:ascii="Palatino Linotype" w:hAnsi="Palatino Linotype"/>
          <w:i/>
          <w:sz w:val="18"/>
        </w:rPr>
        <w:t>24</w:t>
      </w:r>
      <w:r>
        <w:rPr>
          <w:sz w:val="18"/>
        </w:rPr>
        <w:t>,</w:t>
      </w:r>
      <w:r>
        <w:rPr>
          <w:spacing w:val="10"/>
          <w:sz w:val="18"/>
        </w:rPr>
        <w:t> </w:t>
      </w:r>
      <w:r>
        <w:rPr>
          <w:sz w:val="18"/>
        </w:rPr>
        <w:t>444–451.</w:t>
      </w:r>
      <w:r>
        <w:rPr>
          <w:spacing w:val="21"/>
          <w:sz w:val="18"/>
        </w:rPr>
        <w:t> </w:t>
      </w:r>
      <w:r>
        <w:rPr>
          <w:sz w:val="18"/>
        </w:rPr>
        <w:t>[</w:t>
      </w:r>
      <w:hyperlink r:id="rId53">
        <w:r>
          <w:rPr>
            <w:color w:val="0774B7"/>
            <w:sz w:val="18"/>
          </w:rPr>
          <w:t>CrossRef</w:t>
        </w:r>
      </w:hyperlink>
      <w:r>
        <w:rPr>
          <w:sz w:val="18"/>
        </w:rPr>
        <w:t>]</w:t>
      </w:r>
      <w:r>
        <w:rPr>
          <w:spacing w:val="11"/>
          <w:sz w:val="18"/>
        </w:rPr>
        <w:t> </w:t>
      </w:r>
      <w:r>
        <w:rPr>
          <w:sz w:val="18"/>
        </w:rPr>
        <w:t>[</w:t>
      </w:r>
      <w:hyperlink r:id="rId54">
        <w:r>
          <w:rPr>
            <w:color w:val="0774B7"/>
            <w:sz w:val="18"/>
          </w:rPr>
          <w:t>PubMed</w:t>
        </w:r>
      </w:hyperlink>
      <w:r>
        <w:rPr>
          <w:sz w:val="18"/>
        </w:rPr>
        <w:t>]</w:t>
      </w:r>
    </w:p>
    <w:p>
      <w:pPr>
        <w:pStyle w:val="ListParagraph"/>
        <w:numPr>
          <w:ilvl w:val="0"/>
          <w:numId w:val="2"/>
        </w:numPr>
        <w:tabs>
          <w:tab w:pos="544" w:val="left" w:leader="none"/>
          <w:tab w:pos="545" w:val="left" w:leader="none"/>
        </w:tabs>
        <w:spacing w:line="228" w:lineRule="auto" w:before="3" w:after="0"/>
        <w:ind w:left="544" w:right="106" w:hanging="431"/>
        <w:jc w:val="left"/>
        <w:rPr>
          <w:sz w:val="18"/>
        </w:rPr>
      </w:pPr>
      <w:r>
        <w:rPr>
          <w:sz w:val="18"/>
        </w:rPr>
        <w:t>Nachshen,</w:t>
      </w:r>
      <w:r>
        <w:rPr>
          <w:spacing w:val="16"/>
          <w:sz w:val="18"/>
        </w:rPr>
        <w:t> </w:t>
      </w:r>
      <w:r>
        <w:rPr>
          <w:sz w:val="18"/>
        </w:rPr>
        <w:t>J.;</w:t>
      </w:r>
      <w:r>
        <w:rPr>
          <w:spacing w:val="17"/>
          <w:sz w:val="18"/>
        </w:rPr>
        <w:t> </w:t>
      </w:r>
      <w:r>
        <w:rPr>
          <w:sz w:val="18"/>
        </w:rPr>
        <w:t>Garcin,</w:t>
      </w:r>
      <w:r>
        <w:rPr>
          <w:spacing w:val="17"/>
          <w:sz w:val="18"/>
        </w:rPr>
        <w:t> </w:t>
      </w:r>
      <w:r>
        <w:rPr>
          <w:sz w:val="18"/>
        </w:rPr>
        <w:t>N.;</w:t>
      </w:r>
      <w:r>
        <w:rPr>
          <w:spacing w:val="17"/>
          <w:sz w:val="18"/>
        </w:rPr>
        <w:t> </w:t>
      </w:r>
      <w:r>
        <w:rPr>
          <w:sz w:val="18"/>
        </w:rPr>
        <w:t>Moxness,</w:t>
      </w:r>
      <w:r>
        <w:rPr>
          <w:spacing w:val="17"/>
          <w:sz w:val="18"/>
        </w:rPr>
        <w:t> </w:t>
      </w:r>
      <w:r>
        <w:rPr>
          <w:sz w:val="18"/>
        </w:rPr>
        <w:t>K.;</w:t>
      </w:r>
      <w:r>
        <w:rPr>
          <w:spacing w:val="17"/>
          <w:sz w:val="18"/>
        </w:rPr>
        <w:t> </w:t>
      </w:r>
      <w:r>
        <w:rPr>
          <w:sz w:val="18"/>
        </w:rPr>
        <w:t>Tremblay,</w:t>
      </w:r>
      <w:r>
        <w:rPr>
          <w:spacing w:val="17"/>
          <w:sz w:val="18"/>
        </w:rPr>
        <w:t> </w:t>
      </w:r>
      <w:r>
        <w:rPr>
          <w:sz w:val="18"/>
        </w:rPr>
        <w:t>Y.;</w:t>
      </w:r>
      <w:r>
        <w:rPr>
          <w:spacing w:val="17"/>
          <w:sz w:val="18"/>
        </w:rPr>
        <w:t> </w:t>
      </w:r>
      <w:r>
        <w:rPr>
          <w:sz w:val="18"/>
        </w:rPr>
        <w:t>Hutchinson,</w:t>
      </w:r>
      <w:r>
        <w:rPr>
          <w:spacing w:val="17"/>
          <w:sz w:val="18"/>
        </w:rPr>
        <w:t> </w:t>
      </w:r>
      <w:r>
        <w:rPr>
          <w:sz w:val="18"/>
        </w:rPr>
        <w:t>P.;</w:t>
      </w:r>
      <w:r>
        <w:rPr>
          <w:spacing w:val="17"/>
          <w:sz w:val="18"/>
        </w:rPr>
        <w:t> </w:t>
      </w:r>
      <w:r>
        <w:rPr>
          <w:sz w:val="18"/>
        </w:rPr>
        <w:t>Lachance,</w:t>
      </w:r>
      <w:r>
        <w:rPr>
          <w:spacing w:val="17"/>
          <w:sz w:val="18"/>
        </w:rPr>
        <w:t> </w:t>
      </w:r>
      <w:r>
        <w:rPr>
          <w:sz w:val="18"/>
        </w:rPr>
        <w:t>A.;</w:t>
      </w:r>
      <w:r>
        <w:rPr>
          <w:spacing w:val="17"/>
          <w:sz w:val="18"/>
        </w:rPr>
        <w:t> </w:t>
      </w:r>
      <w:r>
        <w:rPr>
          <w:sz w:val="18"/>
        </w:rPr>
        <w:t>Ruttle,</w:t>
      </w:r>
      <w:r>
        <w:rPr>
          <w:spacing w:val="17"/>
          <w:sz w:val="18"/>
        </w:rPr>
        <w:t> </w:t>
      </w:r>
      <w:r>
        <w:rPr>
          <w:sz w:val="18"/>
        </w:rPr>
        <w:t>P.L.</w:t>
      </w:r>
      <w:r>
        <w:rPr>
          <w:spacing w:val="17"/>
          <w:sz w:val="18"/>
        </w:rPr>
        <w:t> </w:t>
      </w:r>
      <w:r>
        <w:rPr>
          <w:rFonts w:ascii="Palatino Linotype"/>
          <w:i/>
          <w:sz w:val="18"/>
        </w:rPr>
        <w:t>Screening,</w:t>
      </w:r>
      <w:r>
        <w:rPr>
          <w:rFonts w:ascii="Palatino Linotype"/>
          <w:i/>
          <w:spacing w:val="11"/>
          <w:sz w:val="18"/>
        </w:rPr>
        <w:t> </w:t>
      </w:r>
      <w:r>
        <w:rPr>
          <w:rFonts w:ascii="Palatino Linotype"/>
          <w:i/>
          <w:sz w:val="18"/>
        </w:rPr>
        <w:t>Assessment,</w:t>
      </w:r>
      <w:r>
        <w:rPr>
          <w:rFonts w:ascii="Palatino Linotype"/>
          <w:i/>
          <w:spacing w:val="11"/>
          <w:sz w:val="18"/>
        </w:rPr>
        <w:t> </w:t>
      </w:r>
      <w:r>
        <w:rPr>
          <w:rFonts w:ascii="Palatino Linotype"/>
          <w:i/>
          <w:sz w:val="18"/>
        </w:rPr>
        <w:t>and</w:t>
      </w:r>
      <w:r>
        <w:rPr>
          <w:rFonts w:ascii="Palatino Linotype"/>
          <w:i/>
          <w:spacing w:val="11"/>
          <w:sz w:val="18"/>
        </w:rPr>
        <w:t> </w:t>
      </w:r>
      <w:r>
        <w:rPr>
          <w:rFonts w:ascii="Palatino Linotype"/>
          <w:i/>
          <w:sz w:val="18"/>
        </w:rPr>
        <w:t>Diagnosis</w:t>
      </w:r>
      <w:r>
        <w:rPr>
          <w:rFonts w:ascii="Palatino Linotype"/>
          <w:i/>
          <w:spacing w:val="1"/>
          <w:sz w:val="18"/>
        </w:rPr>
        <w:t> </w:t>
      </w:r>
      <w:bookmarkStart w:name="_bookmark20" w:id="51"/>
      <w:bookmarkEnd w:id="51"/>
      <w:r>
        <w:rPr>
          <w:rFonts w:ascii="Palatino Linotype"/>
          <w:i/>
          <w:sz w:val="18"/>
        </w:rPr>
        <w:t>of</w:t>
      </w:r>
      <w:r>
        <w:rPr>
          <w:rFonts w:ascii="Palatino Linotype"/>
          <w:i/>
          <w:spacing w:val="-4"/>
          <w:sz w:val="18"/>
        </w:rPr>
        <w:t> </w:t>
      </w:r>
      <w:r>
        <w:rPr>
          <w:rFonts w:ascii="Palatino Linotype"/>
          <w:i/>
          <w:sz w:val="18"/>
        </w:rPr>
        <w:t>Autism</w:t>
      </w:r>
      <w:r>
        <w:rPr>
          <w:rFonts w:ascii="Palatino Linotype"/>
          <w:i/>
          <w:spacing w:val="-3"/>
          <w:sz w:val="18"/>
        </w:rPr>
        <w:t> </w:t>
      </w:r>
      <w:r>
        <w:rPr>
          <w:rFonts w:ascii="Palatino Linotype"/>
          <w:i/>
          <w:sz w:val="18"/>
        </w:rPr>
        <w:t>Spectrum</w:t>
      </w:r>
      <w:r>
        <w:rPr>
          <w:rFonts w:ascii="Palatino Linotype"/>
          <w:i/>
          <w:spacing w:val="-3"/>
          <w:sz w:val="18"/>
        </w:rPr>
        <w:t> </w:t>
      </w:r>
      <w:r>
        <w:rPr>
          <w:rFonts w:ascii="Palatino Linotype"/>
          <w:i/>
          <w:sz w:val="18"/>
        </w:rPr>
        <w:t>Disorders</w:t>
      </w:r>
      <w:r>
        <w:rPr>
          <w:rFonts w:ascii="Palatino Linotype"/>
          <w:i/>
          <w:spacing w:val="-3"/>
          <w:sz w:val="18"/>
        </w:rPr>
        <w:t> </w:t>
      </w:r>
      <w:r>
        <w:rPr>
          <w:rFonts w:ascii="Palatino Linotype"/>
          <w:i/>
          <w:sz w:val="18"/>
        </w:rPr>
        <w:t>in</w:t>
      </w:r>
      <w:r>
        <w:rPr>
          <w:rFonts w:ascii="Palatino Linotype"/>
          <w:i/>
          <w:spacing w:val="-3"/>
          <w:sz w:val="18"/>
        </w:rPr>
        <w:t> </w:t>
      </w:r>
      <w:r>
        <w:rPr>
          <w:rFonts w:ascii="Palatino Linotype"/>
          <w:i/>
          <w:sz w:val="18"/>
        </w:rPr>
        <w:t>Young</w:t>
      </w:r>
      <w:r>
        <w:rPr>
          <w:rFonts w:ascii="Palatino Linotype"/>
          <w:i/>
          <w:spacing w:val="-3"/>
          <w:sz w:val="18"/>
        </w:rPr>
        <w:t> </w:t>
      </w:r>
      <w:r>
        <w:rPr>
          <w:rFonts w:ascii="Palatino Linotype"/>
          <w:i/>
          <w:sz w:val="18"/>
        </w:rPr>
        <w:t>Children:</w:t>
      </w:r>
      <w:r>
        <w:rPr>
          <w:rFonts w:ascii="Palatino Linotype"/>
          <w:i/>
          <w:spacing w:val="7"/>
          <w:sz w:val="18"/>
        </w:rPr>
        <w:t> </w:t>
      </w:r>
      <w:r>
        <w:rPr>
          <w:rFonts w:ascii="Palatino Linotype"/>
          <w:i/>
          <w:sz w:val="18"/>
        </w:rPr>
        <w:t>Canadian</w:t>
      </w:r>
      <w:r>
        <w:rPr>
          <w:rFonts w:ascii="Palatino Linotype"/>
          <w:i/>
          <w:spacing w:val="-3"/>
          <w:sz w:val="18"/>
        </w:rPr>
        <w:t> </w:t>
      </w:r>
      <w:r>
        <w:rPr>
          <w:rFonts w:ascii="Palatino Linotype"/>
          <w:i/>
          <w:sz w:val="18"/>
        </w:rPr>
        <w:t>Best</w:t>
      </w:r>
      <w:r>
        <w:rPr>
          <w:rFonts w:ascii="Palatino Linotype"/>
          <w:i/>
          <w:spacing w:val="-3"/>
          <w:sz w:val="18"/>
        </w:rPr>
        <w:t> </w:t>
      </w:r>
      <w:r>
        <w:rPr>
          <w:rFonts w:ascii="Palatino Linotype"/>
          <w:i/>
          <w:sz w:val="18"/>
        </w:rPr>
        <w:t>Practice</w:t>
      </w:r>
      <w:r>
        <w:rPr>
          <w:rFonts w:ascii="Palatino Linotype"/>
          <w:i/>
          <w:spacing w:val="-3"/>
          <w:sz w:val="18"/>
        </w:rPr>
        <w:t> </w:t>
      </w:r>
      <w:r>
        <w:rPr>
          <w:rFonts w:ascii="Palatino Linotype"/>
          <w:i/>
          <w:sz w:val="18"/>
        </w:rPr>
        <w:t>Guidelines</w:t>
      </w:r>
      <w:r>
        <w:rPr>
          <w:sz w:val="18"/>
        </w:rPr>
        <w:t>;</w:t>
      </w:r>
      <w:r>
        <w:rPr>
          <w:spacing w:val="3"/>
          <w:sz w:val="18"/>
        </w:rPr>
        <w:t> </w:t>
      </w:r>
      <w:r>
        <w:rPr>
          <w:sz w:val="18"/>
        </w:rPr>
        <w:t>Miriam</w:t>
      </w:r>
      <w:r>
        <w:rPr>
          <w:spacing w:val="1"/>
          <w:sz w:val="18"/>
        </w:rPr>
        <w:t> </w:t>
      </w:r>
      <w:r>
        <w:rPr>
          <w:sz w:val="18"/>
        </w:rPr>
        <w:t>Foundation:</w:t>
      </w:r>
      <w:r>
        <w:rPr>
          <w:spacing w:val="13"/>
          <w:sz w:val="18"/>
        </w:rPr>
        <w:t> </w:t>
      </w:r>
      <w:r>
        <w:rPr>
          <w:sz w:val="18"/>
        </w:rPr>
        <w:t>Montreal,</w:t>
      </w:r>
      <w:r>
        <w:rPr>
          <w:spacing w:val="2"/>
          <w:sz w:val="18"/>
        </w:rPr>
        <w:t> </w:t>
      </w:r>
      <w:r>
        <w:rPr>
          <w:sz w:val="18"/>
        </w:rPr>
        <w:t>QC,</w:t>
      </w:r>
      <w:r>
        <w:rPr>
          <w:spacing w:val="3"/>
          <w:sz w:val="18"/>
        </w:rPr>
        <w:t> </w:t>
      </w:r>
      <w:r>
        <w:rPr>
          <w:sz w:val="18"/>
        </w:rPr>
        <w:t>Canada,</w:t>
      </w:r>
      <w:r>
        <w:rPr>
          <w:spacing w:val="1"/>
          <w:sz w:val="18"/>
        </w:rPr>
        <w:t> </w:t>
      </w:r>
      <w:r>
        <w:rPr>
          <w:sz w:val="18"/>
        </w:rPr>
        <w:t>2008.</w:t>
      </w:r>
    </w:p>
    <w:p>
      <w:pPr>
        <w:pStyle w:val="ListParagraph"/>
        <w:numPr>
          <w:ilvl w:val="0"/>
          <w:numId w:val="2"/>
        </w:numPr>
        <w:tabs>
          <w:tab w:pos="544" w:val="left" w:leader="none"/>
          <w:tab w:pos="545" w:val="left" w:leader="none"/>
        </w:tabs>
        <w:spacing w:line="240" w:lineRule="auto" w:before="8" w:after="0"/>
        <w:ind w:left="544" w:right="0" w:hanging="431"/>
        <w:jc w:val="left"/>
        <w:rPr>
          <w:sz w:val="18"/>
        </w:rPr>
      </w:pPr>
      <w:r>
        <w:rPr>
          <w:w w:val="105"/>
          <w:sz w:val="18"/>
        </w:rPr>
        <w:t>Hyman,</w:t>
      </w:r>
      <w:r>
        <w:rPr>
          <w:spacing w:val="11"/>
          <w:w w:val="105"/>
          <w:sz w:val="18"/>
        </w:rPr>
        <w:t> </w:t>
      </w:r>
      <w:r>
        <w:rPr>
          <w:w w:val="105"/>
          <w:sz w:val="18"/>
        </w:rPr>
        <w:t>S.L.;</w:t>
      </w:r>
      <w:r>
        <w:rPr>
          <w:spacing w:val="10"/>
          <w:w w:val="105"/>
          <w:sz w:val="18"/>
        </w:rPr>
        <w:t> </w:t>
      </w:r>
      <w:r>
        <w:rPr>
          <w:w w:val="105"/>
          <w:sz w:val="18"/>
        </w:rPr>
        <w:t>Levy,</w:t>
      </w:r>
      <w:r>
        <w:rPr>
          <w:spacing w:val="11"/>
          <w:w w:val="105"/>
          <w:sz w:val="18"/>
        </w:rPr>
        <w:t> </w:t>
      </w:r>
      <w:r>
        <w:rPr>
          <w:w w:val="105"/>
          <w:sz w:val="18"/>
        </w:rPr>
        <w:t>S.E.;</w:t>
      </w:r>
      <w:r>
        <w:rPr>
          <w:spacing w:val="11"/>
          <w:w w:val="105"/>
          <w:sz w:val="18"/>
        </w:rPr>
        <w:t> </w:t>
      </w:r>
      <w:r>
        <w:rPr>
          <w:w w:val="105"/>
          <w:sz w:val="18"/>
        </w:rPr>
        <w:t>Myers,</w:t>
      </w:r>
      <w:r>
        <w:rPr>
          <w:spacing w:val="10"/>
          <w:w w:val="105"/>
          <w:sz w:val="18"/>
        </w:rPr>
        <w:t> </w:t>
      </w:r>
      <w:r>
        <w:rPr>
          <w:w w:val="105"/>
          <w:sz w:val="18"/>
        </w:rPr>
        <w:t>S.M.</w:t>
      </w:r>
      <w:r>
        <w:rPr>
          <w:spacing w:val="11"/>
          <w:w w:val="105"/>
          <w:sz w:val="18"/>
        </w:rPr>
        <w:t> </w:t>
      </w:r>
      <w:r>
        <w:rPr>
          <w:w w:val="105"/>
          <w:sz w:val="18"/>
        </w:rPr>
        <w:t>Identification,</w:t>
      </w:r>
      <w:r>
        <w:rPr>
          <w:spacing w:val="10"/>
          <w:w w:val="105"/>
          <w:sz w:val="18"/>
        </w:rPr>
        <w:t> </w:t>
      </w:r>
      <w:r>
        <w:rPr>
          <w:w w:val="105"/>
          <w:sz w:val="18"/>
        </w:rPr>
        <w:t>Evaluation,</w:t>
      </w:r>
      <w:r>
        <w:rPr>
          <w:spacing w:val="12"/>
          <w:w w:val="105"/>
          <w:sz w:val="18"/>
        </w:rPr>
        <w:t> </w:t>
      </w:r>
      <w:r>
        <w:rPr>
          <w:w w:val="105"/>
          <w:sz w:val="18"/>
        </w:rPr>
        <w:t>and</w:t>
      </w:r>
      <w:r>
        <w:rPr>
          <w:spacing w:val="10"/>
          <w:w w:val="105"/>
          <w:sz w:val="18"/>
        </w:rPr>
        <w:t> </w:t>
      </w:r>
      <w:r>
        <w:rPr>
          <w:w w:val="105"/>
          <w:sz w:val="18"/>
        </w:rPr>
        <w:t>Management</w:t>
      </w:r>
      <w:r>
        <w:rPr>
          <w:spacing w:val="10"/>
          <w:w w:val="105"/>
          <w:sz w:val="18"/>
        </w:rPr>
        <w:t> </w:t>
      </w:r>
      <w:r>
        <w:rPr>
          <w:w w:val="105"/>
          <w:sz w:val="18"/>
        </w:rPr>
        <w:t>of</w:t>
      </w:r>
      <w:r>
        <w:rPr>
          <w:spacing w:val="11"/>
          <w:w w:val="105"/>
          <w:sz w:val="18"/>
        </w:rPr>
        <w:t> </w:t>
      </w:r>
      <w:r>
        <w:rPr>
          <w:w w:val="105"/>
          <w:sz w:val="18"/>
        </w:rPr>
        <w:t>Children</w:t>
      </w:r>
      <w:r>
        <w:rPr>
          <w:spacing w:val="10"/>
          <w:w w:val="105"/>
          <w:sz w:val="18"/>
        </w:rPr>
        <w:t> </w:t>
      </w:r>
      <w:r>
        <w:rPr>
          <w:w w:val="105"/>
          <w:sz w:val="18"/>
        </w:rPr>
        <w:t>with</w:t>
      </w:r>
      <w:r>
        <w:rPr>
          <w:spacing w:val="10"/>
          <w:w w:val="105"/>
          <w:sz w:val="18"/>
        </w:rPr>
        <w:t> </w:t>
      </w:r>
      <w:r>
        <w:rPr>
          <w:w w:val="105"/>
          <w:sz w:val="18"/>
        </w:rPr>
        <w:t>Autism</w:t>
      </w:r>
      <w:r>
        <w:rPr>
          <w:spacing w:val="11"/>
          <w:w w:val="105"/>
          <w:sz w:val="18"/>
        </w:rPr>
        <w:t> </w:t>
      </w:r>
      <w:r>
        <w:rPr>
          <w:w w:val="105"/>
          <w:sz w:val="18"/>
        </w:rPr>
        <w:t>Spectrum</w:t>
      </w:r>
      <w:r>
        <w:rPr>
          <w:spacing w:val="10"/>
          <w:w w:val="105"/>
          <w:sz w:val="18"/>
        </w:rPr>
        <w:t> </w:t>
      </w:r>
      <w:r>
        <w:rPr>
          <w:w w:val="105"/>
          <w:sz w:val="18"/>
        </w:rPr>
        <w:t>Disorder.</w:t>
      </w:r>
    </w:p>
    <w:p>
      <w:pPr>
        <w:spacing w:line="236" w:lineRule="exact" w:before="1"/>
        <w:ind w:left="539" w:right="0" w:firstLine="0"/>
        <w:jc w:val="left"/>
        <w:rPr>
          <w:sz w:val="18"/>
        </w:rPr>
      </w:pPr>
      <w:r>
        <w:rPr>
          <w:rFonts w:ascii="Palatino Linotype"/>
          <w:i/>
          <w:w w:val="95"/>
          <w:sz w:val="18"/>
        </w:rPr>
        <w:t>Pediatrics</w:t>
      </w:r>
      <w:r>
        <w:rPr>
          <w:rFonts w:ascii="Palatino Linotype"/>
          <w:i/>
          <w:spacing w:val="26"/>
          <w:w w:val="95"/>
          <w:sz w:val="18"/>
        </w:rPr>
        <w:t> </w:t>
      </w:r>
      <w:r>
        <w:rPr>
          <w:b/>
          <w:w w:val="95"/>
          <w:sz w:val="18"/>
        </w:rPr>
        <w:t>2020</w:t>
      </w:r>
      <w:r>
        <w:rPr>
          <w:w w:val="95"/>
          <w:sz w:val="18"/>
        </w:rPr>
        <w:t>,</w:t>
      </w:r>
      <w:r>
        <w:rPr>
          <w:spacing w:val="32"/>
          <w:w w:val="95"/>
          <w:sz w:val="18"/>
        </w:rPr>
        <w:t> </w:t>
      </w:r>
      <w:r>
        <w:rPr>
          <w:rFonts w:ascii="Palatino Linotype"/>
          <w:i/>
          <w:w w:val="95"/>
          <w:sz w:val="18"/>
        </w:rPr>
        <w:t>145</w:t>
      </w:r>
      <w:r>
        <w:rPr>
          <w:w w:val="95"/>
          <w:sz w:val="18"/>
        </w:rPr>
        <w:t>,</w:t>
      </w:r>
      <w:r>
        <w:rPr>
          <w:spacing w:val="32"/>
          <w:w w:val="95"/>
          <w:sz w:val="18"/>
        </w:rPr>
        <w:t> </w:t>
      </w:r>
      <w:r>
        <w:rPr>
          <w:w w:val="95"/>
          <w:sz w:val="18"/>
        </w:rPr>
        <w:t>e20193447.</w:t>
      </w:r>
      <w:r>
        <w:rPr>
          <w:spacing w:val="46"/>
          <w:sz w:val="18"/>
        </w:rPr>
        <w:t> </w:t>
      </w:r>
      <w:r>
        <w:rPr>
          <w:w w:val="95"/>
          <w:sz w:val="18"/>
        </w:rPr>
        <w:t>[</w:t>
      </w:r>
      <w:hyperlink r:id="rId55">
        <w:r>
          <w:rPr>
            <w:color w:val="0774B7"/>
            <w:w w:val="95"/>
            <w:sz w:val="18"/>
          </w:rPr>
          <w:t>CrossRef</w:t>
        </w:r>
      </w:hyperlink>
      <w:r>
        <w:rPr>
          <w:w w:val="95"/>
          <w:sz w:val="18"/>
        </w:rPr>
        <w:t>]</w:t>
      </w:r>
      <w:r>
        <w:rPr>
          <w:spacing w:val="32"/>
          <w:w w:val="95"/>
          <w:sz w:val="18"/>
        </w:rPr>
        <w:t> </w:t>
      </w:r>
      <w:r>
        <w:rPr>
          <w:w w:val="95"/>
          <w:sz w:val="18"/>
        </w:rPr>
        <w:t>[</w:t>
      </w:r>
      <w:hyperlink r:id="rId56">
        <w:r>
          <w:rPr>
            <w:color w:val="0774B7"/>
            <w:w w:val="95"/>
            <w:sz w:val="18"/>
          </w:rPr>
          <w:t>PubMed</w:t>
        </w:r>
      </w:hyperlink>
      <w:r>
        <w:rPr>
          <w:w w:val="95"/>
          <w:sz w:val="18"/>
        </w:rPr>
        <w:t>]</w:t>
      </w:r>
    </w:p>
    <w:p>
      <w:pPr>
        <w:pStyle w:val="ListParagraph"/>
        <w:numPr>
          <w:ilvl w:val="0"/>
          <w:numId w:val="2"/>
        </w:numPr>
        <w:tabs>
          <w:tab w:pos="545" w:val="left" w:leader="none"/>
        </w:tabs>
        <w:spacing w:line="244" w:lineRule="auto" w:before="0" w:after="0"/>
        <w:ind w:left="544" w:right="138" w:hanging="431"/>
        <w:jc w:val="both"/>
        <w:rPr>
          <w:sz w:val="18"/>
        </w:rPr>
      </w:pPr>
      <w:r>
        <w:rPr>
          <w:w w:val="105"/>
          <w:sz w:val="18"/>
        </w:rPr>
        <w:t>Schopler, E.; Van Bourgondien, M.E.; Wellman, G.J.; Love, S.R. </w:t>
      </w:r>
      <w:r>
        <w:rPr>
          <w:rFonts w:ascii="Palatino Linotype"/>
          <w:i/>
          <w:w w:val="105"/>
          <w:sz w:val="18"/>
        </w:rPr>
        <w:t>Childhood Autism Rating Scale</w:t>
      </w:r>
      <w:r>
        <w:rPr>
          <w:w w:val="105"/>
          <w:sz w:val="18"/>
        </w:rPr>
        <w:t>, 2nd ed.; Western Psychological</w:t>
      </w:r>
      <w:r>
        <w:rPr>
          <w:spacing w:val="1"/>
          <w:w w:val="105"/>
          <w:sz w:val="18"/>
        </w:rPr>
        <w:t> </w:t>
      </w:r>
      <w:bookmarkStart w:name="_bookmark21" w:id="52"/>
      <w:bookmarkEnd w:id="52"/>
      <w:r>
        <w:rPr>
          <w:w w:val="105"/>
          <w:sz w:val="18"/>
        </w:rPr>
        <w:t>Services:</w:t>
      </w:r>
      <w:r>
        <w:rPr>
          <w:spacing w:val="13"/>
          <w:w w:val="105"/>
          <w:sz w:val="18"/>
        </w:rPr>
        <w:t> </w:t>
      </w:r>
      <w:r>
        <w:rPr>
          <w:w w:val="105"/>
          <w:sz w:val="18"/>
        </w:rPr>
        <w:t>Los</w:t>
      </w:r>
      <w:r>
        <w:rPr>
          <w:spacing w:val="3"/>
          <w:w w:val="105"/>
          <w:sz w:val="18"/>
        </w:rPr>
        <w:t> </w:t>
      </w:r>
      <w:r>
        <w:rPr>
          <w:w w:val="105"/>
          <w:sz w:val="18"/>
        </w:rPr>
        <w:t>Angeles,</w:t>
      </w:r>
      <w:r>
        <w:rPr>
          <w:spacing w:val="3"/>
          <w:w w:val="105"/>
          <w:sz w:val="18"/>
        </w:rPr>
        <w:t> </w:t>
      </w:r>
      <w:r>
        <w:rPr>
          <w:w w:val="105"/>
          <w:sz w:val="18"/>
        </w:rPr>
        <w:t>CA,</w:t>
      </w:r>
      <w:r>
        <w:rPr>
          <w:spacing w:val="3"/>
          <w:w w:val="105"/>
          <w:sz w:val="18"/>
        </w:rPr>
        <w:t> </w:t>
      </w:r>
      <w:r>
        <w:rPr>
          <w:w w:val="105"/>
          <w:sz w:val="18"/>
        </w:rPr>
        <w:t>USA,</w:t>
      </w:r>
      <w:r>
        <w:rPr>
          <w:spacing w:val="4"/>
          <w:w w:val="105"/>
          <w:sz w:val="18"/>
        </w:rPr>
        <w:t> </w:t>
      </w:r>
      <w:r>
        <w:rPr>
          <w:w w:val="105"/>
          <w:sz w:val="18"/>
        </w:rPr>
        <w:t>2010.</w:t>
      </w:r>
    </w:p>
    <w:p>
      <w:pPr>
        <w:pStyle w:val="ListParagraph"/>
        <w:numPr>
          <w:ilvl w:val="0"/>
          <w:numId w:val="2"/>
        </w:numPr>
        <w:tabs>
          <w:tab w:pos="545" w:val="left" w:leader="none"/>
        </w:tabs>
        <w:spacing w:line="261" w:lineRule="auto" w:before="9" w:after="0"/>
        <w:ind w:left="537" w:right="115" w:hanging="424"/>
        <w:jc w:val="both"/>
        <w:rPr>
          <w:sz w:val="18"/>
        </w:rPr>
      </w:pPr>
      <w:r>
        <w:rPr>
          <w:sz w:val="18"/>
        </w:rPr>
        <w:t>CAR</w:t>
      </w:r>
      <w:r>
        <w:rPr>
          <w:spacing w:val="1"/>
          <w:sz w:val="18"/>
        </w:rPr>
        <w:t> </w:t>
      </w:r>
      <w:r>
        <w:rPr>
          <w:sz w:val="18"/>
        </w:rPr>
        <w:t>Autism</w:t>
      </w:r>
      <w:r>
        <w:rPr>
          <w:spacing w:val="1"/>
          <w:sz w:val="18"/>
        </w:rPr>
        <w:t> </w:t>
      </w:r>
      <w:r>
        <w:rPr>
          <w:sz w:val="18"/>
        </w:rPr>
        <w:t>Roadmap.</w:t>
      </w:r>
      <w:r>
        <w:rPr>
          <w:spacing w:val="1"/>
          <w:sz w:val="18"/>
        </w:rPr>
        <w:t> </w:t>
      </w:r>
      <w:r>
        <w:rPr>
          <w:sz w:val="18"/>
        </w:rPr>
        <w:t>CAR</w:t>
      </w:r>
      <w:r>
        <w:rPr>
          <w:spacing w:val="1"/>
          <w:sz w:val="18"/>
        </w:rPr>
        <w:t> </w:t>
      </w:r>
      <w:r>
        <w:rPr>
          <w:sz w:val="18"/>
        </w:rPr>
        <w:t>Autism</w:t>
      </w:r>
      <w:r>
        <w:rPr>
          <w:spacing w:val="1"/>
          <w:sz w:val="18"/>
        </w:rPr>
        <w:t> </w:t>
      </w:r>
      <w:r>
        <w:rPr>
          <w:sz w:val="18"/>
        </w:rPr>
        <w:t>Roadmap.</w:t>
      </w:r>
      <w:r>
        <w:rPr>
          <w:spacing w:val="1"/>
          <w:sz w:val="18"/>
        </w:rPr>
        <w:t> </w:t>
      </w:r>
      <w:r>
        <w:rPr>
          <w:sz w:val="18"/>
        </w:rPr>
        <w:t>Childhood</w:t>
      </w:r>
      <w:r>
        <w:rPr>
          <w:spacing w:val="1"/>
          <w:sz w:val="18"/>
        </w:rPr>
        <w:t> </w:t>
      </w:r>
      <w:r>
        <w:rPr>
          <w:sz w:val="18"/>
        </w:rPr>
        <w:t>Autism</w:t>
      </w:r>
      <w:r>
        <w:rPr>
          <w:spacing w:val="1"/>
          <w:sz w:val="18"/>
        </w:rPr>
        <w:t> </w:t>
      </w:r>
      <w:r>
        <w:rPr>
          <w:sz w:val="18"/>
        </w:rPr>
        <w:t>Rating</w:t>
      </w:r>
      <w:r>
        <w:rPr>
          <w:spacing w:val="1"/>
          <w:sz w:val="18"/>
        </w:rPr>
        <w:t> </w:t>
      </w:r>
      <w:r>
        <w:rPr>
          <w:sz w:val="18"/>
        </w:rPr>
        <w:t>Scale,</w:t>
      </w:r>
      <w:r>
        <w:rPr>
          <w:spacing w:val="1"/>
          <w:sz w:val="18"/>
        </w:rPr>
        <w:t> </w:t>
      </w:r>
      <w:r>
        <w:rPr>
          <w:sz w:val="18"/>
        </w:rPr>
        <w:t>2nd</w:t>
      </w:r>
      <w:r>
        <w:rPr>
          <w:spacing w:val="1"/>
          <w:sz w:val="18"/>
        </w:rPr>
        <w:t> </w:t>
      </w:r>
      <w:r>
        <w:rPr>
          <w:sz w:val="18"/>
        </w:rPr>
        <w:t>Edition</w:t>
      </w:r>
      <w:r>
        <w:rPr>
          <w:spacing w:val="1"/>
          <w:sz w:val="18"/>
        </w:rPr>
        <w:t> </w:t>
      </w:r>
      <w:r>
        <w:rPr>
          <w:sz w:val="18"/>
        </w:rPr>
        <w:t>(CARS2).</w:t>
      </w:r>
      <w:r>
        <w:rPr>
          <w:spacing w:val="1"/>
          <w:sz w:val="18"/>
        </w:rPr>
        <w:t> </w:t>
      </w:r>
      <w:r>
        <w:rPr>
          <w:sz w:val="18"/>
        </w:rPr>
        <w:t>2020.</w:t>
      </w:r>
      <w:r>
        <w:rPr>
          <w:spacing w:val="1"/>
          <w:sz w:val="18"/>
        </w:rPr>
        <w:t> </w:t>
      </w:r>
      <w:r>
        <w:rPr>
          <w:sz w:val="18"/>
        </w:rPr>
        <w:t>Available</w:t>
      </w:r>
      <w:r>
        <w:rPr>
          <w:spacing w:val="1"/>
          <w:sz w:val="18"/>
        </w:rPr>
        <w:t> </w:t>
      </w:r>
      <w:r>
        <w:rPr>
          <w:sz w:val="18"/>
        </w:rPr>
        <w:t>online:</w:t>
      </w:r>
      <w:r>
        <w:rPr>
          <w:spacing w:val="1"/>
          <w:sz w:val="18"/>
        </w:rPr>
        <w:t> </w:t>
      </w:r>
      <w:hyperlink r:id="rId57">
        <w:r>
          <w:rPr>
            <w:color w:val="0774B7"/>
            <w:sz w:val="18"/>
          </w:rPr>
          <w:t>https://carautismroadmap.org/childhood-autism-rating-scale/?msclkid=c7fa8150c69111ecb597d229ef851f65</w:t>
        </w:r>
        <w:r>
          <w:rPr>
            <w:color w:val="0774B7"/>
            <w:spacing w:val="1"/>
            <w:sz w:val="18"/>
          </w:rPr>
          <w:t> </w:t>
        </w:r>
      </w:hyperlink>
      <w:r>
        <w:rPr>
          <w:sz w:val="18"/>
        </w:rPr>
        <w:t>(accessed</w:t>
      </w:r>
      <w:r>
        <w:rPr>
          <w:spacing w:val="1"/>
          <w:sz w:val="18"/>
        </w:rPr>
        <w:t> </w:t>
      </w:r>
      <w:r>
        <w:rPr>
          <w:sz w:val="18"/>
        </w:rPr>
        <w:t>on</w:t>
      </w:r>
      <w:r>
        <w:rPr>
          <w:spacing w:val="1"/>
          <w:sz w:val="18"/>
        </w:rPr>
        <w:t> </w:t>
      </w:r>
      <w:r>
        <w:rPr>
          <w:sz w:val="18"/>
        </w:rPr>
        <w:t>25</w:t>
      </w:r>
      <w:r>
        <w:rPr>
          <w:spacing w:val="1"/>
          <w:sz w:val="18"/>
        </w:rPr>
        <w:t> </w:t>
      </w:r>
      <w:bookmarkStart w:name="_bookmark22" w:id="53"/>
      <w:bookmarkEnd w:id="53"/>
      <w:r>
        <w:rPr>
          <w:sz w:val="18"/>
        </w:rPr>
        <w:t>August</w:t>
      </w:r>
      <w:r>
        <w:rPr>
          <w:spacing w:val="5"/>
          <w:sz w:val="18"/>
        </w:rPr>
        <w:t> </w:t>
      </w:r>
      <w:r>
        <w:rPr>
          <w:sz w:val="18"/>
        </w:rPr>
        <w:t>2021).</w:t>
      </w:r>
    </w:p>
    <w:p>
      <w:pPr>
        <w:pStyle w:val="ListParagraph"/>
        <w:numPr>
          <w:ilvl w:val="0"/>
          <w:numId w:val="2"/>
        </w:numPr>
        <w:tabs>
          <w:tab w:pos="545" w:val="left" w:leader="none"/>
        </w:tabs>
        <w:spacing w:line="252" w:lineRule="auto" w:before="0" w:after="0"/>
        <w:ind w:left="537" w:right="131" w:hanging="423"/>
        <w:jc w:val="both"/>
        <w:rPr>
          <w:sz w:val="18"/>
        </w:rPr>
      </w:pPr>
      <w:r>
        <w:rPr>
          <w:w w:val="105"/>
          <w:sz w:val="18"/>
        </w:rPr>
        <w:t>Alsayouf,</w:t>
      </w:r>
      <w:r>
        <w:rPr>
          <w:spacing w:val="1"/>
          <w:w w:val="105"/>
          <w:sz w:val="18"/>
        </w:rPr>
        <w:t> </w:t>
      </w:r>
      <w:r>
        <w:rPr>
          <w:w w:val="105"/>
          <w:sz w:val="18"/>
        </w:rPr>
        <w:t>H.A.;</w:t>
      </w:r>
      <w:r>
        <w:rPr>
          <w:spacing w:val="1"/>
          <w:w w:val="105"/>
          <w:sz w:val="18"/>
        </w:rPr>
        <w:t> </w:t>
      </w:r>
      <w:r>
        <w:rPr>
          <w:w w:val="105"/>
          <w:sz w:val="18"/>
        </w:rPr>
        <w:t>Talo,</w:t>
      </w:r>
      <w:r>
        <w:rPr>
          <w:spacing w:val="1"/>
          <w:w w:val="105"/>
          <w:sz w:val="18"/>
        </w:rPr>
        <w:t> </w:t>
      </w:r>
      <w:r>
        <w:rPr>
          <w:w w:val="105"/>
          <w:sz w:val="18"/>
        </w:rPr>
        <w:t>H.;</w:t>
      </w:r>
      <w:r>
        <w:rPr>
          <w:spacing w:val="1"/>
          <w:w w:val="105"/>
          <w:sz w:val="18"/>
        </w:rPr>
        <w:t> </w:t>
      </w:r>
      <w:r>
        <w:rPr>
          <w:w w:val="105"/>
          <w:sz w:val="18"/>
        </w:rPr>
        <w:t>Biddappa,</w:t>
      </w:r>
      <w:r>
        <w:rPr>
          <w:spacing w:val="1"/>
          <w:w w:val="105"/>
          <w:sz w:val="18"/>
        </w:rPr>
        <w:t> </w:t>
      </w:r>
      <w:r>
        <w:rPr>
          <w:w w:val="105"/>
          <w:sz w:val="18"/>
        </w:rPr>
        <w:t>M.L.;</w:t>
      </w:r>
      <w:r>
        <w:rPr>
          <w:spacing w:val="1"/>
          <w:w w:val="105"/>
          <w:sz w:val="18"/>
        </w:rPr>
        <w:t> </w:t>
      </w:r>
      <w:r>
        <w:rPr>
          <w:w w:val="105"/>
          <w:sz w:val="18"/>
        </w:rPr>
        <w:t>Qasaymeh,</w:t>
      </w:r>
      <w:r>
        <w:rPr>
          <w:spacing w:val="1"/>
          <w:w w:val="105"/>
          <w:sz w:val="18"/>
        </w:rPr>
        <w:t> </w:t>
      </w:r>
      <w:r>
        <w:rPr>
          <w:w w:val="105"/>
          <w:sz w:val="18"/>
        </w:rPr>
        <w:t>M.;</w:t>
      </w:r>
      <w:r>
        <w:rPr>
          <w:spacing w:val="1"/>
          <w:w w:val="105"/>
          <w:sz w:val="18"/>
        </w:rPr>
        <w:t> </w:t>
      </w:r>
      <w:r>
        <w:rPr>
          <w:w w:val="105"/>
          <w:sz w:val="18"/>
        </w:rPr>
        <w:t>Qasem, S.;  Reyes,  E.D.L. Pharmacological Intervention in Children</w:t>
      </w:r>
      <w:r>
        <w:rPr>
          <w:spacing w:val="-39"/>
          <w:w w:val="105"/>
          <w:sz w:val="18"/>
        </w:rPr>
        <w:t> </w:t>
      </w:r>
      <w:r>
        <w:rPr>
          <w:w w:val="105"/>
          <w:sz w:val="18"/>
        </w:rPr>
        <w:t>with Autism Spectrum Disorder with Standard Supportive Therapies Significantly Improves Core Signs and Symptoms:</w:t>
      </w:r>
      <w:r>
        <w:rPr>
          <w:spacing w:val="1"/>
          <w:w w:val="105"/>
          <w:sz w:val="18"/>
        </w:rPr>
        <w:t> </w:t>
      </w:r>
      <w:r>
        <w:rPr>
          <w:w w:val="105"/>
          <w:sz w:val="18"/>
        </w:rPr>
        <w:t>A</w:t>
      </w:r>
      <w:r>
        <w:rPr>
          <w:spacing w:val="1"/>
          <w:w w:val="105"/>
          <w:sz w:val="18"/>
        </w:rPr>
        <w:t> </w:t>
      </w:r>
      <w:bookmarkStart w:name="_bookmark23" w:id="54"/>
      <w:bookmarkEnd w:id="54"/>
      <w:r>
        <w:rPr>
          <w:w w:val="105"/>
          <w:sz w:val="18"/>
        </w:rPr>
        <w:t>Single-Cente</w:t>
      </w:r>
      <w:r>
        <w:rPr>
          <w:w w:val="105"/>
          <w:sz w:val="18"/>
        </w:rPr>
        <w:t>r,</w:t>
      </w:r>
      <w:r>
        <w:rPr>
          <w:spacing w:val="-4"/>
          <w:w w:val="105"/>
          <w:sz w:val="18"/>
        </w:rPr>
        <w:t> </w:t>
      </w:r>
      <w:r>
        <w:rPr>
          <w:w w:val="105"/>
          <w:sz w:val="18"/>
        </w:rPr>
        <w:t>Retrospective</w:t>
      </w:r>
      <w:r>
        <w:rPr>
          <w:spacing w:val="-4"/>
          <w:w w:val="105"/>
          <w:sz w:val="18"/>
        </w:rPr>
        <w:t> </w:t>
      </w:r>
      <w:r>
        <w:rPr>
          <w:w w:val="105"/>
          <w:sz w:val="18"/>
        </w:rPr>
        <w:t>Case</w:t>
      </w:r>
      <w:r>
        <w:rPr>
          <w:spacing w:val="-4"/>
          <w:w w:val="105"/>
          <w:sz w:val="18"/>
        </w:rPr>
        <w:t> </w:t>
      </w:r>
      <w:r>
        <w:rPr>
          <w:w w:val="105"/>
          <w:sz w:val="18"/>
        </w:rPr>
        <w:t>Series.</w:t>
      </w:r>
      <w:r>
        <w:rPr>
          <w:spacing w:val="4"/>
          <w:w w:val="105"/>
          <w:sz w:val="18"/>
        </w:rPr>
        <w:t> </w:t>
      </w:r>
      <w:r>
        <w:rPr>
          <w:rFonts w:ascii="Palatino Linotype" w:hAnsi="Palatino Linotype"/>
          <w:i/>
          <w:w w:val="105"/>
          <w:sz w:val="18"/>
        </w:rPr>
        <w:t>Neuropsychiatr.</w:t>
      </w:r>
      <w:r>
        <w:rPr>
          <w:rFonts w:ascii="Palatino Linotype" w:hAnsi="Palatino Linotype"/>
          <w:i/>
          <w:spacing w:val="-1"/>
          <w:w w:val="105"/>
          <w:sz w:val="18"/>
        </w:rPr>
        <w:t> </w:t>
      </w:r>
      <w:r>
        <w:rPr>
          <w:rFonts w:ascii="Palatino Linotype" w:hAnsi="Palatino Linotype"/>
          <w:i/>
          <w:w w:val="105"/>
          <w:sz w:val="18"/>
        </w:rPr>
        <w:t>Dis.</w:t>
      </w:r>
      <w:r>
        <w:rPr>
          <w:rFonts w:ascii="Palatino Linotype" w:hAnsi="Palatino Linotype"/>
          <w:i/>
          <w:spacing w:val="-1"/>
          <w:w w:val="105"/>
          <w:sz w:val="18"/>
        </w:rPr>
        <w:t> </w:t>
      </w:r>
      <w:r>
        <w:rPr>
          <w:rFonts w:ascii="Palatino Linotype" w:hAnsi="Palatino Linotype"/>
          <w:i/>
          <w:w w:val="105"/>
          <w:sz w:val="18"/>
        </w:rPr>
        <w:t>Treat. </w:t>
      </w:r>
      <w:r>
        <w:rPr>
          <w:b/>
          <w:w w:val="105"/>
          <w:sz w:val="18"/>
        </w:rPr>
        <w:t>2020</w:t>
      </w:r>
      <w:r>
        <w:rPr>
          <w:w w:val="105"/>
          <w:sz w:val="18"/>
        </w:rPr>
        <w:t>,</w:t>
      </w:r>
      <w:r>
        <w:rPr>
          <w:spacing w:val="-4"/>
          <w:w w:val="105"/>
          <w:sz w:val="18"/>
        </w:rPr>
        <w:t> </w:t>
      </w:r>
      <w:r>
        <w:rPr>
          <w:rFonts w:ascii="Palatino Linotype" w:hAnsi="Palatino Linotype"/>
          <w:i/>
          <w:w w:val="105"/>
          <w:sz w:val="18"/>
        </w:rPr>
        <w:t>16</w:t>
      </w:r>
      <w:r>
        <w:rPr>
          <w:w w:val="105"/>
          <w:sz w:val="18"/>
        </w:rPr>
        <w:t>,</w:t>
      </w:r>
      <w:r>
        <w:rPr>
          <w:spacing w:val="-4"/>
          <w:w w:val="105"/>
          <w:sz w:val="18"/>
        </w:rPr>
        <w:t> </w:t>
      </w:r>
      <w:r>
        <w:rPr>
          <w:w w:val="105"/>
          <w:sz w:val="18"/>
        </w:rPr>
        <w:t>2779–2794.</w:t>
      </w:r>
      <w:r>
        <w:rPr>
          <w:spacing w:val="4"/>
          <w:w w:val="105"/>
          <w:sz w:val="18"/>
        </w:rPr>
        <w:t> </w:t>
      </w:r>
      <w:r>
        <w:rPr>
          <w:w w:val="105"/>
          <w:sz w:val="18"/>
        </w:rPr>
        <w:t>[</w:t>
      </w:r>
      <w:hyperlink r:id="rId58">
        <w:r>
          <w:rPr>
            <w:color w:val="0774B7"/>
            <w:w w:val="105"/>
            <w:sz w:val="18"/>
          </w:rPr>
          <w:t>CrossRef</w:t>
        </w:r>
      </w:hyperlink>
      <w:r>
        <w:rPr>
          <w:w w:val="105"/>
          <w:sz w:val="18"/>
        </w:rPr>
        <w:t>]</w:t>
      </w:r>
    </w:p>
    <w:p>
      <w:pPr>
        <w:pStyle w:val="ListParagraph"/>
        <w:numPr>
          <w:ilvl w:val="0"/>
          <w:numId w:val="2"/>
        </w:numPr>
        <w:tabs>
          <w:tab w:pos="545" w:val="left" w:leader="none"/>
        </w:tabs>
        <w:spacing w:line="242" w:lineRule="auto" w:before="0" w:after="0"/>
        <w:ind w:left="544" w:right="138" w:hanging="431"/>
        <w:jc w:val="both"/>
        <w:rPr>
          <w:sz w:val="18"/>
        </w:rPr>
      </w:pPr>
      <w:r>
        <w:rPr>
          <w:w w:val="105"/>
          <w:sz w:val="18"/>
        </w:rPr>
        <w:t>Alsayouf, H.; Talo, H.; Biddappa, M.; Reyes, E.D.L. Risperidone or Aripiprazole Can Resolve Autism Core Signs and Symptoms</w:t>
      </w:r>
      <w:r>
        <w:rPr>
          <w:spacing w:val="1"/>
          <w:w w:val="105"/>
          <w:sz w:val="18"/>
        </w:rPr>
        <w:t> </w:t>
      </w:r>
      <w:bookmarkStart w:name="_bookmark24" w:id="55"/>
      <w:bookmarkEnd w:id="55"/>
      <w:r>
        <w:rPr>
          <w:w w:val="105"/>
          <w:sz w:val="18"/>
        </w:rPr>
        <w:t>in</w:t>
      </w:r>
      <w:r>
        <w:rPr>
          <w:spacing w:val="1"/>
          <w:w w:val="105"/>
          <w:sz w:val="18"/>
        </w:rPr>
        <w:t> </w:t>
      </w:r>
      <w:r>
        <w:rPr>
          <w:w w:val="105"/>
          <w:sz w:val="18"/>
        </w:rPr>
        <w:t>Young</w:t>
      </w:r>
      <w:r>
        <w:rPr>
          <w:spacing w:val="2"/>
          <w:w w:val="105"/>
          <w:sz w:val="18"/>
        </w:rPr>
        <w:t> </w:t>
      </w:r>
      <w:r>
        <w:rPr>
          <w:w w:val="105"/>
          <w:sz w:val="18"/>
        </w:rPr>
        <w:t>Children:</w:t>
      </w:r>
      <w:r>
        <w:rPr>
          <w:spacing w:val="11"/>
          <w:w w:val="105"/>
          <w:sz w:val="18"/>
        </w:rPr>
        <w:t> </w:t>
      </w:r>
      <w:r>
        <w:rPr>
          <w:w w:val="105"/>
          <w:sz w:val="18"/>
        </w:rPr>
        <w:t>Case</w:t>
      </w:r>
      <w:r>
        <w:rPr>
          <w:spacing w:val="2"/>
          <w:w w:val="105"/>
          <w:sz w:val="18"/>
        </w:rPr>
        <w:t> </w:t>
      </w:r>
      <w:r>
        <w:rPr>
          <w:w w:val="105"/>
          <w:sz w:val="18"/>
        </w:rPr>
        <w:t>Study.</w:t>
      </w:r>
      <w:r>
        <w:rPr>
          <w:spacing w:val="11"/>
          <w:w w:val="105"/>
          <w:sz w:val="18"/>
        </w:rPr>
        <w:t> </w:t>
      </w:r>
      <w:r>
        <w:rPr>
          <w:rFonts w:ascii="Palatino Linotype"/>
          <w:i/>
          <w:w w:val="105"/>
          <w:sz w:val="18"/>
        </w:rPr>
        <w:t>Children</w:t>
      </w:r>
      <w:r>
        <w:rPr>
          <w:rFonts w:ascii="Palatino Linotype"/>
          <w:i/>
          <w:spacing w:val="-5"/>
          <w:w w:val="105"/>
          <w:sz w:val="18"/>
        </w:rPr>
        <w:t> </w:t>
      </w:r>
      <w:r>
        <w:rPr>
          <w:b/>
          <w:w w:val="105"/>
          <w:sz w:val="18"/>
        </w:rPr>
        <w:t>2021</w:t>
      </w:r>
      <w:r>
        <w:rPr>
          <w:w w:val="105"/>
          <w:sz w:val="18"/>
        </w:rPr>
        <w:t>,</w:t>
      </w:r>
      <w:r>
        <w:rPr>
          <w:spacing w:val="2"/>
          <w:w w:val="105"/>
          <w:sz w:val="18"/>
        </w:rPr>
        <w:t> </w:t>
      </w:r>
      <w:r>
        <w:rPr>
          <w:rFonts w:ascii="Palatino Linotype"/>
          <w:i/>
          <w:w w:val="105"/>
          <w:sz w:val="18"/>
        </w:rPr>
        <w:t>8</w:t>
      </w:r>
      <w:r>
        <w:rPr>
          <w:w w:val="105"/>
          <w:sz w:val="18"/>
        </w:rPr>
        <w:t>,</w:t>
      </w:r>
      <w:r>
        <w:rPr>
          <w:spacing w:val="1"/>
          <w:w w:val="105"/>
          <w:sz w:val="18"/>
        </w:rPr>
        <w:t> </w:t>
      </w:r>
      <w:r>
        <w:rPr>
          <w:w w:val="105"/>
          <w:sz w:val="18"/>
        </w:rPr>
        <w:t>318.</w:t>
      </w:r>
      <w:r>
        <w:rPr>
          <w:spacing w:val="12"/>
          <w:w w:val="105"/>
          <w:sz w:val="18"/>
        </w:rPr>
        <w:t> </w:t>
      </w:r>
      <w:r>
        <w:rPr>
          <w:w w:val="105"/>
          <w:sz w:val="18"/>
        </w:rPr>
        <w:t>[</w:t>
      </w:r>
      <w:hyperlink r:id="rId59">
        <w:r>
          <w:rPr>
            <w:color w:val="0774B7"/>
            <w:w w:val="105"/>
            <w:sz w:val="18"/>
          </w:rPr>
          <w:t>CrossRef</w:t>
        </w:r>
      </w:hyperlink>
      <w:r>
        <w:rPr>
          <w:w w:val="105"/>
          <w:sz w:val="18"/>
        </w:rPr>
        <w:t>]</w:t>
      </w:r>
    </w:p>
    <w:p>
      <w:pPr>
        <w:pStyle w:val="ListParagraph"/>
        <w:numPr>
          <w:ilvl w:val="0"/>
          <w:numId w:val="2"/>
        </w:numPr>
        <w:tabs>
          <w:tab w:pos="544" w:val="left" w:leader="none"/>
          <w:tab w:pos="545" w:val="left" w:leader="none"/>
        </w:tabs>
        <w:spacing w:line="240" w:lineRule="auto" w:before="0" w:after="0"/>
        <w:ind w:left="544" w:right="137" w:hanging="431"/>
        <w:jc w:val="left"/>
        <w:rPr>
          <w:sz w:val="18"/>
        </w:rPr>
      </w:pPr>
      <w:r>
        <w:rPr>
          <w:w w:val="105"/>
          <w:sz w:val="18"/>
        </w:rPr>
        <w:t>Banas,</w:t>
      </w:r>
      <w:r>
        <w:rPr>
          <w:spacing w:val="23"/>
          <w:w w:val="105"/>
          <w:sz w:val="18"/>
        </w:rPr>
        <w:t> </w:t>
      </w:r>
      <w:r>
        <w:rPr>
          <w:w w:val="105"/>
          <w:sz w:val="18"/>
        </w:rPr>
        <w:t>K.;</w:t>
      </w:r>
      <w:r>
        <w:rPr>
          <w:spacing w:val="26"/>
          <w:w w:val="105"/>
          <w:sz w:val="18"/>
        </w:rPr>
        <w:t> </w:t>
      </w:r>
      <w:r>
        <w:rPr>
          <w:w w:val="105"/>
          <w:sz w:val="18"/>
        </w:rPr>
        <w:t>Sawchuk,</w:t>
      </w:r>
      <w:r>
        <w:rPr>
          <w:spacing w:val="23"/>
          <w:w w:val="105"/>
          <w:sz w:val="18"/>
        </w:rPr>
        <w:t> </w:t>
      </w:r>
      <w:r>
        <w:rPr>
          <w:w w:val="105"/>
          <w:sz w:val="18"/>
        </w:rPr>
        <w:t>B.</w:t>
      </w:r>
      <w:r>
        <w:rPr>
          <w:spacing w:val="19"/>
          <w:w w:val="105"/>
          <w:sz w:val="18"/>
        </w:rPr>
        <w:t> </w:t>
      </w:r>
      <w:r>
        <w:rPr>
          <w:w w:val="105"/>
          <w:sz w:val="18"/>
        </w:rPr>
        <w:t>Clonidine</w:t>
      </w:r>
      <w:r>
        <w:rPr>
          <w:spacing w:val="19"/>
          <w:w w:val="105"/>
          <w:sz w:val="18"/>
        </w:rPr>
        <w:t> </w:t>
      </w:r>
      <w:r>
        <w:rPr>
          <w:w w:val="105"/>
          <w:sz w:val="18"/>
        </w:rPr>
        <w:t>as</w:t>
      </w:r>
      <w:r>
        <w:rPr>
          <w:spacing w:val="20"/>
          <w:w w:val="105"/>
          <w:sz w:val="18"/>
        </w:rPr>
        <w:t> </w:t>
      </w:r>
      <w:r>
        <w:rPr>
          <w:w w:val="105"/>
          <w:sz w:val="18"/>
        </w:rPr>
        <w:t>a</w:t>
      </w:r>
      <w:r>
        <w:rPr>
          <w:spacing w:val="19"/>
          <w:w w:val="105"/>
          <w:sz w:val="18"/>
        </w:rPr>
        <w:t> </w:t>
      </w:r>
      <w:r>
        <w:rPr>
          <w:w w:val="105"/>
          <w:sz w:val="18"/>
        </w:rPr>
        <w:t>Treatment</w:t>
      </w:r>
      <w:r>
        <w:rPr>
          <w:spacing w:val="19"/>
          <w:w w:val="105"/>
          <w:sz w:val="18"/>
        </w:rPr>
        <w:t> </w:t>
      </w:r>
      <w:r>
        <w:rPr>
          <w:w w:val="105"/>
          <w:sz w:val="18"/>
        </w:rPr>
        <w:t>of</w:t>
      </w:r>
      <w:r>
        <w:rPr>
          <w:spacing w:val="19"/>
          <w:w w:val="105"/>
          <w:sz w:val="18"/>
        </w:rPr>
        <w:t> </w:t>
      </w:r>
      <w:r>
        <w:rPr>
          <w:w w:val="105"/>
          <w:sz w:val="18"/>
        </w:rPr>
        <w:t>Behavioural</w:t>
      </w:r>
      <w:r>
        <w:rPr>
          <w:spacing w:val="19"/>
          <w:w w:val="105"/>
          <w:sz w:val="18"/>
        </w:rPr>
        <w:t> </w:t>
      </w:r>
      <w:r>
        <w:rPr>
          <w:w w:val="105"/>
          <w:sz w:val="18"/>
        </w:rPr>
        <w:t>Disturbances</w:t>
      </w:r>
      <w:r>
        <w:rPr>
          <w:spacing w:val="19"/>
          <w:w w:val="105"/>
          <w:sz w:val="18"/>
        </w:rPr>
        <w:t> </w:t>
      </w:r>
      <w:r>
        <w:rPr>
          <w:w w:val="105"/>
          <w:sz w:val="18"/>
        </w:rPr>
        <w:t>in</w:t>
      </w:r>
      <w:r>
        <w:rPr>
          <w:spacing w:val="20"/>
          <w:w w:val="105"/>
          <w:sz w:val="18"/>
        </w:rPr>
        <w:t> </w:t>
      </w:r>
      <w:r>
        <w:rPr>
          <w:w w:val="105"/>
          <w:sz w:val="18"/>
        </w:rPr>
        <w:t>Autism</w:t>
      </w:r>
      <w:r>
        <w:rPr>
          <w:spacing w:val="19"/>
          <w:w w:val="105"/>
          <w:sz w:val="18"/>
        </w:rPr>
        <w:t> </w:t>
      </w:r>
      <w:r>
        <w:rPr>
          <w:w w:val="105"/>
          <w:sz w:val="18"/>
        </w:rPr>
        <w:t>Spectrum</w:t>
      </w:r>
      <w:r>
        <w:rPr>
          <w:spacing w:val="19"/>
          <w:w w:val="105"/>
          <w:sz w:val="18"/>
        </w:rPr>
        <w:t> </w:t>
      </w:r>
      <w:r>
        <w:rPr>
          <w:w w:val="105"/>
          <w:sz w:val="18"/>
        </w:rPr>
        <w:t>Disorder:</w:t>
      </w:r>
      <w:r>
        <w:rPr>
          <w:spacing w:val="4"/>
          <w:w w:val="105"/>
          <w:sz w:val="18"/>
        </w:rPr>
        <w:t> </w:t>
      </w:r>
      <w:r>
        <w:rPr>
          <w:w w:val="105"/>
          <w:sz w:val="18"/>
        </w:rPr>
        <w:t>A</w:t>
      </w:r>
      <w:r>
        <w:rPr>
          <w:spacing w:val="19"/>
          <w:w w:val="105"/>
          <w:sz w:val="18"/>
        </w:rPr>
        <w:t> </w:t>
      </w:r>
      <w:r>
        <w:rPr>
          <w:w w:val="105"/>
          <w:sz w:val="18"/>
        </w:rPr>
        <w:t>Systematic</w:t>
      </w:r>
      <w:r>
        <w:rPr>
          <w:spacing w:val="-39"/>
          <w:w w:val="105"/>
          <w:sz w:val="18"/>
        </w:rPr>
        <w:t> </w:t>
      </w:r>
      <w:r>
        <w:rPr>
          <w:w w:val="105"/>
          <w:sz w:val="18"/>
        </w:rPr>
        <w:t>Literature</w:t>
      </w:r>
      <w:r>
        <w:rPr>
          <w:spacing w:val="-1"/>
          <w:w w:val="105"/>
          <w:sz w:val="18"/>
        </w:rPr>
        <w:t> </w:t>
      </w:r>
      <w:r>
        <w:rPr>
          <w:w w:val="105"/>
          <w:sz w:val="18"/>
        </w:rPr>
        <w:t>Review.</w:t>
      </w:r>
      <w:r>
        <w:rPr>
          <w:spacing w:val="9"/>
          <w:w w:val="105"/>
          <w:sz w:val="18"/>
        </w:rPr>
        <w:t> </w:t>
      </w:r>
      <w:r>
        <w:rPr>
          <w:rFonts w:ascii="Palatino Linotype" w:hAnsi="Palatino Linotype"/>
          <w:i/>
          <w:w w:val="105"/>
          <w:sz w:val="18"/>
        </w:rPr>
        <w:t>J.</w:t>
      </w:r>
      <w:r>
        <w:rPr>
          <w:rFonts w:ascii="Palatino Linotype" w:hAnsi="Palatino Linotype"/>
          <w:i/>
          <w:spacing w:val="-7"/>
          <w:w w:val="105"/>
          <w:sz w:val="18"/>
        </w:rPr>
        <w:t> </w:t>
      </w:r>
      <w:r>
        <w:rPr>
          <w:rFonts w:ascii="Palatino Linotype" w:hAnsi="Palatino Linotype"/>
          <w:i/>
          <w:w w:val="105"/>
          <w:sz w:val="18"/>
        </w:rPr>
        <w:t>Can.</w:t>
      </w:r>
      <w:r>
        <w:rPr>
          <w:rFonts w:ascii="Palatino Linotype" w:hAnsi="Palatino Linotype"/>
          <w:i/>
          <w:spacing w:val="4"/>
          <w:w w:val="105"/>
          <w:sz w:val="18"/>
        </w:rPr>
        <w:t> </w:t>
      </w:r>
      <w:r>
        <w:rPr>
          <w:rFonts w:ascii="Palatino Linotype" w:hAnsi="Palatino Linotype"/>
          <w:i/>
          <w:w w:val="105"/>
          <w:sz w:val="18"/>
        </w:rPr>
        <w:t>Acad.</w:t>
      </w:r>
      <w:r>
        <w:rPr>
          <w:rFonts w:ascii="Palatino Linotype" w:hAnsi="Palatino Linotype"/>
          <w:i/>
          <w:spacing w:val="3"/>
          <w:w w:val="105"/>
          <w:sz w:val="18"/>
        </w:rPr>
        <w:t> </w:t>
      </w:r>
      <w:r>
        <w:rPr>
          <w:rFonts w:ascii="Palatino Linotype" w:hAnsi="Palatino Linotype"/>
          <w:i/>
          <w:w w:val="105"/>
          <w:sz w:val="18"/>
        </w:rPr>
        <w:t>Child</w:t>
      </w:r>
      <w:r>
        <w:rPr>
          <w:rFonts w:ascii="Palatino Linotype" w:hAnsi="Palatino Linotype"/>
          <w:i/>
          <w:spacing w:val="-7"/>
          <w:w w:val="105"/>
          <w:sz w:val="18"/>
        </w:rPr>
        <w:t> </w:t>
      </w:r>
      <w:r>
        <w:rPr>
          <w:rFonts w:ascii="Palatino Linotype" w:hAnsi="Palatino Linotype"/>
          <w:i/>
          <w:w w:val="105"/>
          <w:sz w:val="18"/>
        </w:rPr>
        <w:t>Adolesc.</w:t>
      </w:r>
      <w:r>
        <w:rPr>
          <w:rFonts w:ascii="Palatino Linotype" w:hAnsi="Palatino Linotype"/>
          <w:i/>
          <w:spacing w:val="4"/>
          <w:w w:val="105"/>
          <w:sz w:val="18"/>
        </w:rPr>
        <w:t> </w:t>
      </w:r>
      <w:r>
        <w:rPr>
          <w:rFonts w:ascii="Palatino Linotype" w:hAnsi="Palatino Linotype"/>
          <w:i/>
          <w:w w:val="105"/>
          <w:sz w:val="18"/>
        </w:rPr>
        <w:t>Psychiatry</w:t>
      </w:r>
      <w:r>
        <w:rPr>
          <w:rFonts w:ascii="Palatino Linotype" w:hAnsi="Palatino Linotype"/>
          <w:i/>
          <w:spacing w:val="-7"/>
          <w:w w:val="105"/>
          <w:sz w:val="18"/>
        </w:rPr>
        <w:t> </w:t>
      </w:r>
      <w:r>
        <w:rPr>
          <w:b/>
          <w:w w:val="105"/>
          <w:sz w:val="18"/>
        </w:rPr>
        <w:t>2020</w:t>
      </w:r>
      <w:r>
        <w:rPr>
          <w:w w:val="105"/>
          <w:sz w:val="18"/>
        </w:rPr>
        <w:t>, </w:t>
      </w:r>
      <w:r>
        <w:rPr>
          <w:rFonts w:ascii="Palatino Linotype" w:hAnsi="Palatino Linotype"/>
          <w:i/>
          <w:w w:val="105"/>
          <w:sz w:val="18"/>
        </w:rPr>
        <w:t>29</w:t>
      </w:r>
      <w:r>
        <w:rPr>
          <w:w w:val="105"/>
          <w:sz w:val="18"/>
        </w:rPr>
        <w:t>,</w:t>
      </w:r>
      <w:r>
        <w:rPr>
          <w:spacing w:val="-1"/>
          <w:w w:val="105"/>
          <w:sz w:val="18"/>
        </w:rPr>
        <w:t> </w:t>
      </w:r>
      <w:r>
        <w:rPr>
          <w:w w:val="105"/>
          <w:sz w:val="18"/>
        </w:rPr>
        <w:t>110–120.</w:t>
      </w:r>
    </w:p>
    <w:p>
      <w:pPr>
        <w:pStyle w:val="ListParagraph"/>
        <w:numPr>
          <w:ilvl w:val="0"/>
          <w:numId w:val="2"/>
        </w:numPr>
        <w:tabs>
          <w:tab w:pos="544" w:val="left" w:leader="none"/>
          <w:tab w:pos="545" w:val="left" w:leader="none"/>
        </w:tabs>
        <w:spacing w:line="240" w:lineRule="auto" w:before="1" w:after="0"/>
        <w:ind w:left="544" w:right="137" w:hanging="431"/>
        <w:jc w:val="left"/>
        <w:rPr>
          <w:sz w:val="18"/>
        </w:rPr>
      </w:pPr>
      <w:r>
        <w:rPr>
          <w:w w:val="105"/>
          <w:sz w:val="18"/>
        </w:rPr>
        <w:t>Jaselskis,</w:t>
      </w:r>
      <w:r>
        <w:rPr>
          <w:spacing w:val="14"/>
          <w:w w:val="105"/>
          <w:sz w:val="18"/>
        </w:rPr>
        <w:t> </w:t>
      </w:r>
      <w:r>
        <w:rPr>
          <w:w w:val="105"/>
          <w:sz w:val="18"/>
        </w:rPr>
        <w:t>C.A.;</w:t>
      </w:r>
      <w:r>
        <w:rPr>
          <w:spacing w:val="14"/>
          <w:w w:val="105"/>
          <w:sz w:val="18"/>
        </w:rPr>
        <w:t> </w:t>
      </w:r>
      <w:r>
        <w:rPr>
          <w:w w:val="105"/>
          <w:sz w:val="18"/>
        </w:rPr>
        <w:t>Cook,</w:t>
      </w:r>
      <w:r>
        <w:rPr>
          <w:spacing w:val="15"/>
          <w:w w:val="105"/>
          <w:sz w:val="18"/>
        </w:rPr>
        <w:t> </w:t>
      </w:r>
      <w:r>
        <w:rPr>
          <w:w w:val="105"/>
          <w:sz w:val="18"/>
        </w:rPr>
        <w:t>E.H.,</w:t>
      </w:r>
      <w:r>
        <w:rPr>
          <w:spacing w:val="14"/>
          <w:w w:val="105"/>
          <w:sz w:val="18"/>
        </w:rPr>
        <w:t> </w:t>
      </w:r>
      <w:r>
        <w:rPr>
          <w:w w:val="105"/>
          <w:sz w:val="18"/>
        </w:rPr>
        <w:t>Jr.;</w:t>
      </w:r>
      <w:r>
        <w:rPr>
          <w:spacing w:val="15"/>
          <w:w w:val="105"/>
          <w:sz w:val="18"/>
        </w:rPr>
        <w:t> </w:t>
      </w:r>
      <w:r>
        <w:rPr>
          <w:w w:val="105"/>
          <w:sz w:val="18"/>
        </w:rPr>
        <w:t>Fletcher,</w:t>
      </w:r>
      <w:r>
        <w:rPr>
          <w:spacing w:val="14"/>
          <w:w w:val="105"/>
          <w:sz w:val="18"/>
        </w:rPr>
        <w:t> </w:t>
      </w:r>
      <w:r>
        <w:rPr>
          <w:w w:val="105"/>
          <w:sz w:val="18"/>
        </w:rPr>
        <w:t>K.E.;</w:t>
      </w:r>
      <w:r>
        <w:rPr>
          <w:spacing w:val="15"/>
          <w:w w:val="105"/>
          <w:sz w:val="18"/>
        </w:rPr>
        <w:t> </w:t>
      </w:r>
      <w:r>
        <w:rPr>
          <w:w w:val="105"/>
          <w:sz w:val="18"/>
        </w:rPr>
        <w:t>Leventhal,</w:t>
      </w:r>
      <w:r>
        <w:rPr>
          <w:spacing w:val="14"/>
          <w:w w:val="105"/>
          <w:sz w:val="18"/>
        </w:rPr>
        <w:t> </w:t>
      </w:r>
      <w:r>
        <w:rPr>
          <w:w w:val="105"/>
          <w:sz w:val="18"/>
        </w:rPr>
        <w:t>B.L.</w:t>
      </w:r>
      <w:r>
        <w:rPr>
          <w:spacing w:val="15"/>
          <w:w w:val="105"/>
          <w:sz w:val="18"/>
        </w:rPr>
        <w:t> </w:t>
      </w:r>
      <w:r>
        <w:rPr>
          <w:w w:val="105"/>
          <w:sz w:val="18"/>
        </w:rPr>
        <w:t>Clonidine</w:t>
      </w:r>
      <w:r>
        <w:rPr>
          <w:spacing w:val="14"/>
          <w:w w:val="105"/>
          <w:sz w:val="18"/>
        </w:rPr>
        <w:t> </w:t>
      </w:r>
      <w:r>
        <w:rPr>
          <w:w w:val="105"/>
          <w:sz w:val="18"/>
        </w:rPr>
        <w:t>treatment</w:t>
      </w:r>
      <w:r>
        <w:rPr>
          <w:spacing w:val="15"/>
          <w:w w:val="105"/>
          <w:sz w:val="18"/>
        </w:rPr>
        <w:t> </w:t>
      </w:r>
      <w:r>
        <w:rPr>
          <w:w w:val="105"/>
          <w:sz w:val="18"/>
        </w:rPr>
        <w:t>of</w:t>
      </w:r>
      <w:r>
        <w:rPr>
          <w:spacing w:val="14"/>
          <w:w w:val="105"/>
          <w:sz w:val="18"/>
        </w:rPr>
        <w:t> </w:t>
      </w:r>
      <w:r>
        <w:rPr>
          <w:w w:val="105"/>
          <w:sz w:val="18"/>
        </w:rPr>
        <w:t>hyperactive</w:t>
      </w:r>
      <w:r>
        <w:rPr>
          <w:spacing w:val="15"/>
          <w:w w:val="105"/>
          <w:sz w:val="18"/>
        </w:rPr>
        <w:t> </w:t>
      </w:r>
      <w:r>
        <w:rPr>
          <w:w w:val="105"/>
          <w:sz w:val="18"/>
        </w:rPr>
        <w:t>and</w:t>
      </w:r>
      <w:r>
        <w:rPr>
          <w:spacing w:val="14"/>
          <w:w w:val="105"/>
          <w:sz w:val="18"/>
        </w:rPr>
        <w:t> </w:t>
      </w:r>
      <w:r>
        <w:rPr>
          <w:w w:val="105"/>
          <w:sz w:val="18"/>
        </w:rPr>
        <w:t>impulsive</w:t>
      </w:r>
      <w:r>
        <w:rPr>
          <w:spacing w:val="15"/>
          <w:w w:val="105"/>
          <w:sz w:val="18"/>
        </w:rPr>
        <w:t> </w:t>
      </w:r>
      <w:r>
        <w:rPr>
          <w:w w:val="105"/>
          <w:sz w:val="18"/>
        </w:rPr>
        <w:t>children</w:t>
      </w:r>
      <w:r>
        <w:rPr>
          <w:spacing w:val="14"/>
          <w:w w:val="105"/>
          <w:sz w:val="18"/>
        </w:rPr>
        <w:t> </w:t>
      </w:r>
      <w:r>
        <w:rPr>
          <w:w w:val="105"/>
          <w:sz w:val="18"/>
        </w:rPr>
        <w:t>with</w:t>
      </w:r>
      <w:r>
        <w:rPr>
          <w:spacing w:val="-39"/>
          <w:w w:val="105"/>
          <w:sz w:val="18"/>
        </w:rPr>
        <w:t> </w:t>
      </w:r>
      <w:r>
        <w:rPr>
          <w:w w:val="105"/>
          <w:sz w:val="18"/>
        </w:rPr>
        <w:t>autistic</w:t>
      </w:r>
      <w:r>
        <w:rPr>
          <w:spacing w:val="-1"/>
          <w:w w:val="105"/>
          <w:sz w:val="18"/>
        </w:rPr>
        <w:t> </w:t>
      </w:r>
      <w:r>
        <w:rPr>
          <w:w w:val="105"/>
          <w:sz w:val="18"/>
        </w:rPr>
        <w:t>disorder.</w:t>
      </w:r>
      <w:r>
        <w:rPr>
          <w:spacing w:val="10"/>
          <w:w w:val="105"/>
          <w:sz w:val="18"/>
        </w:rPr>
        <w:t> </w:t>
      </w:r>
      <w:r>
        <w:rPr>
          <w:rFonts w:ascii="Palatino Linotype" w:hAnsi="Palatino Linotype"/>
          <w:i/>
          <w:w w:val="105"/>
          <w:sz w:val="18"/>
        </w:rPr>
        <w:t>J.</w:t>
      </w:r>
      <w:r>
        <w:rPr>
          <w:rFonts w:ascii="Palatino Linotype" w:hAnsi="Palatino Linotype"/>
          <w:i/>
          <w:spacing w:val="-7"/>
          <w:w w:val="105"/>
          <w:sz w:val="18"/>
        </w:rPr>
        <w:t> </w:t>
      </w:r>
      <w:r>
        <w:rPr>
          <w:rFonts w:ascii="Palatino Linotype" w:hAnsi="Palatino Linotype"/>
          <w:i/>
          <w:w w:val="105"/>
          <w:sz w:val="18"/>
        </w:rPr>
        <w:t>Clin.</w:t>
      </w:r>
      <w:r>
        <w:rPr>
          <w:rFonts w:ascii="Palatino Linotype" w:hAnsi="Palatino Linotype"/>
          <w:i/>
          <w:spacing w:val="4"/>
          <w:w w:val="105"/>
          <w:sz w:val="18"/>
        </w:rPr>
        <w:t> </w:t>
      </w:r>
      <w:r>
        <w:rPr>
          <w:rFonts w:ascii="Palatino Linotype" w:hAnsi="Palatino Linotype"/>
          <w:i/>
          <w:w w:val="105"/>
          <w:sz w:val="18"/>
        </w:rPr>
        <w:t>Psychopharmacol.</w:t>
      </w:r>
      <w:r>
        <w:rPr>
          <w:rFonts w:ascii="Palatino Linotype" w:hAnsi="Palatino Linotype"/>
          <w:i/>
          <w:spacing w:val="4"/>
          <w:w w:val="105"/>
          <w:sz w:val="18"/>
        </w:rPr>
        <w:t> </w:t>
      </w:r>
      <w:r>
        <w:rPr>
          <w:b/>
          <w:w w:val="105"/>
          <w:sz w:val="18"/>
        </w:rPr>
        <w:t>1992</w:t>
      </w:r>
      <w:r>
        <w:rPr>
          <w:w w:val="105"/>
          <w:sz w:val="18"/>
        </w:rPr>
        <w:t>, </w:t>
      </w:r>
      <w:r>
        <w:rPr>
          <w:rFonts w:ascii="Palatino Linotype" w:hAnsi="Palatino Linotype"/>
          <w:i/>
          <w:w w:val="105"/>
          <w:sz w:val="18"/>
        </w:rPr>
        <w:t>12</w:t>
      </w:r>
      <w:r>
        <w:rPr>
          <w:w w:val="105"/>
          <w:sz w:val="18"/>
        </w:rPr>
        <w:t>, 322–327.</w:t>
      </w:r>
      <w:r>
        <w:rPr>
          <w:spacing w:val="9"/>
          <w:w w:val="105"/>
          <w:sz w:val="18"/>
        </w:rPr>
        <w:t> </w:t>
      </w:r>
      <w:r>
        <w:rPr>
          <w:w w:val="105"/>
          <w:sz w:val="18"/>
        </w:rPr>
        <w:t>[</w:t>
      </w:r>
      <w:hyperlink r:id="rId60">
        <w:r>
          <w:rPr>
            <w:color w:val="0774B7"/>
            <w:w w:val="105"/>
            <w:sz w:val="18"/>
          </w:rPr>
          <w:t>CrossRef</w:t>
        </w:r>
      </w:hyperlink>
      <w:r>
        <w:rPr>
          <w:w w:val="105"/>
          <w:sz w:val="18"/>
        </w:rPr>
        <w:t>]</w:t>
      </w:r>
    </w:p>
    <w:p>
      <w:pPr>
        <w:pStyle w:val="ListParagraph"/>
        <w:numPr>
          <w:ilvl w:val="0"/>
          <w:numId w:val="2"/>
        </w:numPr>
        <w:tabs>
          <w:tab w:pos="544" w:val="left" w:leader="none"/>
          <w:tab w:pos="545" w:val="left" w:leader="none"/>
        </w:tabs>
        <w:spacing w:line="240" w:lineRule="auto" w:before="6" w:after="0"/>
        <w:ind w:left="544" w:right="138" w:hanging="431"/>
        <w:jc w:val="left"/>
        <w:rPr>
          <w:sz w:val="18"/>
        </w:rPr>
      </w:pPr>
      <w:r>
        <w:rPr>
          <w:w w:val="105"/>
          <w:sz w:val="18"/>
        </w:rPr>
        <w:t>Fankhauser, M.P.; Karumanchi, V.C.; German,</w:t>
      </w:r>
      <w:r>
        <w:rPr>
          <w:spacing w:val="1"/>
          <w:w w:val="105"/>
          <w:sz w:val="18"/>
        </w:rPr>
        <w:t> </w:t>
      </w:r>
      <w:r>
        <w:rPr>
          <w:w w:val="105"/>
          <w:sz w:val="18"/>
        </w:rPr>
        <w:t>M.L.; Yates, A.; Karumanchi, S.D.</w:t>
      </w:r>
      <w:r>
        <w:rPr>
          <w:spacing w:val="1"/>
          <w:w w:val="105"/>
          <w:sz w:val="18"/>
        </w:rPr>
        <w:t> </w:t>
      </w:r>
      <w:r>
        <w:rPr>
          <w:w w:val="105"/>
          <w:sz w:val="18"/>
        </w:rPr>
        <w:t>A double-blind, placebo-controlled study of the</w:t>
      </w:r>
      <w:r>
        <w:rPr>
          <w:spacing w:val="-38"/>
          <w:w w:val="105"/>
          <w:sz w:val="18"/>
        </w:rPr>
        <w:t> </w:t>
      </w:r>
      <w:bookmarkStart w:name="_bookmark25" w:id="56"/>
      <w:bookmarkEnd w:id="56"/>
      <w:r>
        <w:rPr>
          <w:w w:val="105"/>
          <w:sz w:val="18"/>
        </w:rPr>
        <w:t>e</w:t>
      </w:r>
      <w:r>
        <w:rPr>
          <w:w w:val="105"/>
          <w:sz w:val="18"/>
        </w:rPr>
        <w:t>fficacy of transdermal clonidine</w:t>
      </w:r>
      <w:r>
        <w:rPr>
          <w:spacing w:val="1"/>
          <w:w w:val="105"/>
          <w:sz w:val="18"/>
        </w:rPr>
        <w:t> </w:t>
      </w:r>
      <w:r>
        <w:rPr>
          <w:w w:val="105"/>
          <w:sz w:val="18"/>
        </w:rPr>
        <w:t>in autism.</w:t>
      </w:r>
      <w:r>
        <w:rPr>
          <w:spacing w:val="10"/>
          <w:w w:val="105"/>
          <w:sz w:val="18"/>
        </w:rPr>
        <w:t> </w:t>
      </w:r>
      <w:r>
        <w:rPr>
          <w:rFonts w:ascii="Palatino Linotype" w:hAnsi="Palatino Linotype"/>
          <w:i/>
          <w:w w:val="105"/>
          <w:sz w:val="18"/>
        </w:rPr>
        <w:t>J.</w:t>
      </w:r>
      <w:r>
        <w:rPr>
          <w:rFonts w:ascii="Palatino Linotype" w:hAnsi="Palatino Linotype"/>
          <w:i/>
          <w:spacing w:val="-6"/>
          <w:w w:val="105"/>
          <w:sz w:val="18"/>
        </w:rPr>
        <w:t> </w:t>
      </w:r>
      <w:r>
        <w:rPr>
          <w:rFonts w:ascii="Palatino Linotype" w:hAnsi="Palatino Linotype"/>
          <w:i/>
          <w:w w:val="105"/>
          <w:sz w:val="18"/>
        </w:rPr>
        <w:t>Clin.</w:t>
      </w:r>
      <w:r>
        <w:rPr>
          <w:rFonts w:ascii="Palatino Linotype" w:hAnsi="Palatino Linotype"/>
          <w:i/>
          <w:spacing w:val="4"/>
          <w:w w:val="105"/>
          <w:sz w:val="18"/>
        </w:rPr>
        <w:t> </w:t>
      </w:r>
      <w:r>
        <w:rPr>
          <w:rFonts w:ascii="Palatino Linotype" w:hAnsi="Palatino Linotype"/>
          <w:i/>
          <w:w w:val="105"/>
          <w:sz w:val="18"/>
        </w:rPr>
        <w:t>Psychiatry</w:t>
      </w:r>
      <w:r>
        <w:rPr>
          <w:rFonts w:ascii="Palatino Linotype" w:hAnsi="Palatino Linotype"/>
          <w:i/>
          <w:spacing w:val="-6"/>
          <w:w w:val="105"/>
          <w:sz w:val="18"/>
        </w:rPr>
        <w:t> </w:t>
      </w:r>
      <w:r>
        <w:rPr>
          <w:b/>
          <w:w w:val="105"/>
          <w:sz w:val="18"/>
        </w:rPr>
        <w:t>1992</w:t>
      </w:r>
      <w:r>
        <w:rPr>
          <w:w w:val="105"/>
          <w:sz w:val="18"/>
        </w:rPr>
        <w:t>,</w:t>
      </w:r>
      <w:r>
        <w:rPr>
          <w:spacing w:val="1"/>
          <w:w w:val="105"/>
          <w:sz w:val="18"/>
        </w:rPr>
        <w:t> </w:t>
      </w:r>
      <w:r>
        <w:rPr>
          <w:rFonts w:ascii="Palatino Linotype" w:hAnsi="Palatino Linotype"/>
          <w:i/>
          <w:w w:val="105"/>
          <w:sz w:val="18"/>
        </w:rPr>
        <w:t>53</w:t>
      </w:r>
      <w:r>
        <w:rPr>
          <w:w w:val="105"/>
          <w:sz w:val="18"/>
        </w:rPr>
        <w:t>, 77–82.</w:t>
      </w:r>
    </w:p>
    <w:p>
      <w:pPr>
        <w:pStyle w:val="ListParagraph"/>
        <w:numPr>
          <w:ilvl w:val="0"/>
          <w:numId w:val="2"/>
        </w:numPr>
        <w:tabs>
          <w:tab w:pos="544" w:val="left" w:leader="none"/>
          <w:tab w:pos="545" w:val="left" w:leader="none"/>
        </w:tabs>
        <w:spacing w:line="225" w:lineRule="exact" w:before="0" w:after="0"/>
        <w:ind w:left="544" w:right="0" w:hanging="431"/>
        <w:jc w:val="left"/>
        <w:rPr>
          <w:sz w:val="18"/>
        </w:rPr>
      </w:pPr>
      <w:r>
        <w:rPr>
          <w:sz w:val="18"/>
        </w:rPr>
        <w:t>Nash,</w:t>
      </w:r>
      <w:r>
        <w:rPr>
          <w:spacing w:val="15"/>
          <w:sz w:val="18"/>
        </w:rPr>
        <w:t> </w:t>
      </w:r>
      <w:r>
        <w:rPr>
          <w:sz w:val="18"/>
        </w:rPr>
        <w:t>K.;</w:t>
      </w:r>
      <w:r>
        <w:rPr>
          <w:spacing w:val="15"/>
          <w:sz w:val="18"/>
        </w:rPr>
        <w:t> </w:t>
      </w:r>
      <w:r>
        <w:rPr>
          <w:sz w:val="18"/>
        </w:rPr>
        <w:t>Carter,</w:t>
      </w:r>
      <w:r>
        <w:rPr>
          <w:spacing w:val="16"/>
          <w:sz w:val="18"/>
        </w:rPr>
        <w:t> </w:t>
      </w:r>
      <w:r>
        <w:rPr>
          <w:sz w:val="18"/>
        </w:rPr>
        <w:t>K.J.</w:t>
      </w:r>
      <w:r>
        <w:rPr>
          <w:spacing w:val="15"/>
          <w:sz w:val="18"/>
        </w:rPr>
        <w:t> </w:t>
      </w:r>
      <w:r>
        <w:rPr>
          <w:sz w:val="18"/>
        </w:rPr>
        <w:t>Treatment</w:t>
      </w:r>
      <w:r>
        <w:rPr>
          <w:spacing w:val="15"/>
          <w:sz w:val="18"/>
        </w:rPr>
        <w:t> </w:t>
      </w:r>
      <w:r>
        <w:rPr>
          <w:sz w:val="18"/>
        </w:rPr>
        <w:t>options</w:t>
      </w:r>
      <w:r>
        <w:rPr>
          <w:spacing w:val="16"/>
          <w:sz w:val="18"/>
        </w:rPr>
        <w:t> </w:t>
      </w:r>
      <w:r>
        <w:rPr>
          <w:sz w:val="18"/>
        </w:rPr>
        <w:t>for</w:t>
      </w:r>
      <w:r>
        <w:rPr>
          <w:spacing w:val="15"/>
          <w:sz w:val="18"/>
        </w:rPr>
        <w:t> </w:t>
      </w:r>
      <w:r>
        <w:rPr>
          <w:sz w:val="18"/>
        </w:rPr>
        <w:t>the</w:t>
      </w:r>
      <w:r>
        <w:rPr>
          <w:spacing w:val="15"/>
          <w:sz w:val="18"/>
        </w:rPr>
        <w:t> </w:t>
      </w:r>
      <w:r>
        <w:rPr>
          <w:sz w:val="18"/>
        </w:rPr>
        <w:t>management</w:t>
      </w:r>
      <w:r>
        <w:rPr>
          <w:spacing w:val="16"/>
          <w:sz w:val="18"/>
        </w:rPr>
        <w:t> </w:t>
      </w:r>
      <w:r>
        <w:rPr>
          <w:sz w:val="18"/>
        </w:rPr>
        <w:t>of</w:t>
      </w:r>
      <w:r>
        <w:rPr>
          <w:spacing w:val="15"/>
          <w:sz w:val="18"/>
        </w:rPr>
        <w:t> </w:t>
      </w:r>
      <w:r>
        <w:rPr>
          <w:sz w:val="18"/>
        </w:rPr>
        <w:t>pervasive</w:t>
      </w:r>
      <w:r>
        <w:rPr>
          <w:spacing w:val="16"/>
          <w:sz w:val="18"/>
        </w:rPr>
        <w:t> </w:t>
      </w:r>
      <w:r>
        <w:rPr>
          <w:sz w:val="18"/>
        </w:rPr>
        <w:t>developmental</w:t>
      </w:r>
      <w:r>
        <w:rPr>
          <w:spacing w:val="15"/>
          <w:sz w:val="18"/>
        </w:rPr>
        <w:t> </w:t>
      </w:r>
      <w:r>
        <w:rPr>
          <w:sz w:val="18"/>
        </w:rPr>
        <w:t>disorders.</w:t>
      </w:r>
      <w:r>
        <w:rPr>
          <w:spacing w:val="29"/>
          <w:sz w:val="18"/>
        </w:rPr>
        <w:t> </w:t>
      </w:r>
      <w:r>
        <w:rPr>
          <w:rFonts w:ascii="Palatino Linotype"/>
          <w:i/>
          <w:sz w:val="18"/>
        </w:rPr>
        <w:t>Int.</w:t>
      </w:r>
      <w:r>
        <w:rPr>
          <w:rFonts w:ascii="Palatino Linotype"/>
          <w:i/>
          <w:spacing w:val="23"/>
          <w:sz w:val="18"/>
        </w:rPr>
        <w:t> </w:t>
      </w:r>
      <w:r>
        <w:rPr>
          <w:rFonts w:ascii="Palatino Linotype"/>
          <w:i/>
          <w:sz w:val="18"/>
        </w:rPr>
        <w:t>J.</w:t>
      </w:r>
      <w:r>
        <w:rPr>
          <w:rFonts w:ascii="Palatino Linotype"/>
          <w:i/>
          <w:spacing w:val="9"/>
          <w:sz w:val="18"/>
        </w:rPr>
        <w:t> </w:t>
      </w:r>
      <w:r>
        <w:rPr>
          <w:rFonts w:ascii="Palatino Linotype"/>
          <w:i/>
          <w:sz w:val="18"/>
        </w:rPr>
        <w:t>Psychiatry</w:t>
      </w:r>
      <w:r>
        <w:rPr>
          <w:rFonts w:ascii="Palatino Linotype"/>
          <w:i/>
          <w:spacing w:val="9"/>
          <w:sz w:val="18"/>
        </w:rPr>
        <w:t> </w:t>
      </w:r>
      <w:r>
        <w:rPr>
          <w:rFonts w:ascii="Palatino Linotype"/>
          <w:i/>
          <w:sz w:val="18"/>
        </w:rPr>
        <w:t>Med.</w:t>
      </w:r>
      <w:r>
        <w:rPr>
          <w:rFonts w:ascii="Palatino Linotype"/>
          <w:i/>
          <w:spacing w:val="23"/>
          <w:sz w:val="18"/>
        </w:rPr>
        <w:t> </w:t>
      </w:r>
      <w:r>
        <w:rPr>
          <w:b/>
          <w:sz w:val="18"/>
        </w:rPr>
        <w:t>2016</w:t>
      </w:r>
      <w:r>
        <w:rPr>
          <w:sz w:val="18"/>
        </w:rPr>
        <w:t>,</w:t>
      </w:r>
    </w:p>
    <w:p>
      <w:pPr>
        <w:spacing w:line="236" w:lineRule="exact" w:before="0"/>
        <w:ind w:left="544" w:right="0" w:firstLine="0"/>
        <w:jc w:val="left"/>
        <w:rPr>
          <w:sz w:val="18"/>
        </w:rPr>
      </w:pPr>
      <w:bookmarkStart w:name="_bookmark26" w:id="57"/>
      <w:bookmarkEnd w:id="57"/>
      <w:r>
        <w:rPr/>
      </w:r>
      <w:r>
        <w:rPr>
          <w:rFonts w:ascii="Palatino Linotype" w:hAnsi="Palatino Linotype"/>
          <w:i/>
          <w:sz w:val="18"/>
        </w:rPr>
        <w:t>51</w:t>
      </w:r>
      <w:r>
        <w:rPr>
          <w:sz w:val="18"/>
        </w:rPr>
        <w:t>,</w:t>
      </w:r>
      <w:r>
        <w:rPr>
          <w:spacing w:val="-6"/>
          <w:sz w:val="18"/>
        </w:rPr>
        <w:t> </w:t>
      </w:r>
      <w:r>
        <w:rPr>
          <w:sz w:val="18"/>
        </w:rPr>
        <w:t>201–210.</w:t>
      </w:r>
      <w:r>
        <w:rPr>
          <w:spacing w:val="3"/>
          <w:sz w:val="18"/>
        </w:rPr>
        <w:t> </w:t>
      </w:r>
      <w:r>
        <w:rPr>
          <w:sz w:val="18"/>
        </w:rPr>
        <w:t>[</w:t>
      </w:r>
      <w:hyperlink r:id="rId61">
        <w:r>
          <w:rPr>
            <w:color w:val="0774B7"/>
            <w:sz w:val="18"/>
          </w:rPr>
          <w:t>CrossRef</w:t>
        </w:r>
      </w:hyperlink>
      <w:r>
        <w:rPr>
          <w:sz w:val="18"/>
        </w:rPr>
        <w:t>]</w:t>
      </w:r>
    </w:p>
    <w:p>
      <w:pPr>
        <w:pStyle w:val="ListParagraph"/>
        <w:numPr>
          <w:ilvl w:val="0"/>
          <w:numId w:val="2"/>
        </w:numPr>
        <w:tabs>
          <w:tab w:pos="545" w:val="left" w:leader="none"/>
        </w:tabs>
        <w:spacing w:line="235" w:lineRule="auto" w:before="9" w:after="0"/>
        <w:ind w:left="537" w:right="115" w:hanging="424"/>
        <w:jc w:val="both"/>
        <w:rPr>
          <w:sz w:val="18"/>
        </w:rPr>
      </w:pPr>
      <w:r>
        <w:rPr>
          <w:w w:val="105"/>
          <w:sz w:val="18"/>
        </w:rPr>
        <w:t>Thorkelson, G.; Laughlin, S.F.; Turner, K.S.; Ober, N.; Handen, B.L. Selective Serotonin Reuptake Inhibitor Monotherapy for</w:t>
      </w:r>
      <w:r>
        <w:rPr>
          <w:spacing w:val="1"/>
          <w:w w:val="105"/>
          <w:sz w:val="18"/>
        </w:rPr>
        <w:t> </w:t>
      </w:r>
      <w:r>
        <w:rPr>
          <w:sz w:val="18"/>
        </w:rPr>
        <w:t>Anxiety Disorders in Children and Adolescents with Autism Spectrum Disorder: A Chart Review. </w:t>
      </w:r>
      <w:r>
        <w:rPr>
          <w:rFonts w:ascii="Palatino Linotype" w:hAnsi="Palatino Linotype"/>
          <w:i/>
          <w:sz w:val="18"/>
        </w:rPr>
        <w:t>J. Child Adolesc. Psychopharmacol.</w:t>
      </w:r>
      <w:r>
        <w:rPr>
          <w:rFonts w:ascii="Palatino Linotype" w:hAnsi="Palatino Linotype"/>
          <w:i/>
          <w:spacing w:val="1"/>
          <w:sz w:val="18"/>
        </w:rPr>
        <w:t> </w:t>
      </w:r>
      <w:bookmarkStart w:name="_bookmark27" w:id="58"/>
      <w:bookmarkEnd w:id="58"/>
      <w:r>
        <w:rPr>
          <w:b/>
          <w:w w:val="105"/>
          <w:sz w:val="18"/>
        </w:rPr>
        <w:t>201</w:t>
      </w:r>
      <w:r>
        <w:rPr>
          <w:b/>
          <w:w w:val="105"/>
          <w:sz w:val="18"/>
        </w:rPr>
        <w:t>9</w:t>
      </w:r>
      <w:r>
        <w:rPr>
          <w:w w:val="105"/>
          <w:sz w:val="18"/>
        </w:rPr>
        <w:t>,</w:t>
      </w:r>
      <w:r>
        <w:rPr>
          <w:spacing w:val="1"/>
          <w:w w:val="105"/>
          <w:sz w:val="18"/>
        </w:rPr>
        <w:t> </w:t>
      </w:r>
      <w:r>
        <w:rPr>
          <w:rFonts w:ascii="Palatino Linotype" w:hAnsi="Palatino Linotype"/>
          <w:i/>
          <w:w w:val="105"/>
          <w:sz w:val="18"/>
        </w:rPr>
        <w:t>29</w:t>
      </w:r>
      <w:r>
        <w:rPr>
          <w:w w:val="105"/>
          <w:sz w:val="18"/>
        </w:rPr>
        <w:t>,</w:t>
      </w:r>
      <w:r>
        <w:rPr>
          <w:spacing w:val="2"/>
          <w:w w:val="105"/>
          <w:sz w:val="18"/>
        </w:rPr>
        <w:t> </w:t>
      </w:r>
      <w:r>
        <w:rPr>
          <w:w w:val="105"/>
          <w:sz w:val="18"/>
        </w:rPr>
        <w:t>705–711.</w:t>
      </w:r>
      <w:r>
        <w:rPr>
          <w:spacing w:val="12"/>
          <w:w w:val="105"/>
          <w:sz w:val="18"/>
        </w:rPr>
        <w:t> </w:t>
      </w:r>
      <w:r>
        <w:rPr>
          <w:w w:val="105"/>
          <w:sz w:val="18"/>
        </w:rPr>
        <w:t>[</w:t>
      </w:r>
      <w:hyperlink r:id="rId62">
        <w:r>
          <w:rPr>
            <w:color w:val="0774B7"/>
            <w:w w:val="105"/>
            <w:sz w:val="18"/>
          </w:rPr>
          <w:t>CrossRef</w:t>
        </w:r>
      </w:hyperlink>
      <w:r>
        <w:rPr>
          <w:w w:val="105"/>
          <w:sz w:val="18"/>
        </w:rPr>
        <w:t>]</w:t>
      </w:r>
      <w:r>
        <w:rPr>
          <w:spacing w:val="2"/>
          <w:w w:val="105"/>
          <w:sz w:val="18"/>
        </w:rPr>
        <w:t> </w:t>
      </w:r>
      <w:r>
        <w:rPr>
          <w:w w:val="105"/>
          <w:sz w:val="18"/>
        </w:rPr>
        <w:t>[</w:t>
      </w:r>
      <w:hyperlink r:id="rId63">
        <w:r>
          <w:rPr>
            <w:color w:val="0774B7"/>
            <w:w w:val="105"/>
            <w:sz w:val="18"/>
          </w:rPr>
          <w:t>PubMed</w:t>
        </w:r>
      </w:hyperlink>
      <w:r>
        <w:rPr>
          <w:w w:val="105"/>
          <w:sz w:val="18"/>
        </w:rPr>
        <w:t>]</w:t>
      </w:r>
    </w:p>
    <w:p>
      <w:pPr>
        <w:pStyle w:val="ListParagraph"/>
        <w:numPr>
          <w:ilvl w:val="0"/>
          <w:numId w:val="2"/>
        </w:numPr>
        <w:tabs>
          <w:tab w:pos="545" w:val="left" w:leader="none"/>
        </w:tabs>
        <w:spacing w:line="242" w:lineRule="auto" w:before="4" w:after="0"/>
        <w:ind w:left="544" w:right="130" w:hanging="431"/>
        <w:jc w:val="both"/>
        <w:rPr>
          <w:sz w:val="18"/>
        </w:rPr>
      </w:pPr>
      <w:r>
        <w:rPr>
          <w:w w:val="105"/>
          <w:sz w:val="18"/>
        </w:rPr>
        <w:t>Vasa, R.A.; Carroll, L.M.; Nozzolillo, A.A.; Mahajan, R.; Mazurek, M.; Bennett, A.E.; Wink, L.K.; Bernal, M.P. A Systematic Review</w:t>
      </w:r>
      <w:r>
        <w:rPr>
          <w:spacing w:val="1"/>
          <w:w w:val="105"/>
          <w:sz w:val="18"/>
        </w:rPr>
        <w:t> </w:t>
      </w:r>
      <w:r>
        <w:rPr>
          <w:w w:val="105"/>
          <w:sz w:val="18"/>
        </w:rPr>
        <w:t>of Treatments for Anxiety in Youth with Autism Spectrum Disorders. </w:t>
      </w:r>
      <w:r>
        <w:rPr>
          <w:rFonts w:ascii="Palatino Linotype" w:hAnsi="Palatino Linotype"/>
          <w:i/>
          <w:w w:val="105"/>
          <w:sz w:val="18"/>
        </w:rPr>
        <w:t>J. Autism Dev. Disord. </w:t>
      </w:r>
      <w:r>
        <w:rPr>
          <w:b/>
          <w:w w:val="105"/>
          <w:sz w:val="18"/>
        </w:rPr>
        <w:t>2014</w:t>
      </w:r>
      <w:r>
        <w:rPr>
          <w:w w:val="105"/>
          <w:sz w:val="18"/>
        </w:rPr>
        <w:t>, </w:t>
      </w:r>
      <w:r>
        <w:rPr>
          <w:rFonts w:ascii="Palatino Linotype" w:hAnsi="Palatino Linotype"/>
          <w:i/>
          <w:w w:val="105"/>
          <w:sz w:val="18"/>
        </w:rPr>
        <w:t>44</w:t>
      </w:r>
      <w:r>
        <w:rPr>
          <w:w w:val="105"/>
          <w:sz w:val="18"/>
        </w:rPr>
        <w:t>, 3215–3229. [</w:t>
      </w:r>
      <w:hyperlink r:id="rId64">
        <w:r>
          <w:rPr>
            <w:color w:val="0774B7"/>
            <w:w w:val="105"/>
            <w:sz w:val="18"/>
          </w:rPr>
          <w:t>CrossRef</w:t>
        </w:r>
      </w:hyperlink>
      <w:r>
        <w:rPr>
          <w:w w:val="105"/>
          <w:sz w:val="18"/>
        </w:rPr>
        <w:t>]</w:t>
      </w:r>
      <w:r>
        <w:rPr>
          <w:spacing w:val="-39"/>
          <w:w w:val="105"/>
          <w:sz w:val="18"/>
        </w:rPr>
        <w:t> </w:t>
      </w:r>
      <w:bookmarkStart w:name="_bookmark28" w:id="59"/>
      <w:bookmarkEnd w:id="59"/>
      <w:r>
        <w:rPr>
          <w:w w:val="105"/>
          <w:sz w:val="18"/>
        </w:rPr>
        <w:t>[</w:t>
      </w:r>
      <w:hyperlink r:id="rId65">
        <w:r>
          <w:rPr>
            <w:color w:val="0774B7"/>
            <w:w w:val="105"/>
            <w:sz w:val="18"/>
          </w:rPr>
          <w:t>PubMed</w:t>
        </w:r>
      </w:hyperlink>
      <w:r>
        <w:rPr>
          <w:w w:val="105"/>
          <w:sz w:val="18"/>
        </w:rPr>
        <w:t>]</w:t>
      </w:r>
    </w:p>
    <w:p>
      <w:pPr>
        <w:pStyle w:val="ListParagraph"/>
        <w:numPr>
          <w:ilvl w:val="0"/>
          <w:numId w:val="2"/>
        </w:numPr>
        <w:tabs>
          <w:tab w:pos="545" w:val="left" w:leader="none"/>
        </w:tabs>
        <w:spacing w:line="252" w:lineRule="auto" w:before="19" w:after="0"/>
        <w:ind w:left="537" w:right="137" w:hanging="424"/>
        <w:jc w:val="both"/>
        <w:rPr>
          <w:sz w:val="18"/>
        </w:rPr>
      </w:pPr>
      <w:r>
        <w:rPr>
          <w:w w:val="105"/>
          <w:sz w:val="18"/>
        </w:rPr>
        <w:t>American Diabetes Association; American Psychiatric Association; American Association of Clinical Endocrinologists; North</w:t>
      </w:r>
      <w:r>
        <w:rPr>
          <w:spacing w:val="1"/>
          <w:w w:val="105"/>
          <w:sz w:val="18"/>
        </w:rPr>
        <w:t> </w:t>
      </w:r>
      <w:r>
        <w:rPr>
          <w:w w:val="105"/>
          <w:sz w:val="18"/>
        </w:rPr>
        <w:t>American Association for the Study of Obesity. Consensus development conference on antipsychotic drugs and obesity and</w:t>
      </w:r>
      <w:r>
        <w:rPr>
          <w:spacing w:val="1"/>
          <w:w w:val="105"/>
          <w:sz w:val="18"/>
        </w:rPr>
        <w:t> </w:t>
      </w:r>
      <w:bookmarkStart w:name="_bookmark29" w:id="60"/>
      <w:bookmarkEnd w:id="60"/>
      <w:r>
        <w:rPr>
          <w:w w:val="105"/>
          <w:sz w:val="18"/>
        </w:rPr>
        <w:t>diabetes.</w:t>
      </w:r>
      <w:r>
        <w:rPr>
          <w:spacing w:val="10"/>
          <w:w w:val="105"/>
          <w:sz w:val="18"/>
        </w:rPr>
        <w:t> </w:t>
      </w:r>
      <w:r>
        <w:rPr>
          <w:rFonts w:ascii="Palatino Linotype" w:hAnsi="Palatino Linotype"/>
          <w:i/>
          <w:w w:val="105"/>
          <w:sz w:val="18"/>
        </w:rPr>
        <w:t>Diabetes</w:t>
      </w:r>
      <w:r>
        <w:rPr>
          <w:rFonts w:ascii="Palatino Linotype" w:hAnsi="Palatino Linotype"/>
          <w:i/>
          <w:spacing w:val="-6"/>
          <w:w w:val="105"/>
          <w:sz w:val="18"/>
        </w:rPr>
        <w:t> </w:t>
      </w:r>
      <w:r>
        <w:rPr>
          <w:rFonts w:ascii="Palatino Linotype" w:hAnsi="Palatino Linotype"/>
          <w:i/>
          <w:w w:val="105"/>
          <w:sz w:val="18"/>
        </w:rPr>
        <w:t>Care</w:t>
      </w:r>
      <w:r>
        <w:rPr>
          <w:rFonts w:ascii="Palatino Linotype" w:hAnsi="Palatino Linotype"/>
          <w:i/>
          <w:spacing w:val="-5"/>
          <w:w w:val="105"/>
          <w:sz w:val="18"/>
        </w:rPr>
        <w:t> </w:t>
      </w:r>
      <w:r>
        <w:rPr>
          <w:b/>
          <w:w w:val="105"/>
          <w:sz w:val="18"/>
        </w:rPr>
        <w:t>2004</w:t>
      </w:r>
      <w:r>
        <w:rPr>
          <w:w w:val="105"/>
          <w:sz w:val="18"/>
        </w:rPr>
        <w:t>,</w:t>
      </w:r>
      <w:r>
        <w:rPr>
          <w:spacing w:val="1"/>
          <w:w w:val="105"/>
          <w:sz w:val="18"/>
        </w:rPr>
        <w:t> </w:t>
      </w:r>
      <w:r>
        <w:rPr>
          <w:rFonts w:ascii="Palatino Linotype" w:hAnsi="Palatino Linotype"/>
          <w:i/>
          <w:w w:val="105"/>
          <w:sz w:val="18"/>
        </w:rPr>
        <w:t>27</w:t>
      </w:r>
      <w:r>
        <w:rPr>
          <w:w w:val="105"/>
          <w:sz w:val="18"/>
        </w:rPr>
        <w:t>,</w:t>
      </w:r>
      <w:r>
        <w:rPr>
          <w:spacing w:val="1"/>
          <w:w w:val="105"/>
          <w:sz w:val="18"/>
        </w:rPr>
        <w:t> </w:t>
      </w:r>
      <w:r>
        <w:rPr>
          <w:w w:val="105"/>
          <w:sz w:val="18"/>
        </w:rPr>
        <w:t>596–601.</w:t>
      </w:r>
      <w:r>
        <w:rPr>
          <w:spacing w:val="10"/>
          <w:w w:val="105"/>
          <w:sz w:val="18"/>
        </w:rPr>
        <w:t> </w:t>
      </w:r>
      <w:r>
        <w:rPr>
          <w:w w:val="105"/>
          <w:sz w:val="18"/>
        </w:rPr>
        <w:t>[</w:t>
      </w:r>
      <w:hyperlink r:id="rId66">
        <w:r>
          <w:rPr>
            <w:color w:val="0774B7"/>
            <w:w w:val="105"/>
            <w:sz w:val="18"/>
          </w:rPr>
          <w:t>CrossRef</w:t>
        </w:r>
      </w:hyperlink>
      <w:r>
        <w:rPr>
          <w:w w:val="105"/>
          <w:sz w:val="18"/>
        </w:rPr>
        <w:t>]</w:t>
      </w:r>
      <w:r>
        <w:rPr>
          <w:spacing w:val="1"/>
          <w:w w:val="105"/>
          <w:sz w:val="18"/>
        </w:rPr>
        <w:t> </w:t>
      </w:r>
      <w:r>
        <w:rPr>
          <w:w w:val="105"/>
          <w:sz w:val="18"/>
        </w:rPr>
        <w:t>[</w:t>
      </w:r>
      <w:hyperlink r:id="rId67">
        <w:r>
          <w:rPr>
            <w:color w:val="0774B7"/>
            <w:w w:val="105"/>
            <w:sz w:val="18"/>
          </w:rPr>
          <w:t>PubMed</w:t>
        </w:r>
      </w:hyperlink>
      <w:r>
        <w:rPr>
          <w:w w:val="105"/>
          <w:sz w:val="18"/>
        </w:rPr>
        <w:t>]</w:t>
      </w:r>
    </w:p>
    <w:p>
      <w:pPr>
        <w:pStyle w:val="ListParagraph"/>
        <w:numPr>
          <w:ilvl w:val="0"/>
          <w:numId w:val="2"/>
        </w:numPr>
        <w:tabs>
          <w:tab w:pos="545" w:val="left" w:leader="none"/>
        </w:tabs>
        <w:spacing w:line="252" w:lineRule="auto" w:before="0" w:after="0"/>
        <w:ind w:left="544" w:right="137" w:hanging="431"/>
        <w:jc w:val="both"/>
        <w:rPr>
          <w:sz w:val="18"/>
        </w:rPr>
      </w:pPr>
      <w:r>
        <w:rPr>
          <w:w w:val="105"/>
          <w:sz w:val="18"/>
        </w:rPr>
        <w:t>Ho, J.; Panagiotopoulos, C.; McCrindle, B.; Grisaru, S.; Pringsheim, T.; Canadian Alliance for Monitoring Effectiveness and</w:t>
      </w:r>
      <w:r>
        <w:rPr>
          <w:spacing w:val="1"/>
          <w:w w:val="105"/>
          <w:sz w:val="18"/>
        </w:rPr>
        <w:t> </w:t>
      </w:r>
      <w:r>
        <w:rPr>
          <w:w w:val="105"/>
          <w:sz w:val="18"/>
        </w:rPr>
        <w:t>Safety of Antipsychotics in Children (CAMESA) Guideline Group. Management recommendations for metabolic complications</w:t>
      </w:r>
      <w:r>
        <w:rPr>
          <w:spacing w:val="-39"/>
          <w:w w:val="105"/>
          <w:sz w:val="18"/>
        </w:rPr>
        <w:t> </w:t>
      </w:r>
      <w:r>
        <w:rPr>
          <w:sz w:val="18"/>
        </w:rPr>
        <w:t>associated</w:t>
      </w:r>
      <w:r>
        <w:rPr>
          <w:spacing w:val="8"/>
          <w:sz w:val="18"/>
        </w:rPr>
        <w:t> </w:t>
      </w:r>
      <w:r>
        <w:rPr>
          <w:sz w:val="18"/>
        </w:rPr>
        <w:t>with</w:t>
      </w:r>
      <w:r>
        <w:rPr>
          <w:spacing w:val="7"/>
          <w:sz w:val="18"/>
        </w:rPr>
        <w:t> </w:t>
      </w:r>
      <w:r>
        <w:rPr>
          <w:sz w:val="18"/>
        </w:rPr>
        <w:t>second-generation</w:t>
      </w:r>
      <w:r>
        <w:rPr>
          <w:spacing w:val="8"/>
          <w:sz w:val="18"/>
        </w:rPr>
        <w:t> </w:t>
      </w:r>
      <w:r>
        <w:rPr>
          <w:sz w:val="18"/>
        </w:rPr>
        <w:t>antipsychotic</w:t>
      </w:r>
      <w:r>
        <w:rPr>
          <w:spacing w:val="8"/>
          <w:sz w:val="18"/>
        </w:rPr>
        <w:t> </w:t>
      </w:r>
      <w:r>
        <w:rPr>
          <w:sz w:val="18"/>
        </w:rPr>
        <w:t>use</w:t>
      </w:r>
      <w:r>
        <w:rPr>
          <w:spacing w:val="8"/>
          <w:sz w:val="18"/>
        </w:rPr>
        <w:t> </w:t>
      </w:r>
      <w:r>
        <w:rPr>
          <w:sz w:val="18"/>
        </w:rPr>
        <w:t>in</w:t>
      </w:r>
      <w:r>
        <w:rPr>
          <w:spacing w:val="8"/>
          <w:sz w:val="18"/>
        </w:rPr>
        <w:t> </w:t>
      </w:r>
      <w:r>
        <w:rPr>
          <w:sz w:val="18"/>
        </w:rPr>
        <w:t>children</w:t>
      </w:r>
      <w:r>
        <w:rPr>
          <w:spacing w:val="8"/>
          <w:sz w:val="18"/>
        </w:rPr>
        <w:t> </w:t>
      </w:r>
      <w:r>
        <w:rPr>
          <w:sz w:val="18"/>
        </w:rPr>
        <w:t>and</w:t>
      </w:r>
      <w:r>
        <w:rPr>
          <w:spacing w:val="8"/>
          <w:sz w:val="18"/>
        </w:rPr>
        <w:t> </w:t>
      </w:r>
      <w:r>
        <w:rPr>
          <w:sz w:val="18"/>
        </w:rPr>
        <w:t>youth.</w:t>
      </w:r>
      <w:r>
        <w:rPr>
          <w:spacing w:val="19"/>
          <w:sz w:val="18"/>
        </w:rPr>
        <w:t> </w:t>
      </w:r>
      <w:r>
        <w:rPr>
          <w:rFonts w:ascii="Palatino Linotype" w:hAnsi="Palatino Linotype"/>
          <w:i/>
          <w:sz w:val="18"/>
        </w:rPr>
        <w:t>Paediatr.</w:t>
      </w:r>
      <w:r>
        <w:rPr>
          <w:rFonts w:ascii="Palatino Linotype" w:hAnsi="Palatino Linotype"/>
          <w:i/>
          <w:spacing w:val="14"/>
          <w:sz w:val="18"/>
        </w:rPr>
        <w:t> </w:t>
      </w:r>
      <w:r>
        <w:rPr>
          <w:rFonts w:ascii="Palatino Linotype" w:hAnsi="Palatino Linotype"/>
          <w:i/>
          <w:sz w:val="18"/>
        </w:rPr>
        <w:t>Child</w:t>
      </w:r>
      <w:r>
        <w:rPr>
          <w:rFonts w:ascii="Palatino Linotype" w:hAnsi="Palatino Linotype"/>
          <w:i/>
          <w:spacing w:val="2"/>
          <w:sz w:val="18"/>
        </w:rPr>
        <w:t> </w:t>
      </w:r>
      <w:r>
        <w:rPr>
          <w:rFonts w:ascii="Palatino Linotype" w:hAnsi="Palatino Linotype"/>
          <w:i/>
          <w:sz w:val="18"/>
        </w:rPr>
        <w:t>Health</w:t>
      </w:r>
      <w:r>
        <w:rPr>
          <w:rFonts w:ascii="Palatino Linotype" w:hAnsi="Palatino Linotype"/>
          <w:i/>
          <w:spacing w:val="2"/>
          <w:sz w:val="18"/>
        </w:rPr>
        <w:t> </w:t>
      </w:r>
      <w:r>
        <w:rPr>
          <w:b/>
          <w:sz w:val="18"/>
        </w:rPr>
        <w:t>2011</w:t>
      </w:r>
      <w:r>
        <w:rPr>
          <w:sz w:val="18"/>
        </w:rPr>
        <w:t>,</w:t>
      </w:r>
      <w:r>
        <w:rPr>
          <w:spacing w:val="8"/>
          <w:sz w:val="18"/>
        </w:rPr>
        <w:t> </w:t>
      </w:r>
      <w:r>
        <w:rPr>
          <w:rFonts w:ascii="Palatino Linotype" w:hAnsi="Palatino Linotype"/>
          <w:i/>
          <w:sz w:val="18"/>
        </w:rPr>
        <w:t>16</w:t>
      </w:r>
      <w:r>
        <w:rPr>
          <w:sz w:val="18"/>
        </w:rPr>
        <w:t>,</w:t>
      </w:r>
      <w:r>
        <w:rPr>
          <w:spacing w:val="8"/>
          <w:sz w:val="18"/>
        </w:rPr>
        <w:t> </w:t>
      </w:r>
      <w:r>
        <w:rPr>
          <w:sz w:val="18"/>
        </w:rPr>
        <w:t>575–580.</w:t>
      </w:r>
      <w:r>
        <w:rPr>
          <w:spacing w:val="18"/>
          <w:sz w:val="18"/>
        </w:rPr>
        <w:t> </w:t>
      </w:r>
      <w:r>
        <w:rPr>
          <w:sz w:val="18"/>
        </w:rPr>
        <w:t>[</w:t>
      </w:r>
      <w:hyperlink r:id="rId68">
        <w:r>
          <w:rPr>
            <w:color w:val="0774B7"/>
            <w:sz w:val="18"/>
          </w:rPr>
          <w:t>CrossRef</w:t>
        </w:r>
      </w:hyperlink>
      <w:r>
        <w:rPr>
          <w:sz w:val="18"/>
        </w:rPr>
        <w:t>]</w:t>
      </w:r>
    </w:p>
    <w:p>
      <w:pPr>
        <w:spacing w:after="0" w:line="252" w:lineRule="auto"/>
        <w:jc w:val="both"/>
        <w:rPr>
          <w:sz w:val="18"/>
        </w:rPr>
        <w:sectPr>
          <w:pgSz w:w="11910" w:h="16840"/>
          <w:pgMar w:header="1109" w:footer="0" w:top="1400" w:bottom="280" w:left="600" w:right="580"/>
        </w:sectPr>
      </w:pPr>
    </w:p>
    <w:p>
      <w:pPr>
        <w:pStyle w:val="BodyText"/>
      </w:pPr>
    </w:p>
    <w:p>
      <w:pPr>
        <w:pStyle w:val="BodyText"/>
        <w:spacing w:before="2"/>
        <w:rPr>
          <w:sz w:val="23"/>
        </w:rPr>
      </w:pPr>
    </w:p>
    <w:p>
      <w:pPr>
        <w:pStyle w:val="ListParagraph"/>
        <w:numPr>
          <w:ilvl w:val="0"/>
          <w:numId w:val="2"/>
        </w:numPr>
        <w:tabs>
          <w:tab w:pos="545" w:val="left" w:leader="none"/>
        </w:tabs>
        <w:spacing w:line="240" w:lineRule="auto" w:before="0" w:after="0"/>
        <w:ind w:left="544" w:right="137" w:hanging="431"/>
        <w:jc w:val="both"/>
        <w:rPr>
          <w:sz w:val="18"/>
        </w:rPr>
      </w:pPr>
      <w:r>
        <w:rPr>
          <w:w w:val="105"/>
          <w:sz w:val="18"/>
        </w:rPr>
        <w:t>Kimura, G.; Kadoyama, K.; Brown, J.; Nakamura, T.; Miki, I.; Nisiguchi, K.; Sakaeda, T.; Okuno, Y. Antipsychotics-Associated</w:t>
      </w:r>
      <w:r>
        <w:rPr>
          <w:spacing w:val="1"/>
          <w:w w:val="105"/>
          <w:sz w:val="18"/>
        </w:rPr>
        <w:t> </w:t>
      </w:r>
      <w:r>
        <w:rPr>
          <w:w w:val="105"/>
          <w:sz w:val="18"/>
        </w:rPr>
        <w:t>Serious</w:t>
      </w:r>
      <w:r>
        <w:rPr>
          <w:spacing w:val="-5"/>
          <w:w w:val="105"/>
          <w:sz w:val="18"/>
        </w:rPr>
        <w:t> </w:t>
      </w:r>
      <w:r>
        <w:rPr>
          <w:w w:val="105"/>
          <w:sz w:val="18"/>
        </w:rPr>
        <w:t>Adverse</w:t>
      </w:r>
      <w:r>
        <w:rPr>
          <w:spacing w:val="-4"/>
          <w:w w:val="105"/>
          <w:sz w:val="18"/>
        </w:rPr>
        <w:t> </w:t>
      </w:r>
      <w:r>
        <w:rPr>
          <w:w w:val="105"/>
          <w:sz w:val="18"/>
        </w:rPr>
        <w:t>Events</w:t>
      </w:r>
      <w:r>
        <w:rPr>
          <w:spacing w:val="-4"/>
          <w:w w:val="105"/>
          <w:sz w:val="18"/>
        </w:rPr>
        <w:t> </w:t>
      </w:r>
      <w:r>
        <w:rPr>
          <w:w w:val="105"/>
          <w:sz w:val="18"/>
        </w:rPr>
        <w:t>in</w:t>
      </w:r>
      <w:r>
        <w:rPr>
          <w:spacing w:val="-4"/>
          <w:w w:val="105"/>
          <w:sz w:val="18"/>
        </w:rPr>
        <w:t> </w:t>
      </w:r>
      <w:r>
        <w:rPr>
          <w:w w:val="105"/>
          <w:sz w:val="18"/>
        </w:rPr>
        <w:t>Children:</w:t>
      </w:r>
      <w:r>
        <w:rPr>
          <w:spacing w:val="5"/>
          <w:w w:val="105"/>
          <w:sz w:val="18"/>
        </w:rPr>
        <w:t> </w:t>
      </w:r>
      <w:r>
        <w:rPr>
          <w:w w:val="105"/>
          <w:sz w:val="18"/>
        </w:rPr>
        <w:t>An</w:t>
      </w:r>
      <w:r>
        <w:rPr>
          <w:spacing w:val="-4"/>
          <w:w w:val="105"/>
          <w:sz w:val="18"/>
        </w:rPr>
        <w:t> </w:t>
      </w:r>
      <w:r>
        <w:rPr>
          <w:w w:val="105"/>
          <w:sz w:val="18"/>
        </w:rPr>
        <w:t>Analysis</w:t>
      </w:r>
      <w:r>
        <w:rPr>
          <w:spacing w:val="-4"/>
          <w:w w:val="105"/>
          <w:sz w:val="18"/>
        </w:rPr>
        <w:t> </w:t>
      </w:r>
      <w:r>
        <w:rPr>
          <w:w w:val="105"/>
          <w:sz w:val="18"/>
        </w:rPr>
        <w:t>of</w:t>
      </w:r>
      <w:r>
        <w:rPr>
          <w:spacing w:val="-4"/>
          <w:w w:val="105"/>
          <w:sz w:val="18"/>
        </w:rPr>
        <w:t> </w:t>
      </w:r>
      <w:r>
        <w:rPr>
          <w:w w:val="105"/>
          <w:sz w:val="18"/>
        </w:rPr>
        <w:t>the</w:t>
      </w:r>
      <w:r>
        <w:rPr>
          <w:spacing w:val="-4"/>
          <w:w w:val="105"/>
          <w:sz w:val="18"/>
        </w:rPr>
        <w:t> </w:t>
      </w:r>
      <w:r>
        <w:rPr>
          <w:w w:val="105"/>
          <w:sz w:val="18"/>
        </w:rPr>
        <w:t>FAERS</w:t>
      </w:r>
      <w:r>
        <w:rPr>
          <w:spacing w:val="-4"/>
          <w:w w:val="105"/>
          <w:sz w:val="18"/>
        </w:rPr>
        <w:t> </w:t>
      </w:r>
      <w:r>
        <w:rPr>
          <w:w w:val="105"/>
          <w:sz w:val="18"/>
        </w:rPr>
        <w:t>Database.</w:t>
      </w:r>
      <w:r>
        <w:rPr>
          <w:spacing w:val="4"/>
          <w:w w:val="105"/>
          <w:sz w:val="18"/>
        </w:rPr>
        <w:t> </w:t>
      </w:r>
      <w:r>
        <w:rPr>
          <w:rFonts w:ascii="Palatino Linotype" w:hAnsi="Palatino Linotype"/>
          <w:i/>
          <w:w w:val="105"/>
          <w:sz w:val="18"/>
        </w:rPr>
        <w:t>Int.</w:t>
      </w:r>
      <w:r>
        <w:rPr>
          <w:rFonts w:ascii="Palatino Linotype" w:hAnsi="Palatino Linotype"/>
          <w:i/>
          <w:spacing w:val="-1"/>
          <w:w w:val="105"/>
          <w:sz w:val="18"/>
        </w:rPr>
        <w:t> </w:t>
      </w:r>
      <w:r>
        <w:rPr>
          <w:rFonts w:ascii="Palatino Linotype" w:hAnsi="Palatino Linotype"/>
          <w:i/>
          <w:w w:val="105"/>
          <w:sz w:val="18"/>
        </w:rPr>
        <w:t>J.</w:t>
      </w:r>
      <w:r>
        <w:rPr>
          <w:rFonts w:ascii="Palatino Linotype" w:hAnsi="Palatino Linotype"/>
          <w:i/>
          <w:spacing w:val="-10"/>
          <w:w w:val="105"/>
          <w:sz w:val="18"/>
        </w:rPr>
        <w:t> </w:t>
      </w:r>
      <w:r>
        <w:rPr>
          <w:rFonts w:ascii="Palatino Linotype" w:hAnsi="Palatino Linotype"/>
          <w:i/>
          <w:w w:val="105"/>
          <w:sz w:val="18"/>
        </w:rPr>
        <w:t>Med.</w:t>
      </w:r>
      <w:r>
        <w:rPr>
          <w:rFonts w:ascii="Palatino Linotype" w:hAnsi="Palatino Linotype"/>
          <w:i/>
          <w:spacing w:val="-1"/>
          <w:w w:val="105"/>
          <w:sz w:val="18"/>
        </w:rPr>
        <w:t> </w:t>
      </w:r>
      <w:r>
        <w:rPr>
          <w:rFonts w:ascii="Palatino Linotype" w:hAnsi="Palatino Linotype"/>
          <w:i/>
          <w:w w:val="105"/>
          <w:sz w:val="18"/>
        </w:rPr>
        <w:t>Sci.</w:t>
      </w:r>
      <w:r>
        <w:rPr>
          <w:rFonts w:ascii="Palatino Linotype" w:hAnsi="Palatino Linotype"/>
          <w:i/>
          <w:spacing w:val="-1"/>
          <w:w w:val="105"/>
          <w:sz w:val="18"/>
        </w:rPr>
        <w:t> </w:t>
      </w:r>
      <w:r>
        <w:rPr>
          <w:b/>
          <w:w w:val="105"/>
          <w:sz w:val="18"/>
        </w:rPr>
        <w:t>2015</w:t>
      </w:r>
      <w:r>
        <w:rPr>
          <w:w w:val="105"/>
          <w:sz w:val="18"/>
        </w:rPr>
        <w:t>,</w:t>
      </w:r>
      <w:r>
        <w:rPr>
          <w:spacing w:val="-4"/>
          <w:w w:val="105"/>
          <w:sz w:val="18"/>
        </w:rPr>
        <w:t> </w:t>
      </w:r>
      <w:r>
        <w:rPr>
          <w:rFonts w:ascii="Palatino Linotype" w:hAnsi="Palatino Linotype"/>
          <w:i/>
          <w:w w:val="105"/>
          <w:sz w:val="18"/>
        </w:rPr>
        <w:t>12</w:t>
      </w:r>
      <w:r>
        <w:rPr>
          <w:w w:val="105"/>
          <w:sz w:val="18"/>
        </w:rPr>
        <w:t>,</w:t>
      </w:r>
      <w:r>
        <w:rPr>
          <w:spacing w:val="-4"/>
          <w:w w:val="105"/>
          <w:sz w:val="18"/>
        </w:rPr>
        <w:t> </w:t>
      </w:r>
      <w:r>
        <w:rPr>
          <w:w w:val="105"/>
          <w:sz w:val="18"/>
        </w:rPr>
        <w:t>135–140.</w:t>
      </w:r>
      <w:r>
        <w:rPr>
          <w:spacing w:val="5"/>
          <w:w w:val="105"/>
          <w:sz w:val="18"/>
        </w:rPr>
        <w:t> </w:t>
      </w:r>
      <w:r>
        <w:rPr>
          <w:w w:val="105"/>
          <w:sz w:val="18"/>
        </w:rPr>
        <w:t>[</w:t>
      </w:r>
      <w:hyperlink r:id="rId69">
        <w:r>
          <w:rPr>
            <w:color w:val="0774B7"/>
            <w:w w:val="105"/>
            <w:sz w:val="18"/>
          </w:rPr>
          <w:t>CrossRef</w:t>
        </w:r>
      </w:hyperlink>
      <w:r>
        <w:rPr>
          <w:w w:val="105"/>
          <w:sz w:val="18"/>
        </w:rPr>
        <w:t>]</w:t>
      </w:r>
    </w:p>
    <w:p>
      <w:pPr>
        <w:pStyle w:val="ListParagraph"/>
        <w:numPr>
          <w:ilvl w:val="0"/>
          <w:numId w:val="2"/>
        </w:numPr>
        <w:tabs>
          <w:tab w:pos="545" w:val="left" w:leader="none"/>
        </w:tabs>
        <w:spacing w:line="242" w:lineRule="auto" w:before="6" w:after="0"/>
        <w:ind w:left="544" w:right="106" w:hanging="431"/>
        <w:jc w:val="both"/>
        <w:rPr>
          <w:sz w:val="18"/>
        </w:rPr>
      </w:pPr>
      <w:r>
        <w:rPr>
          <w:w w:val="105"/>
          <w:sz w:val="18"/>
        </w:rPr>
        <w:t>Roke, Y.; Van Harten, P.N.; Boot, A.M.; Buitelaar, J.K. Antipsychotic Medication in Children and Adolescents:</w:t>
      </w:r>
      <w:r>
        <w:rPr>
          <w:spacing w:val="1"/>
          <w:w w:val="105"/>
          <w:sz w:val="18"/>
        </w:rPr>
        <w:t> </w:t>
      </w:r>
      <w:r>
        <w:rPr>
          <w:w w:val="105"/>
          <w:sz w:val="18"/>
        </w:rPr>
        <w:t>A Descriptive</w:t>
      </w:r>
      <w:r>
        <w:rPr>
          <w:spacing w:val="1"/>
          <w:w w:val="105"/>
          <w:sz w:val="18"/>
        </w:rPr>
        <w:t> </w:t>
      </w:r>
      <w:r>
        <w:rPr>
          <w:w w:val="105"/>
          <w:sz w:val="18"/>
        </w:rPr>
        <w:t>Review of the Effects on Prolactin Level and Associated Side Effects.</w:t>
      </w:r>
      <w:r>
        <w:rPr>
          <w:spacing w:val="1"/>
          <w:w w:val="105"/>
          <w:sz w:val="18"/>
        </w:rPr>
        <w:t> </w:t>
      </w:r>
      <w:r>
        <w:rPr>
          <w:rFonts w:ascii="Palatino Linotype" w:hAnsi="Palatino Linotype"/>
          <w:i/>
          <w:w w:val="105"/>
          <w:sz w:val="18"/>
        </w:rPr>
        <w:t>J. Child Adolesc.</w:t>
      </w:r>
      <w:r>
        <w:rPr>
          <w:rFonts w:ascii="Palatino Linotype" w:hAnsi="Palatino Linotype"/>
          <w:i/>
          <w:spacing w:val="1"/>
          <w:w w:val="105"/>
          <w:sz w:val="18"/>
        </w:rPr>
        <w:t> </w:t>
      </w:r>
      <w:r>
        <w:rPr>
          <w:rFonts w:ascii="Palatino Linotype" w:hAnsi="Palatino Linotype"/>
          <w:i/>
          <w:w w:val="105"/>
          <w:sz w:val="18"/>
        </w:rPr>
        <w:t>Psychopharmacol.</w:t>
      </w:r>
      <w:r>
        <w:rPr>
          <w:rFonts w:ascii="Palatino Linotype" w:hAnsi="Palatino Linotype"/>
          <w:i/>
          <w:spacing w:val="1"/>
          <w:w w:val="105"/>
          <w:sz w:val="18"/>
        </w:rPr>
        <w:t> </w:t>
      </w:r>
      <w:r>
        <w:rPr>
          <w:b/>
          <w:w w:val="105"/>
          <w:sz w:val="18"/>
        </w:rPr>
        <w:t>2009</w:t>
      </w:r>
      <w:r>
        <w:rPr>
          <w:w w:val="105"/>
          <w:sz w:val="18"/>
        </w:rPr>
        <w:t>, </w:t>
      </w:r>
      <w:r>
        <w:rPr>
          <w:rFonts w:ascii="Palatino Linotype" w:hAnsi="Palatino Linotype"/>
          <w:i/>
          <w:w w:val="105"/>
          <w:sz w:val="18"/>
        </w:rPr>
        <w:t>19</w:t>
      </w:r>
      <w:r>
        <w:rPr>
          <w:w w:val="105"/>
          <w:sz w:val="18"/>
        </w:rPr>
        <w:t>, 403–414.</w:t>
      </w:r>
      <w:r>
        <w:rPr>
          <w:spacing w:val="1"/>
          <w:w w:val="105"/>
          <w:sz w:val="18"/>
        </w:rPr>
        <w:t> </w:t>
      </w:r>
      <w:bookmarkStart w:name="_bookmark30" w:id="61"/>
      <w:bookmarkEnd w:id="61"/>
      <w:r>
        <w:rPr>
          <w:w w:val="105"/>
          <w:sz w:val="18"/>
        </w:rPr>
        <w:t>[</w:t>
      </w:r>
      <w:hyperlink r:id="rId70">
        <w:r>
          <w:rPr>
            <w:color w:val="0774B7"/>
            <w:w w:val="105"/>
            <w:sz w:val="18"/>
          </w:rPr>
          <w:t>CrossRef</w:t>
        </w:r>
      </w:hyperlink>
      <w:r>
        <w:rPr>
          <w:w w:val="105"/>
          <w:sz w:val="18"/>
        </w:rPr>
        <w:t>]</w:t>
      </w:r>
    </w:p>
    <w:p>
      <w:pPr>
        <w:pStyle w:val="ListParagraph"/>
        <w:numPr>
          <w:ilvl w:val="0"/>
          <w:numId w:val="2"/>
        </w:numPr>
        <w:tabs>
          <w:tab w:pos="545" w:val="left" w:leader="none"/>
        </w:tabs>
        <w:spacing w:line="240" w:lineRule="auto" w:before="1" w:after="0"/>
        <w:ind w:left="544" w:right="0" w:hanging="431"/>
        <w:jc w:val="both"/>
        <w:rPr>
          <w:sz w:val="18"/>
        </w:rPr>
      </w:pPr>
      <w:bookmarkStart w:name="_bookmark31" w:id="62"/>
      <w:bookmarkEnd w:id="62"/>
      <w:r>
        <w:rPr/>
      </w:r>
      <w:bookmarkStart w:name="_bookmark31" w:id="63"/>
      <w:bookmarkEnd w:id="63"/>
      <w:r>
        <w:rPr>
          <w:sz w:val="18"/>
        </w:rPr>
        <w:t>Haddad,</w:t>
      </w:r>
      <w:r>
        <w:rPr>
          <w:spacing w:val="19"/>
          <w:sz w:val="18"/>
        </w:rPr>
        <w:t> </w:t>
      </w:r>
      <w:r>
        <w:rPr>
          <w:sz w:val="18"/>
        </w:rPr>
        <w:t>P.;</w:t>
      </w:r>
      <w:r>
        <w:rPr>
          <w:spacing w:val="20"/>
          <w:sz w:val="18"/>
        </w:rPr>
        <w:t> </w:t>
      </w:r>
      <w:r>
        <w:rPr>
          <w:sz w:val="18"/>
        </w:rPr>
        <w:t>Wieck,</w:t>
      </w:r>
      <w:r>
        <w:rPr>
          <w:spacing w:val="20"/>
          <w:sz w:val="18"/>
        </w:rPr>
        <w:t> </w:t>
      </w:r>
      <w:r>
        <w:rPr>
          <w:sz w:val="18"/>
        </w:rPr>
        <w:t>A.</w:t>
      </w:r>
      <w:r>
        <w:rPr>
          <w:spacing w:val="20"/>
          <w:sz w:val="18"/>
        </w:rPr>
        <w:t> </w:t>
      </w:r>
      <w:r>
        <w:rPr>
          <w:sz w:val="18"/>
        </w:rPr>
        <w:t>Antipsychotic-Induced</w:t>
      </w:r>
      <w:r>
        <w:rPr>
          <w:spacing w:val="20"/>
          <w:sz w:val="18"/>
        </w:rPr>
        <w:t> </w:t>
      </w:r>
      <w:r>
        <w:rPr>
          <w:sz w:val="18"/>
        </w:rPr>
        <w:t>Hyperprolactinaemia.</w:t>
      </w:r>
      <w:r>
        <w:rPr>
          <w:spacing w:val="34"/>
          <w:sz w:val="18"/>
        </w:rPr>
        <w:t> </w:t>
      </w:r>
      <w:r>
        <w:rPr>
          <w:rFonts w:ascii="Palatino Linotype" w:hAnsi="Palatino Linotype"/>
          <w:i/>
          <w:sz w:val="18"/>
        </w:rPr>
        <w:t>Drugs</w:t>
      </w:r>
      <w:r>
        <w:rPr>
          <w:rFonts w:ascii="Palatino Linotype" w:hAnsi="Palatino Linotype"/>
          <w:i/>
          <w:spacing w:val="13"/>
          <w:sz w:val="18"/>
        </w:rPr>
        <w:t> </w:t>
      </w:r>
      <w:r>
        <w:rPr>
          <w:b/>
          <w:sz w:val="18"/>
        </w:rPr>
        <w:t>2004</w:t>
      </w:r>
      <w:r>
        <w:rPr>
          <w:sz w:val="18"/>
        </w:rPr>
        <w:t>,</w:t>
      </w:r>
      <w:r>
        <w:rPr>
          <w:spacing w:val="20"/>
          <w:sz w:val="18"/>
        </w:rPr>
        <w:t> </w:t>
      </w:r>
      <w:r>
        <w:rPr>
          <w:rFonts w:ascii="Palatino Linotype" w:hAnsi="Palatino Linotype"/>
          <w:i/>
          <w:sz w:val="18"/>
        </w:rPr>
        <w:t>64</w:t>
      </w:r>
      <w:r>
        <w:rPr>
          <w:sz w:val="18"/>
        </w:rPr>
        <w:t>,</w:t>
      </w:r>
      <w:r>
        <w:rPr>
          <w:spacing w:val="20"/>
          <w:sz w:val="18"/>
        </w:rPr>
        <w:t> </w:t>
      </w:r>
      <w:r>
        <w:rPr>
          <w:sz w:val="18"/>
        </w:rPr>
        <w:t>2291–2314.</w:t>
      </w:r>
      <w:r>
        <w:rPr>
          <w:spacing w:val="34"/>
          <w:sz w:val="18"/>
        </w:rPr>
        <w:t> </w:t>
      </w:r>
      <w:r>
        <w:rPr>
          <w:sz w:val="18"/>
        </w:rPr>
        <w:t>[</w:t>
      </w:r>
      <w:hyperlink r:id="rId71">
        <w:r>
          <w:rPr>
            <w:color w:val="0774B7"/>
            <w:sz w:val="18"/>
          </w:rPr>
          <w:t>CrossRef</w:t>
        </w:r>
      </w:hyperlink>
      <w:r>
        <w:rPr>
          <w:sz w:val="18"/>
        </w:rPr>
        <w:t>]</w:t>
      </w:r>
    </w:p>
    <w:p>
      <w:pPr>
        <w:pStyle w:val="ListParagraph"/>
        <w:numPr>
          <w:ilvl w:val="0"/>
          <w:numId w:val="2"/>
        </w:numPr>
        <w:tabs>
          <w:tab w:pos="545" w:val="left" w:leader="none"/>
        </w:tabs>
        <w:spacing w:line="240" w:lineRule="auto" w:before="6" w:after="0"/>
        <w:ind w:left="544" w:right="137" w:hanging="431"/>
        <w:jc w:val="both"/>
        <w:rPr>
          <w:sz w:val="18"/>
        </w:rPr>
      </w:pPr>
      <w:r>
        <w:rPr>
          <w:w w:val="105"/>
          <w:sz w:val="18"/>
        </w:rPr>
        <w:t>Correll, C.U.; Manu, P.; Olshanskiy, V.; Napolitano, B.; Kane, J.M.; Malhotra, A.K. Cardiometabolic risk of second-generation</w:t>
      </w:r>
      <w:r>
        <w:rPr>
          <w:spacing w:val="1"/>
          <w:w w:val="105"/>
          <w:sz w:val="18"/>
        </w:rPr>
        <w:t> </w:t>
      </w:r>
      <w:r>
        <w:rPr>
          <w:sz w:val="18"/>
        </w:rPr>
        <w:t>antipsychotic</w:t>
      </w:r>
      <w:r>
        <w:rPr>
          <w:spacing w:val="6"/>
          <w:sz w:val="18"/>
        </w:rPr>
        <w:t> </w:t>
      </w:r>
      <w:r>
        <w:rPr>
          <w:sz w:val="18"/>
        </w:rPr>
        <w:t>medications</w:t>
      </w:r>
      <w:r>
        <w:rPr>
          <w:spacing w:val="6"/>
          <w:sz w:val="18"/>
        </w:rPr>
        <w:t> </w:t>
      </w:r>
      <w:r>
        <w:rPr>
          <w:sz w:val="18"/>
        </w:rPr>
        <w:t>during</w:t>
      </w:r>
      <w:r>
        <w:rPr>
          <w:spacing w:val="6"/>
          <w:sz w:val="18"/>
        </w:rPr>
        <w:t> </w:t>
      </w:r>
      <w:r>
        <w:rPr>
          <w:sz w:val="18"/>
        </w:rPr>
        <w:t>first-time</w:t>
      </w:r>
      <w:r>
        <w:rPr>
          <w:spacing w:val="7"/>
          <w:sz w:val="18"/>
        </w:rPr>
        <w:t> </w:t>
      </w:r>
      <w:r>
        <w:rPr>
          <w:sz w:val="18"/>
        </w:rPr>
        <w:t>use</w:t>
      </w:r>
      <w:r>
        <w:rPr>
          <w:spacing w:val="6"/>
          <w:sz w:val="18"/>
        </w:rPr>
        <w:t> </w:t>
      </w:r>
      <w:r>
        <w:rPr>
          <w:sz w:val="18"/>
        </w:rPr>
        <w:t>in</w:t>
      </w:r>
      <w:r>
        <w:rPr>
          <w:spacing w:val="6"/>
          <w:sz w:val="18"/>
        </w:rPr>
        <w:t> </w:t>
      </w:r>
      <w:r>
        <w:rPr>
          <w:sz w:val="18"/>
        </w:rPr>
        <w:t>children</w:t>
      </w:r>
      <w:r>
        <w:rPr>
          <w:spacing w:val="7"/>
          <w:sz w:val="18"/>
        </w:rPr>
        <w:t> </w:t>
      </w:r>
      <w:r>
        <w:rPr>
          <w:sz w:val="18"/>
        </w:rPr>
        <w:t>and</w:t>
      </w:r>
      <w:r>
        <w:rPr>
          <w:spacing w:val="6"/>
          <w:sz w:val="18"/>
        </w:rPr>
        <w:t> </w:t>
      </w:r>
      <w:r>
        <w:rPr>
          <w:sz w:val="18"/>
        </w:rPr>
        <w:t>adolescents.</w:t>
      </w:r>
      <w:r>
        <w:rPr>
          <w:spacing w:val="16"/>
          <w:sz w:val="18"/>
        </w:rPr>
        <w:t> </w:t>
      </w:r>
      <w:r>
        <w:rPr>
          <w:rFonts w:ascii="Palatino Linotype" w:hAnsi="Palatino Linotype"/>
          <w:i/>
          <w:sz w:val="18"/>
        </w:rPr>
        <w:t>JAMA</w:t>
      </w:r>
      <w:r>
        <w:rPr>
          <w:rFonts w:ascii="Palatino Linotype" w:hAnsi="Palatino Linotype"/>
          <w:i/>
          <w:spacing w:val="1"/>
          <w:sz w:val="18"/>
        </w:rPr>
        <w:t> </w:t>
      </w:r>
      <w:r>
        <w:rPr>
          <w:b/>
          <w:sz w:val="18"/>
        </w:rPr>
        <w:t>2009</w:t>
      </w:r>
      <w:r>
        <w:rPr>
          <w:sz w:val="18"/>
        </w:rPr>
        <w:t>,</w:t>
      </w:r>
      <w:r>
        <w:rPr>
          <w:spacing w:val="6"/>
          <w:sz w:val="18"/>
        </w:rPr>
        <w:t> </w:t>
      </w:r>
      <w:r>
        <w:rPr>
          <w:rFonts w:ascii="Palatino Linotype" w:hAnsi="Palatino Linotype"/>
          <w:i/>
          <w:sz w:val="18"/>
        </w:rPr>
        <w:t>302</w:t>
      </w:r>
      <w:r>
        <w:rPr>
          <w:sz w:val="18"/>
        </w:rPr>
        <w:t>,</w:t>
      </w:r>
      <w:r>
        <w:rPr>
          <w:spacing w:val="6"/>
          <w:sz w:val="18"/>
        </w:rPr>
        <w:t> </w:t>
      </w:r>
      <w:r>
        <w:rPr>
          <w:sz w:val="18"/>
        </w:rPr>
        <w:t>1765–1773.</w:t>
      </w:r>
      <w:r>
        <w:rPr>
          <w:spacing w:val="17"/>
          <w:sz w:val="18"/>
        </w:rPr>
        <w:t> </w:t>
      </w:r>
      <w:r>
        <w:rPr>
          <w:sz w:val="18"/>
        </w:rPr>
        <w:t>[</w:t>
      </w:r>
      <w:hyperlink r:id="rId72">
        <w:r>
          <w:rPr>
            <w:color w:val="0774B7"/>
            <w:sz w:val="18"/>
          </w:rPr>
          <w:t>CrossRef</w:t>
        </w:r>
      </w:hyperlink>
      <w:r>
        <w:rPr>
          <w:sz w:val="18"/>
        </w:rPr>
        <w:t>]</w:t>
      </w:r>
    </w:p>
    <w:p>
      <w:pPr>
        <w:pStyle w:val="ListParagraph"/>
        <w:numPr>
          <w:ilvl w:val="0"/>
          <w:numId w:val="2"/>
        </w:numPr>
        <w:tabs>
          <w:tab w:pos="545" w:val="left" w:leader="none"/>
        </w:tabs>
        <w:spacing w:line="235" w:lineRule="auto" w:before="9" w:after="0"/>
        <w:ind w:left="544" w:right="115" w:hanging="431"/>
        <w:jc w:val="both"/>
        <w:rPr>
          <w:sz w:val="18"/>
        </w:rPr>
      </w:pPr>
      <w:r>
        <w:rPr>
          <w:w w:val="105"/>
          <w:sz w:val="18"/>
        </w:rPr>
        <w:t>Jensen, K.G.; Juul, K.; Fink-Jensen, A.; Correll, C.U.; Pagsberg, A.K. Corrected QT Changes During Antipsychotic Treatment of</w:t>
      </w:r>
      <w:r>
        <w:rPr>
          <w:spacing w:val="1"/>
          <w:w w:val="105"/>
          <w:sz w:val="18"/>
        </w:rPr>
        <w:t> </w:t>
      </w:r>
      <w:r>
        <w:rPr>
          <w:sz w:val="18"/>
        </w:rPr>
        <w:t>Children and Adolescents:</w:t>
      </w:r>
      <w:r>
        <w:rPr>
          <w:spacing w:val="1"/>
          <w:sz w:val="18"/>
        </w:rPr>
        <w:t> </w:t>
      </w:r>
      <w:r>
        <w:rPr>
          <w:sz w:val="18"/>
        </w:rPr>
        <w:t>A Systematic Review and Meta-Analysis of Clinical Trials.</w:t>
      </w:r>
      <w:r>
        <w:rPr>
          <w:spacing w:val="39"/>
          <w:sz w:val="18"/>
        </w:rPr>
        <w:t> </w:t>
      </w:r>
      <w:r>
        <w:rPr>
          <w:rFonts w:ascii="Palatino Linotype" w:hAnsi="Palatino Linotype"/>
          <w:i/>
          <w:sz w:val="18"/>
        </w:rPr>
        <w:t>J. Am. Acad. Child Adolesc. Psychiatry </w:t>
      </w:r>
      <w:r>
        <w:rPr>
          <w:b/>
          <w:sz w:val="18"/>
        </w:rPr>
        <w:t>2015</w:t>
      </w:r>
      <w:r>
        <w:rPr>
          <w:sz w:val="18"/>
        </w:rPr>
        <w:t>,</w:t>
      </w:r>
      <w:r>
        <w:rPr>
          <w:spacing w:val="1"/>
          <w:sz w:val="18"/>
        </w:rPr>
        <w:t> </w:t>
      </w:r>
      <w:bookmarkStart w:name="_bookmark32" w:id="64"/>
      <w:bookmarkEnd w:id="64"/>
      <w:r>
        <w:rPr>
          <w:rFonts w:ascii="Palatino Linotype" w:hAnsi="Palatino Linotype"/>
          <w:i/>
          <w:w w:val="105"/>
          <w:sz w:val="18"/>
        </w:rPr>
        <w:t>54</w:t>
      </w:r>
      <w:r>
        <w:rPr>
          <w:w w:val="105"/>
          <w:sz w:val="18"/>
        </w:rPr>
        <w:t>,</w:t>
      </w:r>
      <w:r>
        <w:rPr>
          <w:spacing w:val="2"/>
          <w:w w:val="105"/>
          <w:sz w:val="18"/>
        </w:rPr>
        <w:t> </w:t>
      </w:r>
      <w:r>
        <w:rPr>
          <w:w w:val="105"/>
          <w:sz w:val="18"/>
        </w:rPr>
        <w:t>25–36.</w:t>
      </w:r>
      <w:r>
        <w:rPr>
          <w:spacing w:val="13"/>
          <w:w w:val="105"/>
          <w:sz w:val="18"/>
        </w:rPr>
        <w:t> </w:t>
      </w:r>
      <w:r>
        <w:rPr>
          <w:w w:val="105"/>
          <w:sz w:val="18"/>
        </w:rPr>
        <w:t>[</w:t>
      </w:r>
      <w:hyperlink r:id="rId73">
        <w:r>
          <w:rPr>
            <w:color w:val="0774B7"/>
            <w:w w:val="105"/>
            <w:sz w:val="18"/>
          </w:rPr>
          <w:t>CrossRef</w:t>
        </w:r>
      </w:hyperlink>
      <w:r>
        <w:rPr>
          <w:w w:val="105"/>
          <w:sz w:val="18"/>
        </w:rPr>
        <w:t>]</w:t>
      </w:r>
    </w:p>
    <w:p>
      <w:pPr>
        <w:pStyle w:val="ListParagraph"/>
        <w:numPr>
          <w:ilvl w:val="0"/>
          <w:numId w:val="2"/>
        </w:numPr>
        <w:tabs>
          <w:tab w:pos="545" w:val="left" w:leader="none"/>
        </w:tabs>
        <w:spacing w:line="240" w:lineRule="auto" w:before="5" w:after="0"/>
        <w:ind w:left="539" w:right="139" w:hanging="425"/>
        <w:jc w:val="both"/>
        <w:rPr>
          <w:sz w:val="18"/>
        </w:rPr>
      </w:pPr>
      <w:r>
        <w:rPr>
          <w:w w:val="105"/>
          <w:sz w:val="18"/>
        </w:rPr>
        <w:t>Rizzo, R.; Gulisano, M.; Cal</w:t>
      </w:r>
      <w:r>
        <w:rPr>
          <w:rFonts w:ascii="Trebuchet MS" w:hAnsi="Trebuchet MS"/>
          <w:w w:val="105"/>
          <w:sz w:val="18"/>
        </w:rPr>
        <w:t>ì</w:t>
      </w:r>
      <w:r>
        <w:rPr>
          <w:w w:val="105"/>
          <w:sz w:val="18"/>
        </w:rPr>
        <w:t>, P.V.; Di Pino, A. Mandatory electrocardiographic monitoring in young patients treated with</w:t>
      </w:r>
      <w:r>
        <w:rPr>
          <w:spacing w:val="1"/>
          <w:w w:val="105"/>
          <w:sz w:val="18"/>
        </w:rPr>
        <w:t> </w:t>
      </w:r>
      <w:bookmarkStart w:name="_bookmark33" w:id="65"/>
      <w:bookmarkEnd w:id="65"/>
      <w:r>
        <w:rPr>
          <w:w w:val="105"/>
          <w:sz w:val="18"/>
        </w:rPr>
        <w:t>psychoactive</w:t>
      </w:r>
      <w:r>
        <w:rPr>
          <w:spacing w:val="-1"/>
          <w:w w:val="105"/>
          <w:sz w:val="18"/>
        </w:rPr>
        <w:t> </w:t>
      </w:r>
      <w:r>
        <w:rPr>
          <w:w w:val="105"/>
          <w:sz w:val="18"/>
        </w:rPr>
        <w:t>drugs.</w:t>
      </w:r>
      <w:r>
        <w:rPr>
          <w:spacing w:val="9"/>
          <w:w w:val="105"/>
          <w:sz w:val="18"/>
        </w:rPr>
        <w:t> </w:t>
      </w:r>
      <w:r>
        <w:rPr>
          <w:rFonts w:ascii="Palatino Linotype" w:hAnsi="Palatino Linotype"/>
          <w:i/>
          <w:w w:val="105"/>
          <w:sz w:val="18"/>
        </w:rPr>
        <w:t>Eur.</w:t>
      </w:r>
      <w:r>
        <w:rPr>
          <w:rFonts w:ascii="Palatino Linotype" w:hAnsi="Palatino Linotype"/>
          <w:i/>
          <w:spacing w:val="3"/>
          <w:w w:val="105"/>
          <w:sz w:val="18"/>
        </w:rPr>
        <w:t> </w:t>
      </w:r>
      <w:r>
        <w:rPr>
          <w:rFonts w:ascii="Palatino Linotype" w:hAnsi="Palatino Linotype"/>
          <w:i/>
          <w:w w:val="105"/>
          <w:sz w:val="18"/>
        </w:rPr>
        <w:t>Child</w:t>
      </w:r>
      <w:r>
        <w:rPr>
          <w:rFonts w:ascii="Palatino Linotype" w:hAnsi="Palatino Linotype"/>
          <w:i/>
          <w:spacing w:val="-6"/>
          <w:w w:val="105"/>
          <w:sz w:val="18"/>
        </w:rPr>
        <w:t> </w:t>
      </w:r>
      <w:r>
        <w:rPr>
          <w:rFonts w:ascii="Palatino Linotype" w:hAnsi="Palatino Linotype"/>
          <w:i/>
          <w:w w:val="105"/>
          <w:sz w:val="18"/>
        </w:rPr>
        <w:t>Adolesc.</w:t>
      </w:r>
      <w:r>
        <w:rPr>
          <w:rFonts w:ascii="Palatino Linotype" w:hAnsi="Palatino Linotype"/>
          <w:i/>
          <w:spacing w:val="3"/>
          <w:w w:val="105"/>
          <w:sz w:val="18"/>
        </w:rPr>
        <w:t> </w:t>
      </w:r>
      <w:r>
        <w:rPr>
          <w:rFonts w:ascii="Palatino Linotype" w:hAnsi="Palatino Linotype"/>
          <w:i/>
          <w:w w:val="105"/>
          <w:sz w:val="18"/>
        </w:rPr>
        <w:t>Psychiatry</w:t>
      </w:r>
      <w:r>
        <w:rPr>
          <w:rFonts w:ascii="Palatino Linotype" w:hAnsi="Palatino Linotype"/>
          <w:i/>
          <w:spacing w:val="-6"/>
          <w:w w:val="105"/>
          <w:sz w:val="18"/>
        </w:rPr>
        <w:t> </w:t>
      </w:r>
      <w:r>
        <w:rPr>
          <w:b/>
          <w:w w:val="105"/>
          <w:sz w:val="18"/>
        </w:rPr>
        <w:t>2013</w:t>
      </w:r>
      <w:r>
        <w:rPr>
          <w:w w:val="105"/>
          <w:sz w:val="18"/>
        </w:rPr>
        <w:t>,</w:t>
      </w:r>
      <w:r>
        <w:rPr>
          <w:spacing w:val="-1"/>
          <w:w w:val="105"/>
          <w:sz w:val="18"/>
        </w:rPr>
        <w:t> </w:t>
      </w:r>
      <w:r>
        <w:rPr>
          <w:rFonts w:ascii="Palatino Linotype" w:hAnsi="Palatino Linotype"/>
          <w:i/>
          <w:w w:val="105"/>
          <w:sz w:val="18"/>
        </w:rPr>
        <w:t>22</w:t>
      </w:r>
      <w:r>
        <w:rPr>
          <w:w w:val="105"/>
          <w:sz w:val="18"/>
        </w:rPr>
        <w:t>, 577–579.</w:t>
      </w:r>
      <w:r>
        <w:rPr>
          <w:spacing w:val="9"/>
          <w:w w:val="105"/>
          <w:sz w:val="18"/>
        </w:rPr>
        <w:t> </w:t>
      </w:r>
      <w:r>
        <w:rPr>
          <w:w w:val="105"/>
          <w:sz w:val="18"/>
        </w:rPr>
        <w:t>[</w:t>
      </w:r>
      <w:hyperlink r:id="rId74">
        <w:r>
          <w:rPr>
            <w:color w:val="0774B7"/>
            <w:w w:val="105"/>
            <w:sz w:val="18"/>
          </w:rPr>
          <w:t>CrossRef</w:t>
        </w:r>
      </w:hyperlink>
      <w:r>
        <w:rPr>
          <w:w w:val="105"/>
          <w:sz w:val="18"/>
        </w:rPr>
        <w:t>]</w:t>
      </w:r>
    </w:p>
    <w:p>
      <w:pPr>
        <w:pStyle w:val="ListParagraph"/>
        <w:numPr>
          <w:ilvl w:val="0"/>
          <w:numId w:val="2"/>
        </w:numPr>
        <w:tabs>
          <w:tab w:pos="545" w:val="left" w:leader="none"/>
        </w:tabs>
        <w:spacing w:line="240" w:lineRule="auto" w:before="6" w:after="0"/>
        <w:ind w:left="544" w:right="106" w:hanging="431"/>
        <w:jc w:val="both"/>
        <w:rPr>
          <w:sz w:val="18"/>
        </w:rPr>
      </w:pPr>
      <w:r>
        <w:rPr>
          <w:w w:val="105"/>
          <w:sz w:val="18"/>
        </w:rPr>
        <w:t>Asakawa, T.; Sugiyama, K.; Nozaki, T.; Sameshima, T.; Kobayashi, S.; Wang, L.; Hong, Z.; Chen, S.-J.; Li, C.-D.; Ding, D.; et al.</w:t>
      </w:r>
      <w:r>
        <w:rPr>
          <w:spacing w:val="1"/>
          <w:w w:val="105"/>
          <w:sz w:val="18"/>
        </w:rPr>
        <w:t> </w:t>
      </w:r>
      <w:bookmarkStart w:name="_bookmark34" w:id="66"/>
      <w:bookmarkEnd w:id="66"/>
      <w:r>
        <w:rPr>
          <w:sz w:val="18"/>
        </w:rPr>
        <w:t>Cur</w:t>
      </w:r>
      <w:r>
        <w:rPr>
          <w:sz w:val="18"/>
        </w:rPr>
        <w:t>rent</w:t>
      </w:r>
      <w:r>
        <w:rPr>
          <w:spacing w:val="4"/>
          <w:sz w:val="18"/>
        </w:rPr>
        <w:t> </w:t>
      </w:r>
      <w:r>
        <w:rPr>
          <w:sz w:val="18"/>
        </w:rPr>
        <w:t>behavioral</w:t>
      </w:r>
      <w:r>
        <w:rPr>
          <w:spacing w:val="4"/>
          <w:sz w:val="18"/>
        </w:rPr>
        <w:t> </w:t>
      </w:r>
      <w:r>
        <w:rPr>
          <w:sz w:val="18"/>
        </w:rPr>
        <w:t>assessments</w:t>
      </w:r>
      <w:r>
        <w:rPr>
          <w:spacing w:val="4"/>
          <w:sz w:val="18"/>
        </w:rPr>
        <w:t> </w:t>
      </w:r>
      <w:r>
        <w:rPr>
          <w:sz w:val="18"/>
        </w:rPr>
        <w:t>of</w:t>
      </w:r>
      <w:r>
        <w:rPr>
          <w:spacing w:val="4"/>
          <w:sz w:val="18"/>
        </w:rPr>
        <w:t> </w:t>
      </w:r>
      <w:r>
        <w:rPr>
          <w:sz w:val="18"/>
        </w:rPr>
        <w:t>movement</w:t>
      </w:r>
      <w:r>
        <w:rPr>
          <w:spacing w:val="3"/>
          <w:sz w:val="18"/>
        </w:rPr>
        <w:t> </w:t>
      </w:r>
      <w:r>
        <w:rPr>
          <w:sz w:val="18"/>
        </w:rPr>
        <w:t>disorders</w:t>
      </w:r>
      <w:r>
        <w:rPr>
          <w:spacing w:val="4"/>
          <w:sz w:val="18"/>
        </w:rPr>
        <w:t> </w:t>
      </w:r>
      <w:r>
        <w:rPr>
          <w:sz w:val="18"/>
        </w:rPr>
        <w:t>in</w:t>
      </w:r>
      <w:r>
        <w:rPr>
          <w:spacing w:val="5"/>
          <w:sz w:val="18"/>
        </w:rPr>
        <w:t> </w:t>
      </w:r>
      <w:r>
        <w:rPr>
          <w:sz w:val="18"/>
        </w:rPr>
        <w:t>children.</w:t>
      </w:r>
      <w:r>
        <w:rPr>
          <w:spacing w:val="14"/>
          <w:sz w:val="18"/>
        </w:rPr>
        <w:t> </w:t>
      </w:r>
      <w:r>
        <w:rPr>
          <w:rFonts w:ascii="Palatino Linotype" w:hAnsi="Palatino Linotype"/>
          <w:i/>
          <w:sz w:val="18"/>
        </w:rPr>
        <w:t>CNS</w:t>
      </w:r>
      <w:r>
        <w:rPr>
          <w:rFonts w:ascii="Palatino Linotype" w:hAnsi="Palatino Linotype"/>
          <w:i/>
          <w:spacing w:val="-2"/>
          <w:sz w:val="18"/>
        </w:rPr>
        <w:t> </w:t>
      </w:r>
      <w:r>
        <w:rPr>
          <w:rFonts w:ascii="Palatino Linotype" w:hAnsi="Palatino Linotype"/>
          <w:i/>
          <w:sz w:val="18"/>
        </w:rPr>
        <w:t>Neurosci.</w:t>
      </w:r>
      <w:r>
        <w:rPr>
          <w:rFonts w:ascii="Palatino Linotype" w:hAnsi="Palatino Linotype"/>
          <w:i/>
          <w:spacing w:val="9"/>
          <w:sz w:val="18"/>
        </w:rPr>
        <w:t> </w:t>
      </w:r>
      <w:r>
        <w:rPr>
          <w:rFonts w:ascii="Palatino Linotype" w:hAnsi="Palatino Linotype"/>
          <w:i/>
          <w:sz w:val="18"/>
        </w:rPr>
        <w:t>Ther.</w:t>
      </w:r>
      <w:r>
        <w:rPr>
          <w:rFonts w:ascii="Palatino Linotype" w:hAnsi="Palatino Linotype"/>
          <w:i/>
          <w:spacing w:val="9"/>
          <w:sz w:val="18"/>
        </w:rPr>
        <w:t> </w:t>
      </w:r>
      <w:r>
        <w:rPr>
          <w:b/>
          <w:sz w:val="18"/>
        </w:rPr>
        <w:t>2018</w:t>
      </w:r>
      <w:r>
        <w:rPr>
          <w:sz w:val="18"/>
        </w:rPr>
        <w:t>,</w:t>
      </w:r>
      <w:r>
        <w:rPr>
          <w:spacing w:val="4"/>
          <w:sz w:val="18"/>
        </w:rPr>
        <w:t> </w:t>
      </w:r>
      <w:r>
        <w:rPr>
          <w:rFonts w:ascii="Palatino Linotype" w:hAnsi="Palatino Linotype"/>
          <w:i/>
          <w:sz w:val="18"/>
        </w:rPr>
        <w:t>24</w:t>
      </w:r>
      <w:r>
        <w:rPr>
          <w:sz w:val="18"/>
        </w:rPr>
        <w:t>,</w:t>
      </w:r>
      <w:r>
        <w:rPr>
          <w:spacing w:val="4"/>
          <w:sz w:val="18"/>
        </w:rPr>
        <w:t> </w:t>
      </w:r>
      <w:r>
        <w:rPr>
          <w:sz w:val="18"/>
        </w:rPr>
        <w:t>863–875.</w:t>
      </w:r>
      <w:r>
        <w:rPr>
          <w:spacing w:val="14"/>
          <w:sz w:val="18"/>
        </w:rPr>
        <w:t> </w:t>
      </w:r>
      <w:r>
        <w:rPr>
          <w:sz w:val="18"/>
        </w:rPr>
        <w:t>[</w:t>
      </w:r>
      <w:hyperlink r:id="rId75">
        <w:r>
          <w:rPr>
            <w:color w:val="0774B7"/>
            <w:sz w:val="18"/>
          </w:rPr>
          <w:t>CrossRef</w:t>
        </w:r>
      </w:hyperlink>
      <w:r>
        <w:rPr>
          <w:sz w:val="18"/>
        </w:rPr>
        <w:t>]</w:t>
      </w:r>
      <w:r>
        <w:rPr>
          <w:spacing w:val="3"/>
          <w:sz w:val="18"/>
        </w:rPr>
        <w:t> </w:t>
      </w:r>
      <w:r>
        <w:rPr>
          <w:sz w:val="18"/>
        </w:rPr>
        <w:t>[</w:t>
      </w:r>
      <w:hyperlink r:id="rId76">
        <w:r>
          <w:rPr>
            <w:color w:val="0774B7"/>
            <w:sz w:val="18"/>
          </w:rPr>
          <w:t>PubMed</w:t>
        </w:r>
      </w:hyperlink>
      <w:r>
        <w:rPr>
          <w:sz w:val="18"/>
        </w:rPr>
        <w:t>]</w:t>
      </w:r>
    </w:p>
    <w:p>
      <w:pPr>
        <w:pStyle w:val="ListParagraph"/>
        <w:numPr>
          <w:ilvl w:val="0"/>
          <w:numId w:val="2"/>
        </w:numPr>
        <w:tabs>
          <w:tab w:pos="545" w:val="left" w:leader="none"/>
        </w:tabs>
        <w:spacing w:line="228" w:lineRule="auto" w:before="0" w:after="0"/>
        <w:ind w:left="538" w:right="115" w:hanging="425"/>
        <w:jc w:val="both"/>
        <w:rPr>
          <w:sz w:val="18"/>
        </w:rPr>
      </w:pPr>
      <w:r>
        <w:rPr>
          <w:w w:val="105"/>
          <w:sz w:val="18"/>
        </w:rPr>
        <w:t>Posey, D.J.; Walsh, K.H.; Wilson, G.A.; McDougle, C.J. Risperidone in the Treatment of Two Very Young Children with Autism. </w:t>
      </w:r>
      <w:r>
        <w:rPr>
          <w:rFonts w:ascii="Palatino Linotype" w:hAnsi="Palatino Linotype"/>
          <w:i/>
          <w:w w:val="105"/>
          <w:sz w:val="18"/>
        </w:rPr>
        <w:t>J.</w:t>
      </w:r>
      <w:r>
        <w:rPr>
          <w:rFonts w:ascii="Palatino Linotype" w:hAnsi="Palatino Linotype"/>
          <w:i/>
          <w:spacing w:val="-45"/>
          <w:w w:val="105"/>
          <w:sz w:val="18"/>
        </w:rPr>
        <w:t> </w:t>
      </w:r>
      <w:r>
        <w:rPr>
          <w:rFonts w:ascii="Palatino Linotype" w:hAnsi="Palatino Linotype"/>
          <w:i/>
          <w:w w:val="105"/>
          <w:sz w:val="18"/>
        </w:rPr>
        <w:t>Child</w:t>
      </w:r>
      <w:r>
        <w:rPr>
          <w:rFonts w:ascii="Palatino Linotype" w:hAnsi="Palatino Linotype"/>
          <w:i/>
          <w:spacing w:val="-7"/>
          <w:w w:val="105"/>
          <w:sz w:val="18"/>
        </w:rPr>
        <w:t> </w:t>
      </w:r>
      <w:r>
        <w:rPr>
          <w:rFonts w:ascii="Palatino Linotype" w:hAnsi="Palatino Linotype"/>
          <w:i/>
          <w:w w:val="105"/>
          <w:sz w:val="18"/>
        </w:rPr>
        <w:t>Adolesc.</w:t>
      </w:r>
      <w:r>
        <w:rPr>
          <w:rFonts w:ascii="Palatino Linotype" w:hAnsi="Palatino Linotype"/>
          <w:i/>
          <w:spacing w:val="5"/>
          <w:w w:val="105"/>
          <w:sz w:val="18"/>
        </w:rPr>
        <w:t> </w:t>
      </w:r>
      <w:r>
        <w:rPr>
          <w:rFonts w:ascii="Palatino Linotype" w:hAnsi="Palatino Linotype"/>
          <w:i/>
          <w:w w:val="105"/>
          <w:sz w:val="18"/>
        </w:rPr>
        <w:t>Psychopharmacol.</w:t>
      </w:r>
      <w:r>
        <w:rPr>
          <w:rFonts w:ascii="Palatino Linotype" w:hAnsi="Palatino Linotype"/>
          <w:i/>
          <w:spacing w:val="4"/>
          <w:w w:val="105"/>
          <w:sz w:val="18"/>
        </w:rPr>
        <w:t> </w:t>
      </w:r>
      <w:r>
        <w:rPr>
          <w:b/>
          <w:w w:val="105"/>
          <w:sz w:val="18"/>
        </w:rPr>
        <w:t>1999</w:t>
      </w:r>
      <w:r>
        <w:rPr>
          <w:w w:val="105"/>
          <w:sz w:val="18"/>
        </w:rPr>
        <w:t>, </w:t>
      </w:r>
      <w:r>
        <w:rPr>
          <w:rFonts w:ascii="Palatino Linotype" w:hAnsi="Palatino Linotype"/>
          <w:i/>
          <w:w w:val="105"/>
          <w:sz w:val="18"/>
        </w:rPr>
        <w:t>9</w:t>
      </w:r>
      <w:r>
        <w:rPr>
          <w:w w:val="105"/>
          <w:sz w:val="18"/>
        </w:rPr>
        <w:t>, 273–276.</w:t>
      </w:r>
      <w:r>
        <w:rPr>
          <w:spacing w:val="10"/>
          <w:w w:val="105"/>
          <w:sz w:val="18"/>
        </w:rPr>
        <w:t> </w:t>
      </w:r>
      <w:r>
        <w:rPr>
          <w:w w:val="105"/>
          <w:sz w:val="18"/>
        </w:rPr>
        <w:t>[</w:t>
      </w:r>
      <w:hyperlink r:id="rId77">
        <w:r>
          <w:rPr>
            <w:color w:val="0774B7"/>
            <w:w w:val="105"/>
            <w:sz w:val="18"/>
          </w:rPr>
          <w:t>CrossRef</w:t>
        </w:r>
      </w:hyperlink>
      <w:r>
        <w:rPr>
          <w:w w:val="105"/>
          <w:sz w:val="18"/>
        </w:rPr>
        <w:t>] [</w:t>
      </w:r>
      <w:hyperlink r:id="rId78">
        <w:r>
          <w:rPr>
            <w:color w:val="0774B7"/>
            <w:w w:val="105"/>
            <w:sz w:val="18"/>
          </w:rPr>
          <w:t>PubMed</w:t>
        </w:r>
      </w:hyperlink>
      <w:r>
        <w:rPr>
          <w:w w:val="105"/>
          <w:sz w:val="18"/>
        </w:rPr>
        <w:t>]</w:t>
      </w:r>
    </w:p>
    <w:p>
      <w:pPr>
        <w:pStyle w:val="ListParagraph"/>
        <w:numPr>
          <w:ilvl w:val="0"/>
          <w:numId w:val="2"/>
        </w:numPr>
        <w:tabs>
          <w:tab w:pos="544" w:val="left" w:leader="none"/>
          <w:tab w:pos="545" w:val="left" w:leader="none"/>
        </w:tabs>
        <w:spacing w:line="240" w:lineRule="auto" w:before="5" w:after="0"/>
        <w:ind w:left="544" w:right="137" w:hanging="431"/>
        <w:jc w:val="left"/>
        <w:rPr>
          <w:sz w:val="18"/>
        </w:rPr>
      </w:pPr>
      <w:r>
        <w:rPr>
          <w:w w:val="105"/>
          <w:sz w:val="18"/>
        </w:rPr>
        <w:t>Masi,</w:t>
      </w:r>
      <w:r>
        <w:rPr>
          <w:spacing w:val="14"/>
          <w:w w:val="105"/>
          <w:sz w:val="18"/>
        </w:rPr>
        <w:t> </w:t>
      </w:r>
      <w:r>
        <w:rPr>
          <w:w w:val="105"/>
          <w:sz w:val="18"/>
        </w:rPr>
        <w:t>G.;</w:t>
      </w:r>
      <w:r>
        <w:rPr>
          <w:spacing w:val="14"/>
          <w:w w:val="105"/>
          <w:sz w:val="18"/>
        </w:rPr>
        <w:t> </w:t>
      </w:r>
      <w:r>
        <w:rPr>
          <w:w w:val="105"/>
          <w:sz w:val="18"/>
        </w:rPr>
        <w:t>Cosenza,</w:t>
      </w:r>
      <w:r>
        <w:rPr>
          <w:spacing w:val="14"/>
          <w:w w:val="105"/>
          <w:sz w:val="18"/>
        </w:rPr>
        <w:t> </w:t>
      </w:r>
      <w:r>
        <w:rPr>
          <w:w w:val="105"/>
          <w:sz w:val="18"/>
        </w:rPr>
        <w:t>A.;</w:t>
      </w:r>
      <w:r>
        <w:rPr>
          <w:spacing w:val="15"/>
          <w:w w:val="105"/>
          <w:sz w:val="18"/>
        </w:rPr>
        <w:t> </w:t>
      </w:r>
      <w:r>
        <w:rPr>
          <w:w w:val="105"/>
          <w:sz w:val="18"/>
        </w:rPr>
        <w:t>Mucci,</w:t>
      </w:r>
      <w:r>
        <w:rPr>
          <w:spacing w:val="14"/>
          <w:w w:val="105"/>
          <w:sz w:val="18"/>
        </w:rPr>
        <w:t> </w:t>
      </w:r>
      <w:r>
        <w:rPr>
          <w:w w:val="105"/>
          <w:sz w:val="18"/>
        </w:rPr>
        <w:t>M.;</w:t>
      </w:r>
      <w:r>
        <w:rPr>
          <w:spacing w:val="14"/>
          <w:w w:val="105"/>
          <w:sz w:val="18"/>
        </w:rPr>
        <w:t> </w:t>
      </w:r>
      <w:r>
        <w:rPr>
          <w:w w:val="105"/>
          <w:sz w:val="18"/>
        </w:rPr>
        <w:t>De</w:t>
      </w:r>
      <w:r>
        <w:rPr>
          <w:spacing w:val="15"/>
          <w:w w:val="105"/>
          <w:sz w:val="18"/>
        </w:rPr>
        <w:t> </w:t>
      </w:r>
      <w:r>
        <w:rPr>
          <w:w w:val="105"/>
          <w:sz w:val="18"/>
        </w:rPr>
        <w:t>Vito,</w:t>
      </w:r>
      <w:r>
        <w:rPr>
          <w:spacing w:val="14"/>
          <w:w w:val="105"/>
          <w:sz w:val="18"/>
        </w:rPr>
        <w:t> </w:t>
      </w:r>
      <w:r>
        <w:rPr>
          <w:w w:val="105"/>
          <w:sz w:val="18"/>
        </w:rPr>
        <w:t>G.</w:t>
      </w:r>
      <w:r>
        <w:rPr>
          <w:spacing w:val="14"/>
          <w:w w:val="105"/>
          <w:sz w:val="18"/>
        </w:rPr>
        <w:t> </w:t>
      </w:r>
      <w:r>
        <w:rPr>
          <w:w w:val="105"/>
          <w:sz w:val="18"/>
        </w:rPr>
        <w:t>Risperidone</w:t>
      </w:r>
      <w:r>
        <w:rPr>
          <w:spacing w:val="15"/>
          <w:w w:val="105"/>
          <w:sz w:val="18"/>
        </w:rPr>
        <w:t> </w:t>
      </w:r>
      <w:r>
        <w:rPr>
          <w:w w:val="105"/>
          <w:sz w:val="18"/>
        </w:rPr>
        <w:t>Monotherapy</w:t>
      </w:r>
      <w:r>
        <w:rPr>
          <w:spacing w:val="14"/>
          <w:w w:val="105"/>
          <w:sz w:val="18"/>
        </w:rPr>
        <w:t> </w:t>
      </w:r>
      <w:r>
        <w:rPr>
          <w:w w:val="105"/>
          <w:sz w:val="18"/>
        </w:rPr>
        <w:t>in</w:t>
      </w:r>
      <w:r>
        <w:rPr>
          <w:spacing w:val="14"/>
          <w:w w:val="105"/>
          <w:sz w:val="18"/>
        </w:rPr>
        <w:t> </w:t>
      </w:r>
      <w:r>
        <w:rPr>
          <w:w w:val="105"/>
          <w:sz w:val="18"/>
        </w:rPr>
        <w:t>Preschool</w:t>
      </w:r>
      <w:r>
        <w:rPr>
          <w:spacing w:val="14"/>
          <w:w w:val="105"/>
          <w:sz w:val="18"/>
        </w:rPr>
        <w:t> </w:t>
      </w:r>
      <w:r>
        <w:rPr>
          <w:w w:val="105"/>
          <w:sz w:val="18"/>
        </w:rPr>
        <w:t>Children</w:t>
      </w:r>
      <w:r>
        <w:rPr>
          <w:spacing w:val="15"/>
          <w:w w:val="105"/>
          <w:sz w:val="18"/>
        </w:rPr>
        <w:t> </w:t>
      </w:r>
      <w:r>
        <w:rPr>
          <w:w w:val="105"/>
          <w:sz w:val="18"/>
        </w:rPr>
        <w:t>with</w:t>
      </w:r>
      <w:r>
        <w:rPr>
          <w:spacing w:val="14"/>
          <w:w w:val="105"/>
          <w:sz w:val="18"/>
        </w:rPr>
        <w:t> </w:t>
      </w:r>
      <w:r>
        <w:rPr>
          <w:w w:val="105"/>
          <w:sz w:val="18"/>
        </w:rPr>
        <w:t>Pervasive</w:t>
      </w:r>
      <w:r>
        <w:rPr>
          <w:spacing w:val="14"/>
          <w:w w:val="105"/>
          <w:sz w:val="18"/>
        </w:rPr>
        <w:t> </w:t>
      </w:r>
      <w:r>
        <w:rPr>
          <w:w w:val="105"/>
          <w:sz w:val="18"/>
        </w:rPr>
        <w:t>Developmental</w:t>
      </w:r>
      <w:r>
        <w:rPr>
          <w:spacing w:val="-38"/>
          <w:w w:val="105"/>
          <w:sz w:val="18"/>
        </w:rPr>
        <w:t> </w:t>
      </w:r>
      <w:r>
        <w:rPr>
          <w:w w:val="105"/>
          <w:sz w:val="18"/>
        </w:rPr>
        <w:t>Disorders.</w:t>
      </w:r>
      <w:r>
        <w:rPr>
          <w:spacing w:val="10"/>
          <w:w w:val="105"/>
          <w:sz w:val="18"/>
        </w:rPr>
        <w:t> </w:t>
      </w:r>
      <w:r>
        <w:rPr>
          <w:rFonts w:ascii="Palatino Linotype" w:hAnsi="Palatino Linotype"/>
          <w:i/>
          <w:w w:val="105"/>
          <w:sz w:val="18"/>
        </w:rPr>
        <w:t>J.</w:t>
      </w:r>
      <w:r>
        <w:rPr>
          <w:rFonts w:ascii="Palatino Linotype" w:hAnsi="Palatino Linotype"/>
          <w:i/>
          <w:spacing w:val="-6"/>
          <w:w w:val="105"/>
          <w:sz w:val="18"/>
        </w:rPr>
        <w:t> </w:t>
      </w:r>
      <w:r>
        <w:rPr>
          <w:rFonts w:ascii="Palatino Linotype" w:hAnsi="Palatino Linotype"/>
          <w:i/>
          <w:w w:val="105"/>
          <w:sz w:val="18"/>
        </w:rPr>
        <w:t>Child</w:t>
      </w:r>
      <w:r>
        <w:rPr>
          <w:rFonts w:ascii="Palatino Linotype" w:hAnsi="Palatino Linotype"/>
          <w:i/>
          <w:spacing w:val="-5"/>
          <w:w w:val="105"/>
          <w:sz w:val="18"/>
        </w:rPr>
        <w:t> </w:t>
      </w:r>
      <w:r>
        <w:rPr>
          <w:rFonts w:ascii="Palatino Linotype" w:hAnsi="Palatino Linotype"/>
          <w:i/>
          <w:w w:val="105"/>
          <w:sz w:val="18"/>
        </w:rPr>
        <w:t>Neurol.</w:t>
      </w:r>
      <w:r>
        <w:rPr>
          <w:rFonts w:ascii="Palatino Linotype" w:hAnsi="Palatino Linotype"/>
          <w:i/>
          <w:spacing w:val="5"/>
          <w:w w:val="105"/>
          <w:sz w:val="18"/>
        </w:rPr>
        <w:t> </w:t>
      </w:r>
      <w:r>
        <w:rPr>
          <w:b/>
          <w:w w:val="105"/>
          <w:sz w:val="18"/>
        </w:rPr>
        <w:t>2001</w:t>
      </w:r>
      <w:r>
        <w:rPr>
          <w:w w:val="105"/>
          <w:sz w:val="18"/>
        </w:rPr>
        <w:t>, </w:t>
      </w:r>
      <w:r>
        <w:rPr>
          <w:rFonts w:ascii="Palatino Linotype" w:hAnsi="Palatino Linotype"/>
          <w:i/>
          <w:w w:val="105"/>
          <w:sz w:val="18"/>
        </w:rPr>
        <w:t>16</w:t>
      </w:r>
      <w:r>
        <w:rPr>
          <w:w w:val="105"/>
          <w:sz w:val="18"/>
        </w:rPr>
        <w:t>,</w:t>
      </w:r>
      <w:r>
        <w:rPr>
          <w:spacing w:val="1"/>
          <w:w w:val="105"/>
          <w:sz w:val="18"/>
        </w:rPr>
        <w:t> </w:t>
      </w:r>
      <w:r>
        <w:rPr>
          <w:w w:val="105"/>
          <w:sz w:val="18"/>
        </w:rPr>
        <w:t>395–400.</w:t>
      </w:r>
      <w:r>
        <w:rPr>
          <w:spacing w:val="10"/>
          <w:w w:val="105"/>
          <w:sz w:val="18"/>
        </w:rPr>
        <w:t> </w:t>
      </w:r>
      <w:r>
        <w:rPr>
          <w:w w:val="105"/>
          <w:sz w:val="18"/>
        </w:rPr>
        <w:t>[</w:t>
      </w:r>
      <w:hyperlink r:id="rId79">
        <w:r>
          <w:rPr>
            <w:color w:val="0774B7"/>
            <w:w w:val="105"/>
            <w:sz w:val="18"/>
          </w:rPr>
          <w:t>CrossRef</w:t>
        </w:r>
      </w:hyperlink>
      <w:r>
        <w:rPr>
          <w:w w:val="105"/>
          <w:sz w:val="18"/>
        </w:rPr>
        <w:t>]</w:t>
      </w:r>
      <w:r>
        <w:rPr>
          <w:spacing w:val="1"/>
          <w:w w:val="105"/>
          <w:sz w:val="18"/>
        </w:rPr>
        <w:t> </w:t>
      </w:r>
      <w:r>
        <w:rPr>
          <w:w w:val="105"/>
          <w:sz w:val="18"/>
        </w:rPr>
        <w:t>[</w:t>
      </w:r>
      <w:hyperlink r:id="rId80">
        <w:r>
          <w:rPr>
            <w:color w:val="0774B7"/>
            <w:w w:val="105"/>
            <w:sz w:val="18"/>
          </w:rPr>
          <w:t>PubMed</w:t>
        </w:r>
      </w:hyperlink>
      <w:r>
        <w:rPr>
          <w:w w:val="105"/>
          <w:sz w:val="18"/>
        </w:rPr>
        <w:t>]</w:t>
      </w:r>
    </w:p>
    <w:p>
      <w:pPr>
        <w:pStyle w:val="ListParagraph"/>
        <w:numPr>
          <w:ilvl w:val="0"/>
          <w:numId w:val="2"/>
        </w:numPr>
        <w:tabs>
          <w:tab w:pos="544" w:val="left" w:leader="none"/>
          <w:tab w:pos="545" w:val="left" w:leader="none"/>
        </w:tabs>
        <w:spacing w:line="240" w:lineRule="auto" w:before="7" w:after="0"/>
        <w:ind w:left="544" w:right="137" w:hanging="431"/>
        <w:jc w:val="left"/>
        <w:rPr>
          <w:sz w:val="18"/>
        </w:rPr>
      </w:pPr>
      <w:r>
        <w:rPr>
          <w:w w:val="105"/>
          <w:sz w:val="18"/>
        </w:rPr>
        <w:t>Masi,</w:t>
      </w:r>
      <w:r>
        <w:rPr>
          <w:spacing w:val="3"/>
          <w:w w:val="105"/>
          <w:sz w:val="18"/>
        </w:rPr>
        <w:t> </w:t>
      </w:r>
      <w:r>
        <w:rPr>
          <w:w w:val="105"/>
          <w:sz w:val="18"/>
        </w:rPr>
        <w:t>G.;</w:t>
      </w:r>
      <w:r>
        <w:rPr>
          <w:spacing w:val="4"/>
          <w:w w:val="105"/>
          <w:sz w:val="18"/>
        </w:rPr>
        <w:t> </w:t>
      </w:r>
      <w:r>
        <w:rPr>
          <w:w w:val="105"/>
          <w:sz w:val="18"/>
        </w:rPr>
        <w:t>Cosenza,</w:t>
      </w:r>
      <w:r>
        <w:rPr>
          <w:spacing w:val="4"/>
          <w:w w:val="105"/>
          <w:sz w:val="18"/>
        </w:rPr>
        <w:t> </w:t>
      </w:r>
      <w:r>
        <w:rPr>
          <w:w w:val="105"/>
          <w:sz w:val="18"/>
        </w:rPr>
        <w:t>A.;</w:t>
      </w:r>
      <w:r>
        <w:rPr>
          <w:spacing w:val="4"/>
          <w:w w:val="105"/>
          <w:sz w:val="18"/>
        </w:rPr>
        <w:t> </w:t>
      </w:r>
      <w:r>
        <w:rPr>
          <w:w w:val="105"/>
          <w:sz w:val="18"/>
        </w:rPr>
        <w:t>Mucci,</w:t>
      </w:r>
      <w:r>
        <w:rPr>
          <w:spacing w:val="3"/>
          <w:w w:val="105"/>
          <w:sz w:val="18"/>
        </w:rPr>
        <w:t> </w:t>
      </w:r>
      <w:r>
        <w:rPr>
          <w:w w:val="105"/>
          <w:sz w:val="18"/>
        </w:rPr>
        <w:t>M.;</w:t>
      </w:r>
      <w:r>
        <w:rPr>
          <w:spacing w:val="4"/>
          <w:w w:val="105"/>
          <w:sz w:val="18"/>
        </w:rPr>
        <w:t> </w:t>
      </w:r>
      <w:r>
        <w:rPr>
          <w:w w:val="105"/>
          <w:sz w:val="18"/>
        </w:rPr>
        <w:t>Brovedani,</w:t>
      </w:r>
      <w:r>
        <w:rPr>
          <w:spacing w:val="4"/>
          <w:w w:val="105"/>
          <w:sz w:val="18"/>
        </w:rPr>
        <w:t> </w:t>
      </w:r>
      <w:r>
        <w:rPr>
          <w:w w:val="105"/>
          <w:sz w:val="18"/>
        </w:rPr>
        <w:t>P.</w:t>
      </w:r>
      <w:r>
        <w:rPr>
          <w:spacing w:val="4"/>
          <w:w w:val="105"/>
          <w:sz w:val="18"/>
        </w:rPr>
        <w:t> </w:t>
      </w:r>
      <w:r>
        <w:rPr>
          <w:w w:val="105"/>
          <w:sz w:val="18"/>
        </w:rPr>
        <w:t>Open</w:t>
      </w:r>
      <w:r>
        <w:rPr>
          <w:spacing w:val="4"/>
          <w:w w:val="105"/>
          <w:sz w:val="18"/>
        </w:rPr>
        <w:t> </w:t>
      </w:r>
      <w:r>
        <w:rPr>
          <w:w w:val="105"/>
          <w:sz w:val="18"/>
        </w:rPr>
        <w:t>Trial</w:t>
      </w:r>
      <w:r>
        <w:rPr>
          <w:spacing w:val="3"/>
          <w:w w:val="105"/>
          <w:sz w:val="18"/>
        </w:rPr>
        <w:t> </w:t>
      </w:r>
      <w:r>
        <w:rPr>
          <w:w w:val="105"/>
          <w:sz w:val="18"/>
        </w:rPr>
        <w:t>of</w:t>
      </w:r>
      <w:r>
        <w:rPr>
          <w:spacing w:val="4"/>
          <w:w w:val="105"/>
          <w:sz w:val="18"/>
        </w:rPr>
        <w:t> </w:t>
      </w:r>
      <w:r>
        <w:rPr>
          <w:w w:val="105"/>
          <w:sz w:val="18"/>
        </w:rPr>
        <w:t>Risperidone</w:t>
      </w:r>
      <w:r>
        <w:rPr>
          <w:spacing w:val="4"/>
          <w:w w:val="105"/>
          <w:sz w:val="18"/>
        </w:rPr>
        <w:t> </w:t>
      </w:r>
      <w:r>
        <w:rPr>
          <w:w w:val="105"/>
          <w:sz w:val="18"/>
        </w:rPr>
        <w:t>in</w:t>
      </w:r>
      <w:r>
        <w:rPr>
          <w:spacing w:val="4"/>
          <w:w w:val="105"/>
          <w:sz w:val="18"/>
        </w:rPr>
        <w:t> </w:t>
      </w:r>
      <w:r>
        <w:rPr>
          <w:w w:val="105"/>
          <w:sz w:val="18"/>
        </w:rPr>
        <w:t>24</w:t>
      </w:r>
      <w:r>
        <w:rPr>
          <w:spacing w:val="4"/>
          <w:w w:val="105"/>
          <w:sz w:val="18"/>
        </w:rPr>
        <w:t> </w:t>
      </w:r>
      <w:r>
        <w:rPr>
          <w:w w:val="105"/>
          <w:sz w:val="18"/>
        </w:rPr>
        <w:t>Young</w:t>
      </w:r>
      <w:r>
        <w:rPr>
          <w:spacing w:val="3"/>
          <w:w w:val="105"/>
          <w:sz w:val="18"/>
        </w:rPr>
        <w:t> </w:t>
      </w:r>
      <w:r>
        <w:rPr>
          <w:w w:val="105"/>
          <w:sz w:val="18"/>
        </w:rPr>
        <w:t>Children</w:t>
      </w:r>
      <w:r>
        <w:rPr>
          <w:spacing w:val="4"/>
          <w:w w:val="105"/>
          <w:sz w:val="18"/>
        </w:rPr>
        <w:t> </w:t>
      </w:r>
      <w:r>
        <w:rPr>
          <w:w w:val="105"/>
          <w:sz w:val="18"/>
        </w:rPr>
        <w:t>with</w:t>
      </w:r>
      <w:r>
        <w:rPr>
          <w:spacing w:val="4"/>
          <w:w w:val="105"/>
          <w:sz w:val="18"/>
        </w:rPr>
        <w:t> </w:t>
      </w:r>
      <w:r>
        <w:rPr>
          <w:w w:val="105"/>
          <w:sz w:val="18"/>
        </w:rPr>
        <w:t>Pervasive</w:t>
      </w:r>
      <w:r>
        <w:rPr>
          <w:spacing w:val="4"/>
          <w:w w:val="105"/>
          <w:sz w:val="18"/>
        </w:rPr>
        <w:t> </w:t>
      </w:r>
      <w:r>
        <w:rPr>
          <w:w w:val="105"/>
          <w:sz w:val="18"/>
        </w:rPr>
        <w:t>Developmental</w:t>
      </w:r>
      <w:r>
        <w:rPr>
          <w:spacing w:val="-39"/>
          <w:w w:val="105"/>
          <w:sz w:val="18"/>
        </w:rPr>
        <w:t> </w:t>
      </w:r>
      <w:r>
        <w:rPr>
          <w:w w:val="105"/>
          <w:sz w:val="18"/>
        </w:rPr>
        <w:t>Disorders.</w:t>
      </w:r>
      <w:r>
        <w:rPr>
          <w:spacing w:val="8"/>
          <w:w w:val="105"/>
          <w:sz w:val="18"/>
        </w:rPr>
        <w:t> </w:t>
      </w:r>
      <w:r>
        <w:rPr>
          <w:rFonts w:ascii="Palatino Linotype" w:hAnsi="Palatino Linotype"/>
          <w:i/>
          <w:w w:val="105"/>
          <w:sz w:val="18"/>
        </w:rPr>
        <w:t>J.</w:t>
      </w:r>
      <w:r>
        <w:rPr>
          <w:rFonts w:ascii="Palatino Linotype" w:hAnsi="Palatino Linotype"/>
          <w:i/>
          <w:spacing w:val="-7"/>
          <w:w w:val="105"/>
          <w:sz w:val="18"/>
        </w:rPr>
        <w:t> </w:t>
      </w:r>
      <w:r>
        <w:rPr>
          <w:rFonts w:ascii="Palatino Linotype" w:hAnsi="Palatino Linotype"/>
          <w:i/>
          <w:w w:val="105"/>
          <w:sz w:val="18"/>
        </w:rPr>
        <w:t>Am.</w:t>
      </w:r>
      <w:r>
        <w:rPr>
          <w:rFonts w:ascii="Palatino Linotype" w:hAnsi="Palatino Linotype"/>
          <w:i/>
          <w:spacing w:val="3"/>
          <w:w w:val="105"/>
          <w:sz w:val="18"/>
        </w:rPr>
        <w:t> </w:t>
      </w:r>
      <w:r>
        <w:rPr>
          <w:rFonts w:ascii="Palatino Linotype" w:hAnsi="Palatino Linotype"/>
          <w:i/>
          <w:w w:val="105"/>
          <w:sz w:val="18"/>
        </w:rPr>
        <w:t>Acad.</w:t>
      </w:r>
      <w:r>
        <w:rPr>
          <w:rFonts w:ascii="Palatino Linotype" w:hAnsi="Palatino Linotype"/>
          <w:i/>
          <w:spacing w:val="2"/>
          <w:w w:val="105"/>
          <w:sz w:val="18"/>
        </w:rPr>
        <w:t> </w:t>
      </w:r>
      <w:r>
        <w:rPr>
          <w:rFonts w:ascii="Palatino Linotype" w:hAnsi="Palatino Linotype"/>
          <w:i/>
          <w:w w:val="105"/>
          <w:sz w:val="18"/>
        </w:rPr>
        <w:t>Child</w:t>
      </w:r>
      <w:r>
        <w:rPr>
          <w:rFonts w:ascii="Palatino Linotype" w:hAnsi="Palatino Linotype"/>
          <w:i/>
          <w:spacing w:val="-7"/>
          <w:w w:val="105"/>
          <w:sz w:val="18"/>
        </w:rPr>
        <w:t> </w:t>
      </w:r>
      <w:r>
        <w:rPr>
          <w:rFonts w:ascii="Palatino Linotype" w:hAnsi="Palatino Linotype"/>
          <w:i/>
          <w:w w:val="105"/>
          <w:sz w:val="18"/>
        </w:rPr>
        <w:t>Adolesc.</w:t>
      </w:r>
      <w:r>
        <w:rPr>
          <w:rFonts w:ascii="Palatino Linotype" w:hAnsi="Palatino Linotype"/>
          <w:i/>
          <w:spacing w:val="3"/>
          <w:w w:val="105"/>
          <w:sz w:val="18"/>
        </w:rPr>
        <w:t> </w:t>
      </w:r>
      <w:r>
        <w:rPr>
          <w:rFonts w:ascii="Palatino Linotype" w:hAnsi="Palatino Linotype"/>
          <w:i/>
          <w:w w:val="105"/>
          <w:sz w:val="18"/>
        </w:rPr>
        <w:t>Psychiatry</w:t>
      </w:r>
      <w:r>
        <w:rPr>
          <w:rFonts w:ascii="Palatino Linotype" w:hAnsi="Palatino Linotype"/>
          <w:i/>
          <w:spacing w:val="-7"/>
          <w:w w:val="105"/>
          <w:sz w:val="18"/>
        </w:rPr>
        <w:t> </w:t>
      </w:r>
      <w:r>
        <w:rPr>
          <w:b/>
          <w:w w:val="105"/>
          <w:sz w:val="18"/>
        </w:rPr>
        <w:t>2001</w:t>
      </w:r>
      <w:r>
        <w:rPr>
          <w:w w:val="105"/>
          <w:sz w:val="18"/>
        </w:rPr>
        <w:t>,</w:t>
      </w:r>
      <w:r>
        <w:rPr>
          <w:spacing w:val="-1"/>
          <w:w w:val="105"/>
          <w:sz w:val="18"/>
        </w:rPr>
        <w:t> </w:t>
      </w:r>
      <w:r>
        <w:rPr>
          <w:rFonts w:ascii="Palatino Linotype" w:hAnsi="Palatino Linotype"/>
          <w:i/>
          <w:w w:val="105"/>
          <w:sz w:val="18"/>
        </w:rPr>
        <w:t>40</w:t>
      </w:r>
      <w:r>
        <w:rPr>
          <w:w w:val="105"/>
          <w:sz w:val="18"/>
        </w:rPr>
        <w:t>,</w:t>
      </w:r>
      <w:r>
        <w:rPr>
          <w:spacing w:val="-1"/>
          <w:w w:val="105"/>
          <w:sz w:val="18"/>
        </w:rPr>
        <w:t> </w:t>
      </w:r>
      <w:r>
        <w:rPr>
          <w:w w:val="105"/>
          <w:sz w:val="18"/>
        </w:rPr>
        <w:t>1206–1214.</w:t>
      </w:r>
      <w:r>
        <w:rPr>
          <w:spacing w:val="9"/>
          <w:w w:val="105"/>
          <w:sz w:val="18"/>
        </w:rPr>
        <w:t> </w:t>
      </w:r>
      <w:r>
        <w:rPr>
          <w:w w:val="105"/>
          <w:sz w:val="18"/>
        </w:rPr>
        <w:t>[</w:t>
      </w:r>
      <w:hyperlink r:id="rId81">
        <w:r>
          <w:rPr>
            <w:color w:val="0774B7"/>
            <w:w w:val="105"/>
            <w:sz w:val="18"/>
          </w:rPr>
          <w:t>CrossRef</w:t>
        </w:r>
      </w:hyperlink>
      <w:r>
        <w:rPr>
          <w:w w:val="105"/>
          <w:sz w:val="18"/>
        </w:rPr>
        <w:t>]</w:t>
      </w:r>
    </w:p>
    <w:p>
      <w:pPr>
        <w:pStyle w:val="ListParagraph"/>
        <w:numPr>
          <w:ilvl w:val="0"/>
          <w:numId w:val="2"/>
        </w:numPr>
        <w:tabs>
          <w:tab w:pos="544" w:val="left" w:leader="none"/>
          <w:tab w:pos="545" w:val="left" w:leader="none"/>
        </w:tabs>
        <w:spacing w:line="240" w:lineRule="auto" w:before="6" w:after="0"/>
        <w:ind w:left="544" w:right="138" w:hanging="431"/>
        <w:jc w:val="left"/>
        <w:rPr>
          <w:sz w:val="18"/>
        </w:rPr>
      </w:pPr>
      <w:r>
        <w:rPr>
          <w:sz w:val="18"/>
        </w:rPr>
        <w:t>Boon-Yasidhi,</w:t>
      </w:r>
      <w:r>
        <w:rPr>
          <w:spacing w:val="10"/>
          <w:sz w:val="18"/>
        </w:rPr>
        <w:t> </w:t>
      </w:r>
      <w:r>
        <w:rPr>
          <w:sz w:val="18"/>
        </w:rPr>
        <w:t>V.;</w:t>
      </w:r>
      <w:r>
        <w:rPr>
          <w:spacing w:val="11"/>
          <w:sz w:val="18"/>
        </w:rPr>
        <w:t> </w:t>
      </w:r>
      <w:r>
        <w:rPr>
          <w:sz w:val="18"/>
        </w:rPr>
        <w:t>Tarugsa,</w:t>
      </w:r>
      <w:r>
        <w:rPr>
          <w:spacing w:val="10"/>
          <w:sz w:val="18"/>
        </w:rPr>
        <w:t> </w:t>
      </w:r>
      <w:r>
        <w:rPr>
          <w:sz w:val="18"/>
        </w:rPr>
        <w:t>J.;</w:t>
      </w:r>
      <w:r>
        <w:rPr>
          <w:spacing w:val="11"/>
          <w:sz w:val="18"/>
        </w:rPr>
        <w:t> </w:t>
      </w:r>
      <w:r>
        <w:rPr>
          <w:sz w:val="18"/>
        </w:rPr>
        <w:t>Suwanwattana,</w:t>
      </w:r>
      <w:r>
        <w:rPr>
          <w:spacing w:val="10"/>
          <w:sz w:val="18"/>
        </w:rPr>
        <w:t> </w:t>
      </w:r>
      <w:r>
        <w:rPr>
          <w:sz w:val="18"/>
        </w:rPr>
        <w:t>C.;</w:t>
      </w:r>
      <w:r>
        <w:rPr>
          <w:spacing w:val="11"/>
          <w:sz w:val="18"/>
        </w:rPr>
        <w:t> </w:t>
      </w:r>
      <w:r>
        <w:rPr>
          <w:sz w:val="18"/>
        </w:rPr>
        <w:t>Soising,</w:t>
      </w:r>
      <w:r>
        <w:rPr>
          <w:spacing w:val="10"/>
          <w:sz w:val="18"/>
        </w:rPr>
        <w:t> </w:t>
      </w:r>
      <w:r>
        <w:rPr>
          <w:sz w:val="18"/>
        </w:rPr>
        <w:t>L.</w:t>
      </w:r>
      <w:r>
        <w:rPr>
          <w:spacing w:val="11"/>
          <w:sz w:val="18"/>
        </w:rPr>
        <w:t> </w:t>
      </w:r>
      <w:r>
        <w:rPr>
          <w:sz w:val="18"/>
        </w:rPr>
        <w:t>Risperidone</w:t>
      </w:r>
      <w:r>
        <w:rPr>
          <w:spacing w:val="10"/>
          <w:sz w:val="18"/>
        </w:rPr>
        <w:t> </w:t>
      </w:r>
      <w:r>
        <w:rPr>
          <w:sz w:val="18"/>
        </w:rPr>
        <w:t>in</w:t>
      </w:r>
      <w:r>
        <w:rPr>
          <w:spacing w:val="11"/>
          <w:sz w:val="18"/>
        </w:rPr>
        <w:t> </w:t>
      </w:r>
      <w:r>
        <w:rPr>
          <w:sz w:val="18"/>
        </w:rPr>
        <w:t>the</w:t>
      </w:r>
      <w:r>
        <w:rPr>
          <w:spacing w:val="10"/>
          <w:sz w:val="18"/>
        </w:rPr>
        <w:t> </w:t>
      </w:r>
      <w:r>
        <w:rPr>
          <w:sz w:val="18"/>
        </w:rPr>
        <w:t>treatment</w:t>
      </w:r>
      <w:r>
        <w:rPr>
          <w:spacing w:val="11"/>
          <w:sz w:val="18"/>
        </w:rPr>
        <w:t> </w:t>
      </w:r>
      <w:r>
        <w:rPr>
          <w:sz w:val="18"/>
        </w:rPr>
        <w:t>of</w:t>
      </w:r>
      <w:r>
        <w:rPr>
          <w:spacing w:val="10"/>
          <w:sz w:val="18"/>
        </w:rPr>
        <w:t> </w:t>
      </w:r>
      <w:r>
        <w:rPr>
          <w:sz w:val="18"/>
        </w:rPr>
        <w:t>autistic</w:t>
      </w:r>
      <w:r>
        <w:rPr>
          <w:spacing w:val="11"/>
          <w:sz w:val="18"/>
        </w:rPr>
        <w:t> </w:t>
      </w:r>
      <w:r>
        <w:rPr>
          <w:sz w:val="18"/>
        </w:rPr>
        <w:t>Thai</w:t>
      </w:r>
      <w:r>
        <w:rPr>
          <w:spacing w:val="11"/>
          <w:sz w:val="18"/>
        </w:rPr>
        <w:t> </w:t>
      </w:r>
      <w:r>
        <w:rPr>
          <w:sz w:val="18"/>
        </w:rPr>
        <w:t>children</w:t>
      </w:r>
      <w:r>
        <w:rPr>
          <w:spacing w:val="10"/>
          <w:sz w:val="18"/>
        </w:rPr>
        <w:t> </w:t>
      </w:r>
      <w:r>
        <w:rPr>
          <w:sz w:val="18"/>
        </w:rPr>
        <w:t>under</w:t>
      </w:r>
      <w:r>
        <w:rPr>
          <w:spacing w:val="11"/>
          <w:sz w:val="18"/>
        </w:rPr>
        <w:t> </w:t>
      </w:r>
      <w:r>
        <w:rPr>
          <w:sz w:val="18"/>
        </w:rPr>
        <w:t>4</w:t>
      </w:r>
      <w:r>
        <w:rPr>
          <w:spacing w:val="10"/>
          <w:sz w:val="18"/>
        </w:rPr>
        <w:t> </w:t>
      </w:r>
      <w:r>
        <w:rPr>
          <w:sz w:val="18"/>
        </w:rPr>
        <w:t>years</w:t>
      </w:r>
      <w:r>
        <w:rPr>
          <w:spacing w:val="11"/>
          <w:sz w:val="18"/>
        </w:rPr>
        <w:t> </w:t>
      </w:r>
      <w:r>
        <w:rPr>
          <w:sz w:val="18"/>
        </w:rPr>
        <w:t>of</w:t>
      </w:r>
      <w:r>
        <w:rPr>
          <w:spacing w:val="-37"/>
          <w:sz w:val="18"/>
        </w:rPr>
        <w:t> </w:t>
      </w:r>
      <w:bookmarkStart w:name="_bookmark35" w:id="67"/>
      <w:bookmarkEnd w:id="67"/>
      <w:r>
        <w:rPr>
          <w:sz w:val="18"/>
        </w:rPr>
        <w:t>age.</w:t>
      </w:r>
      <w:r>
        <w:rPr>
          <w:spacing w:val="14"/>
          <w:sz w:val="18"/>
        </w:rPr>
        <w:t> </w:t>
      </w:r>
      <w:r>
        <w:rPr>
          <w:rFonts w:ascii="Palatino Linotype" w:hAnsi="Palatino Linotype"/>
          <w:i/>
          <w:sz w:val="18"/>
        </w:rPr>
        <w:t>J.</w:t>
      </w:r>
      <w:r>
        <w:rPr>
          <w:rFonts w:ascii="Palatino Linotype" w:hAnsi="Palatino Linotype"/>
          <w:i/>
          <w:spacing w:val="-2"/>
          <w:sz w:val="18"/>
        </w:rPr>
        <w:t> </w:t>
      </w:r>
      <w:r>
        <w:rPr>
          <w:rFonts w:ascii="Palatino Linotype" w:hAnsi="Palatino Linotype"/>
          <w:i/>
          <w:sz w:val="18"/>
        </w:rPr>
        <w:t>Med.</w:t>
      </w:r>
      <w:r>
        <w:rPr>
          <w:rFonts w:ascii="Palatino Linotype" w:hAnsi="Palatino Linotype"/>
          <w:i/>
          <w:spacing w:val="10"/>
          <w:sz w:val="18"/>
        </w:rPr>
        <w:t> </w:t>
      </w:r>
      <w:r>
        <w:rPr>
          <w:rFonts w:ascii="Palatino Linotype" w:hAnsi="Palatino Linotype"/>
          <w:i/>
          <w:sz w:val="18"/>
        </w:rPr>
        <w:t>Assoc.</w:t>
      </w:r>
      <w:r>
        <w:rPr>
          <w:rFonts w:ascii="Palatino Linotype" w:hAnsi="Palatino Linotype"/>
          <w:i/>
          <w:spacing w:val="9"/>
          <w:sz w:val="18"/>
        </w:rPr>
        <w:t> </w:t>
      </w:r>
      <w:r>
        <w:rPr>
          <w:rFonts w:ascii="Palatino Linotype" w:hAnsi="Palatino Linotype"/>
          <w:i/>
          <w:sz w:val="18"/>
        </w:rPr>
        <w:t>Thai.</w:t>
      </w:r>
      <w:r>
        <w:rPr>
          <w:rFonts w:ascii="Palatino Linotype" w:hAnsi="Palatino Linotype"/>
          <w:i/>
          <w:spacing w:val="10"/>
          <w:sz w:val="18"/>
        </w:rPr>
        <w:t> </w:t>
      </w:r>
      <w:r>
        <w:rPr>
          <w:b/>
          <w:sz w:val="18"/>
        </w:rPr>
        <w:t>2002</w:t>
      </w:r>
      <w:r>
        <w:rPr>
          <w:sz w:val="18"/>
        </w:rPr>
        <w:t>,</w:t>
      </w:r>
      <w:r>
        <w:rPr>
          <w:spacing w:val="4"/>
          <w:sz w:val="18"/>
        </w:rPr>
        <w:t> </w:t>
      </w:r>
      <w:r>
        <w:rPr>
          <w:rFonts w:ascii="Palatino Linotype" w:hAnsi="Palatino Linotype"/>
          <w:i/>
          <w:sz w:val="18"/>
        </w:rPr>
        <w:t>85</w:t>
      </w:r>
      <w:r>
        <w:rPr>
          <w:rFonts w:ascii="Palatino Linotype" w:hAnsi="Palatino Linotype"/>
          <w:i/>
          <w:spacing w:val="-1"/>
          <w:sz w:val="18"/>
        </w:rPr>
        <w:t> </w:t>
      </w:r>
      <w:r>
        <w:rPr>
          <w:sz w:val="18"/>
        </w:rPr>
        <w:t>(Suppl.</w:t>
      </w:r>
      <w:r>
        <w:rPr>
          <w:spacing w:val="14"/>
          <w:sz w:val="18"/>
        </w:rPr>
        <w:t> </w:t>
      </w:r>
      <w:r>
        <w:rPr>
          <w:sz w:val="18"/>
        </w:rPr>
        <w:t>2),</w:t>
      </w:r>
      <w:r>
        <w:rPr>
          <w:spacing w:val="4"/>
          <w:sz w:val="18"/>
        </w:rPr>
        <w:t> </w:t>
      </w:r>
      <w:r>
        <w:rPr>
          <w:sz w:val="18"/>
        </w:rPr>
        <w:t>S784–S789.</w:t>
      </w:r>
    </w:p>
    <w:p>
      <w:pPr>
        <w:pStyle w:val="ListParagraph"/>
        <w:numPr>
          <w:ilvl w:val="0"/>
          <w:numId w:val="2"/>
        </w:numPr>
        <w:tabs>
          <w:tab w:pos="544" w:val="left" w:leader="none"/>
          <w:tab w:pos="545" w:val="left" w:leader="none"/>
        </w:tabs>
        <w:spacing w:line="231" w:lineRule="exact" w:before="0" w:after="0"/>
        <w:ind w:left="544" w:right="0" w:hanging="431"/>
        <w:jc w:val="left"/>
        <w:rPr>
          <w:sz w:val="18"/>
        </w:rPr>
      </w:pPr>
      <w:bookmarkStart w:name="_bookmark36" w:id="68"/>
      <w:bookmarkEnd w:id="68"/>
      <w:r>
        <w:rPr/>
      </w:r>
      <w:bookmarkStart w:name="_bookmark36" w:id="69"/>
      <w:bookmarkEnd w:id="69"/>
      <w:r>
        <w:rPr>
          <w:sz w:val="18"/>
        </w:rPr>
        <w:t>Dile</w:t>
      </w:r>
      <w:r>
        <w:rPr>
          <w:sz w:val="18"/>
        </w:rPr>
        <w:t>r,</w:t>
      </w:r>
      <w:r>
        <w:rPr>
          <w:spacing w:val="-1"/>
          <w:sz w:val="18"/>
        </w:rPr>
        <w:t> </w:t>
      </w:r>
      <w:r>
        <w:rPr>
          <w:sz w:val="18"/>
        </w:rPr>
        <w:t>R.S.; Firat, S.; Avci, A.</w:t>
      </w:r>
      <w:r>
        <w:rPr>
          <w:spacing w:val="-1"/>
          <w:sz w:val="18"/>
        </w:rPr>
        <w:t> </w:t>
      </w:r>
      <w:r>
        <w:rPr>
          <w:sz w:val="18"/>
        </w:rPr>
        <w:t>An</w:t>
      </w:r>
      <w:r>
        <w:rPr>
          <w:spacing w:val="-1"/>
          <w:sz w:val="18"/>
        </w:rPr>
        <w:t> </w:t>
      </w:r>
      <w:r>
        <w:rPr>
          <w:sz w:val="18"/>
        </w:rPr>
        <w:t>open-label</w:t>
      </w:r>
      <w:r>
        <w:rPr>
          <w:spacing w:val="-1"/>
          <w:sz w:val="18"/>
        </w:rPr>
        <w:t> </w:t>
      </w:r>
      <w:r>
        <w:rPr>
          <w:sz w:val="18"/>
        </w:rPr>
        <w:t>trial</w:t>
      </w:r>
      <w:r>
        <w:rPr>
          <w:spacing w:val="-1"/>
          <w:sz w:val="18"/>
        </w:rPr>
        <w:t> </w:t>
      </w:r>
      <w:r>
        <w:rPr>
          <w:sz w:val="18"/>
        </w:rPr>
        <w:t>of</w:t>
      </w:r>
      <w:r>
        <w:rPr>
          <w:spacing w:val="-1"/>
          <w:sz w:val="18"/>
        </w:rPr>
        <w:t> </w:t>
      </w:r>
      <w:r>
        <w:rPr>
          <w:sz w:val="18"/>
        </w:rPr>
        <w:t>risperidone</w:t>
      </w:r>
      <w:r>
        <w:rPr>
          <w:spacing w:val="-1"/>
          <w:sz w:val="18"/>
        </w:rPr>
        <w:t> </w:t>
      </w:r>
      <w:r>
        <w:rPr>
          <w:sz w:val="18"/>
        </w:rPr>
        <w:t>in</w:t>
      </w:r>
      <w:r>
        <w:rPr>
          <w:spacing w:val="-1"/>
          <w:sz w:val="18"/>
        </w:rPr>
        <w:t> </w:t>
      </w:r>
      <w:r>
        <w:rPr>
          <w:sz w:val="18"/>
        </w:rPr>
        <w:t>children</w:t>
      </w:r>
      <w:r>
        <w:rPr>
          <w:spacing w:val="-1"/>
          <w:sz w:val="18"/>
        </w:rPr>
        <w:t> </w:t>
      </w:r>
      <w:r>
        <w:rPr>
          <w:sz w:val="18"/>
        </w:rPr>
        <w:t>with</w:t>
      </w:r>
      <w:r>
        <w:rPr>
          <w:spacing w:val="-1"/>
          <w:sz w:val="18"/>
        </w:rPr>
        <w:t> </w:t>
      </w:r>
      <w:r>
        <w:rPr>
          <w:sz w:val="18"/>
        </w:rPr>
        <w:t>autism.</w:t>
      </w:r>
      <w:r>
        <w:rPr>
          <w:spacing w:val="13"/>
          <w:sz w:val="18"/>
        </w:rPr>
        <w:t> </w:t>
      </w:r>
      <w:r>
        <w:rPr>
          <w:rFonts w:ascii="Palatino Linotype" w:hAnsi="Palatino Linotype"/>
          <w:i/>
          <w:sz w:val="18"/>
        </w:rPr>
        <w:t>Curr.</w:t>
      </w:r>
      <w:r>
        <w:rPr>
          <w:rFonts w:ascii="Palatino Linotype" w:hAnsi="Palatino Linotype"/>
          <w:i/>
          <w:spacing w:val="6"/>
          <w:sz w:val="18"/>
        </w:rPr>
        <w:t> </w:t>
      </w:r>
      <w:r>
        <w:rPr>
          <w:rFonts w:ascii="Palatino Linotype" w:hAnsi="Palatino Linotype"/>
          <w:i/>
          <w:sz w:val="18"/>
        </w:rPr>
        <w:t>Ther.</w:t>
      </w:r>
      <w:r>
        <w:rPr>
          <w:rFonts w:ascii="Palatino Linotype" w:hAnsi="Palatino Linotype"/>
          <w:i/>
          <w:spacing w:val="7"/>
          <w:sz w:val="18"/>
        </w:rPr>
        <w:t> </w:t>
      </w:r>
      <w:r>
        <w:rPr>
          <w:rFonts w:ascii="Palatino Linotype" w:hAnsi="Palatino Linotype"/>
          <w:i/>
          <w:sz w:val="18"/>
        </w:rPr>
        <w:t>Res.</w:t>
      </w:r>
      <w:r>
        <w:rPr>
          <w:rFonts w:ascii="Palatino Linotype" w:hAnsi="Palatino Linotype"/>
          <w:i/>
          <w:spacing w:val="7"/>
          <w:sz w:val="18"/>
        </w:rPr>
        <w:t> </w:t>
      </w:r>
      <w:r>
        <w:rPr>
          <w:b/>
          <w:sz w:val="18"/>
        </w:rPr>
        <w:t>2002</w:t>
      </w:r>
      <w:r>
        <w:rPr>
          <w:sz w:val="18"/>
        </w:rPr>
        <w:t>, </w:t>
      </w:r>
      <w:r>
        <w:rPr>
          <w:rFonts w:ascii="Palatino Linotype" w:hAnsi="Palatino Linotype"/>
          <w:i/>
          <w:sz w:val="18"/>
        </w:rPr>
        <w:t>63</w:t>
      </w:r>
      <w:r>
        <w:rPr>
          <w:sz w:val="18"/>
        </w:rPr>
        <w:t>, 91–102.</w:t>
      </w:r>
      <w:r>
        <w:rPr>
          <w:spacing w:val="12"/>
          <w:sz w:val="18"/>
        </w:rPr>
        <w:t> </w:t>
      </w:r>
      <w:r>
        <w:rPr>
          <w:sz w:val="18"/>
        </w:rPr>
        <w:t>[</w:t>
      </w:r>
      <w:hyperlink r:id="rId82">
        <w:r>
          <w:rPr>
            <w:color w:val="0774B7"/>
            <w:sz w:val="18"/>
          </w:rPr>
          <w:t>CrossRef</w:t>
        </w:r>
      </w:hyperlink>
      <w:r>
        <w:rPr>
          <w:sz w:val="18"/>
        </w:rPr>
        <w:t>]</w:t>
      </w:r>
    </w:p>
    <w:p>
      <w:pPr>
        <w:pStyle w:val="ListParagraph"/>
        <w:numPr>
          <w:ilvl w:val="0"/>
          <w:numId w:val="2"/>
        </w:numPr>
        <w:tabs>
          <w:tab w:pos="545" w:val="left" w:leader="none"/>
        </w:tabs>
        <w:spacing w:line="240" w:lineRule="auto" w:before="5" w:after="0"/>
        <w:ind w:left="544" w:right="138" w:hanging="431"/>
        <w:jc w:val="both"/>
        <w:rPr>
          <w:sz w:val="18"/>
        </w:rPr>
      </w:pPr>
      <w:r>
        <w:rPr>
          <w:sz w:val="18"/>
        </w:rPr>
        <w:t>Masi, G.; Cosenza, A.; Mucci, M.; Brovedani, P. A 3-Year Naturalistic Study of 53 Preschool Children with Pervasive Developmental</w:t>
      </w:r>
      <w:r>
        <w:rPr>
          <w:spacing w:val="1"/>
          <w:sz w:val="18"/>
        </w:rPr>
        <w:t> </w:t>
      </w:r>
      <w:bookmarkStart w:name="_bookmark37" w:id="70"/>
      <w:bookmarkEnd w:id="70"/>
      <w:r>
        <w:rPr>
          <w:sz w:val="18"/>
        </w:rPr>
        <w:t>Diso</w:t>
      </w:r>
      <w:r>
        <w:rPr>
          <w:sz w:val="18"/>
        </w:rPr>
        <w:t>rders</w:t>
      </w:r>
      <w:r>
        <w:rPr>
          <w:spacing w:val="4"/>
          <w:sz w:val="18"/>
        </w:rPr>
        <w:t> </w:t>
      </w:r>
      <w:r>
        <w:rPr>
          <w:sz w:val="18"/>
        </w:rPr>
        <w:t>Treated</w:t>
      </w:r>
      <w:r>
        <w:rPr>
          <w:spacing w:val="4"/>
          <w:sz w:val="18"/>
        </w:rPr>
        <w:t> </w:t>
      </w:r>
      <w:r>
        <w:rPr>
          <w:sz w:val="18"/>
        </w:rPr>
        <w:t>with</w:t>
      </w:r>
      <w:r>
        <w:rPr>
          <w:spacing w:val="5"/>
          <w:sz w:val="18"/>
        </w:rPr>
        <w:t> </w:t>
      </w:r>
      <w:r>
        <w:rPr>
          <w:sz w:val="18"/>
        </w:rPr>
        <w:t>Risperidone.</w:t>
      </w:r>
      <w:r>
        <w:rPr>
          <w:spacing w:val="14"/>
          <w:sz w:val="18"/>
        </w:rPr>
        <w:t> </w:t>
      </w:r>
      <w:r>
        <w:rPr>
          <w:rFonts w:ascii="Palatino Linotype" w:hAnsi="Palatino Linotype"/>
          <w:i/>
          <w:sz w:val="18"/>
        </w:rPr>
        <w:t>J.</w:t>
      </w:r>
      <w:r>
        <w:rPr>
          <w:rFonts w:ascii="Palatino Linotype" w:hAnsi="Palatino Linotype"/>
          <w:i/>
          <w:spacing w:val="-2"/>
          <w:sz w:val="18"/>
        </w:rPr>
        <w:t> </w:t>
      </w:r>
      <w:r>
        <w:rPr>
          <w:rFonts w:ascii="Palatino Linotype" w:hAnsi="Palatino Linotype"/>
          <w:i/>
          <w:sz w:val="18"/>
        </w:rPr>
        <w:t>Clin.</w:t>
      </w:r>
      <w:r>
        <w:rPr>
          <w:rFonts w:ascii="Palatino Linotype" w:hAnsi="Palatino Linotype"/>
          <w:i/>
          <w:spacing w:val="9"/>
          <w:sz w:val="18"/>
        </w:rPr>
        <w:t> </w:t>
      </w:r>
      <w:r>
        <w:rPr>
          <w:rFonts w:ascii="Palatino Linotype" w:hAnsi="Palatino Linotype"/>
          <w:i/>
          <w:sz w:val="18"/>
        </w:rPr>
        <w:t>Psychiatry</w:t>
      </w:r>
      <w:r>
        <w:rPr>
          <w:rFonts w:ascii="Palatino Linotype" w:hAnsi="Palatino Linotype"/>
          <w:i/>
          <w:spacing w:val="-1"/>
          <w:sz w:val="18"/>
        </w:rPr>
        <w:t> </w:t>
      </w:r>
      <w:r>
        <w:rPr>
          <w:b/>
          <w:sz w:val="18"/>
        </w:rPr>
        <w:t>2003</w:t>
      </w:r>
      <w:r>
        <w:rPr>
          <w:sz w:val="18"/>
        </w:rPr>
        <w:t>,</w:t>
      </w:r>
      <w:r>
        <w:rPr>
          <w:spacing w:val="4"/>
          <w:sz w:val="18"/>
        </w:rPr>
        <w:t> </w:t>
      </w:r>
      <w:r>
        <w:rPr>
          <w:rFonts w:ascii="Palatino Linotype" w:hAnsi="Palatino Linotype"/>
          <w:i/>
          <w:sz w:val="18"/>
        </w:rPr>
        <w:t>64</w:t>
      </w:r>
      <w:r>
        <w:rPr>
          <w:sz w:val="18"/>
        </w:rPr>
        <w:t>,</w:t>
      </w:r>
      <w:r>
        <w:rPr>
          <w:spacing w:val="4"/>
          <w:sz w:val="18"/>
        </w:rPr>
        <w:t> </w:t>
      </w:r>
      <w:r>
        <w:rPr>
          <w:sz w:val="18"/>
        </w:rPr>
        <w:t>1039–1047.</w:t>
      </w:r>
      <w:r>
        <w:rPr>
          <w:spacing w:val="15"/>
          <w:sz w:val="18"/>
        </w:rPr>
        <w:t> </w:t>
      </w:r>
      <w:r>
        <w:rPr>
          <w:sz w:val="18"/>
        </w:rPr>
        <w:t>[</w:t>
      </w:r>
      <w:hyperlink r:id="rId83">
        <w:r>
          <w:rPr>
            <w:color w:val="0774B7"/>
            <w:sz w:val="18"/>
          </w:rPr>
          <w:t>CrossRef</w:t>
        </w:r>
      </w:hyperlink>
      <w:r>
        <w:rPr>
          <w:sz w:val="18"/>
        </w:rPr>
        <w:t>]</w:t>
      </w:r>
    </w:p>
    <w:p>
      <w:pPr>
        <w:pStyle w:val="ListParagraph"/>
        <w:numPr>
          <w:ilvl w:val="0"/>
          <w:numId w:val="2"/>
        </w:numPr>
        <w:tabs>
          <w:tab w:pos="545" w:val="left" w:leader="none"/>
        </w:tabs>
        <w:spacing w:line="240" w:lineRule="auto" w:before="7" w:after="0"/>
        <w:ind w:left="544" w:right="138" w:hanging="431"/>
        <w:jc w:val="both"/>
        <w:rPr>
          <w:sz w:val="18"/>
        </w:rPr>
      </w:pPr>
      <w:r>
        <w:rPr>
          <w:sz w:val="18"/>
        </w:rPr>
        <w:t>Guthrie,</w:t>
      </w:r>
      <w:r>
        <w:rPr>
          <w:spacing w:val="32"/>
          <w:sz w:val="18"/>
        </w:rPr>
        <w:t> </w:t>
      </w:r>
      <w:r>
        <w:rPr>
          <w:sz w:val="18"/>
        </w:rPr>
        <w:t>W.;</w:t>
      </w:r>
      <w:r>
        <w:rPr>
          <w:spacing w:val="33"/>
          <w:sz w:val="18"/>
        </w:rPr>
        <w:t> </w:t>
      </w:r>
      <w:r>
        <w:rPr>
          <w:sz w:val="18"/>
        </w:rPr>
        <w:t>Swineford,</w:t>
      </w:r>
      <w:r>
        <w:rPr>
          <w:spacing w:val="32"/>
          <w:sz w:val="18"/>
        </w:rPr>
        <w:t> </w:t>
      </w:r>
      <w:r>
        <w:rPr>
          <w:sz w:val="18"/>
        </w:rPr>
        <w:t>L.B.;</w:t>
      </w:r>
      <w:r>
        <w:rPr>
          <w:spacing w:val="34"/>
          <w:sz w:val="18"/>
        </w:rPr>
        <w:t> </w:t>
      </w:r>
      <w:r>
        <w:rPr>
          <w:sz w:val="18"/>
        </w:rPr>
        <w:t>Nottke,</w:t>
      </w:r>
      <w:r>
        <w:rPr>
          <w:spacing w:val="32"/>
          <w:sz w:val="18"/>
        </w:rPr>
        <w:t> </w:t>
      </w:r>
      <w:r>
        <w:rPr>
          <w:sz w:val="18"/>
        </w:rPr>
        <w:t>C.;</w:t>
      </w:r>
      <w:r>
        <w:rPr>
          <w:spacing w:val="32"/>
          <w:sz w:val="18"/>
        </w:rPr>
        <w:t> </w:t>
      </w:r>
      <w:r>
        <w:rPr>
          <w:sz w:val="18"/>
        </w:rPr>
        <w:t>Wetherby,</w:t>
      </w:r>
      <w:r>
        <w:rPr>
          <w:spacing w:val="32"/>
          <w:sz w:val="18"/>
        </w:rPr>
        <w:t> </w:t>
      </w:r>
      <w:r>
        <w:rPr>
          <w:sz w:val="18"/>
        </w:rPr>
        <w:t>A.M.</w:t>
      </w:r>
      <w:r>
        <w:rPr>
          <w:spacing w:val="32"/>
          <w:sz w:val="18"/>
        </w:rPr>
        <w:t> </w:t>
      </w:r>
      <w:r>
        <w:rPr>
          <w:sz w:val="18"/>
        </w:rPr>
        <w:t>Early</w:t>
      </w:r>
      <w:r>
        <w:rPr>
          <w:spacing w:val="32"/>
          <w:sz w:val="18"/>
        </w:rPr>
        <w:t> </w:t>
      </w:r>
      <w:r>
        <w:rPr>
          <w:sz w:val="18"/>
        </w:rPr>
        <w:t>diagnosis</w:t>
      </w:r>
      <w:r>
        <w:rPr>
          <w:spacing w:val="32"/>
          <w:sz w:val="18"/>
        </w:rPr>
        <w:t> </w:t>
      </w:r>
      <w:r>
        <w:rPr>
          <w:sz w:val="18"/>
        </w:rPr>
        <w:t>of</w:t>
      </w:r>
      <w:r>
        <w:rPr>
          <w:spacing w:val="33"/>
          <w:sz w:val="18"/>
        </w:rPr>
        <w:t> </w:t>
      </w:r>
      <w:r>
        <w:rPr>
          <w:sz w:val="18"/>
        </w:rPr>
        <w:t>autism</w:t>
      </w:r>
      <w:r>
        <w:rPr>
          <w:spacing w:val="32"/>
          <w:sz w:val="18"/>
        </w:rPr>
        <w:t> </w:t>
      </w:r>
      <w:r>
        <w:rPr>
          <w:sz w:val="18"/>
        </w:rPr>
        <w:t>spectrum</w:t>
      </w:r>
      <w:r>
        <w:rPr>
          <w:spacing w:val="32"/>
          <w:sz w:val="18"/>
        </w:rPr>
        <w:t> </w:t>
      </w:r>
      <w:r>
        <w:rPr>
          <w:sz w:val="18"/>
        </w:rPr>
        <w:t>disorder:</w:t>
      </w:r>
      <w:r>
        <w:rPr>
          <w:spacing w:val="11"/>
          <w:sz w:val="18"/>
        </w:rPr>
        <w:t> </w:t>
      </w:r>
      <w:r>
        <w:rPr>
          <w:sz w:val="18"/>
        </w:rPr>
        <w:t>Stability</w:t>
      </w:r>
      <w:r>
        <w:rPr>
          <w:spacing w:val="32"/>
          <w:sz w:val="18"/>
        </w:rPr>
        <w:t> </w:t>
      </w:r>
      <w:r>
        <w:rPr>
          <w:sz w:val="18"/>
        </w:rPr>
        <w:t>and</w:t>
      </w:r>
      <w:r>
        <w:rPr>
          <w:spacing w:val="32"/>
          <w:sz w:val="18"/>
        </w:rPr>
        <w:t> </w:t>
      </w:r>
      <w:r>
        <w:rPr>
          <w:sz w:val="18"/>
        </w:rPr>
        <w:t>change</w:t>
      </w:r>
      <w:r>
        <w:rPr>
          <w:spacing w:val="32"/>
          <w:sz w:val="18"/>
        </w:rPr>
        <w:t> </w:t>
      </w:r>
      <w:r>
        <w:rPr>
          <w:sz w:val="18"/>
        </w:rPr>
        <w:t>in</w:t>
      </w:r>
      <w:r>
        <w:rPr>
          <w:spacing w:val="-38"/>
          <w:sz w:val="18"/>
        </w:rPr>
        <w:t> </w:t>
      </w:r>
      <w:bookmarkStart w:name="_bookmark38" w:id="71"/>
      <w:bookmarkEnd w:id="71"/>
      <w:r>
        <w:rPr>
          <w:sz w:val="18"/>
        </w:rPr>
        <w:t>clinical</w:t>
      </w:r>
      <w:r>
        <w:rPr>
          <w:spacing w:val="5"/>
          <w:sz w:val="18"/>
        </w:rPr>
        <w:t> </w:t>
      </w:r>
      <w:r>
        <w:rPr>
          <w:sz w:val="18"/>
        </w:rPr>
        <w:t>diagnosis</w:t>
      </w:r>
      <w:r>
        <w:rPr>
          <w:spacing w:val="5"/>
          <w:sz w:val="18"/>
        </w:rPr>
        <w:t> </w:t>
      </w:r>
      <w:r>
        <w:rPr>
          <w:sz w:val="18"/>
        </w:rPr>
        <w:t>and</w:t>
      </w:r>
      <w:r>
        <w:rPr>
          <w:spacing w:val="5"/>
          <w:sz w:val="18"/>
        </w:rPr>
        <w:t> </w:t>
      </w:r>
      <w:r>
        <w:rPr>
          <w:sz w:val="18"/>
        </w:rPr>
        <w:t>symptom</w:t>
      </w:r>
      <w:r>
        <w:rPr>
          <w:spacing w:val="6"/>
          <w:sz w:val="18"/>
        </w:rPr>
        <w:t> </w:t>
      </w:r>
      <w:r>
        <w:rPr>
          <w:sz w:val="18"/>
        </w:rPr>
        <w:t>presentation.</w:t>
      </w:r>
      <w:r>
        <w:rPr>
          <w:spacing w:val="15"/>
          <w:sz w:val="18"/>
        </w:rPr>
        <w:t> </w:t>
      </w:r>
      <w:r>
        <w:rPr>
          <w:rFonts w:ascii="Palatino Linotype" w:hAnsi="Palatino Linotype"/>
          <w:i/>
          <w:sz w:val="18"/>
        </w:rPr>
        <w:t>J.</w:t>
      </w:r>
      <w:r>
        <w:rPr>
          <w:rFonts w:ascii="Palatino Linotype" w:hAnsi="Palatino Linotype"/>
          <w:i/>
          <w:spacing w:val="-1"/>
          <w:sz w:val="18"/>
        </w:rPr>
        <w:t> </w:t>
      </w:r>
      <w:r>
        <w:rPr>
          <w:rFonts w:ascii="Palatino Linotype" w:hAnsi="Palatino Linotype"/>
          <w:i/>
          <w:sz w:val="18"/>
        </w:rPr>
        <w:t>Child Psychol.</w:t>
      </w:r>
      <w:r>
        <w:rPr>
          <w:rFonts w:ascii="Palatino Linotype" w:hAnsi="Palatino Linotype"/>
          <w:i/>
          <w:spacing w:val="10"/>
          <w:sz w:val="18"/>
        </w:rPr>
        <w:t> </w:t>
      </w:r>
      <w:r>
        <w:rPr>
          <w:rFonts w:ascii="Palatino Linotype" w:hAnsi="Palatino Linotype"/>
          <w:i/>
          <w:sz w:val="18"/>
        </w:rPr>
        <w:t>Psychiatry</w:t>
      </w:r>
      <w:r>
        <w:rPr>
          <w:rFonts w:ascii="Palatino Linotype" w:hAnsi="Palatino Linotype"/>
          <w:i/>
          <w:spacing w:val="-1"/>
          <w:sz w:val="18"/>
        </w:rPr>
        <w:t> </w:t>
      </w:r>
      <w:r>
        <w:rPr>
          <w:b/>
          <w:sz w:val="18"/>
        </w:rPr>
        <w:t>2013</w:t>
      </w:r>
      <w:r>
        <w:rPr>
          <w:sz w:val="18"/>
        </w:rPr>
        <w:t>,</w:t>
      </w:r>
      <w:r>
        <w:rPr>
          <w:spacing w:val="6"/>
          <w:sz w:val="18"/>
        </w:rPr>
        <w:t> </w:t>
      </w:r>
      <w:r>
        <w:rPr>
          <w:rFonts w:ascii="Palatino Linotype" w:hAnsi="Palatino Linotype"/>
          <w:i/>
          <w:sz w:val="18"/>
        </w:rPr>
        <w:t>54</w:t>
      </w:r>
      <w:r>
        <w:rPr>
          <w:sz w:val="18"/>
        </w:rPr>
        <w:t>,</w:t>
      </w:r>
      <w:r>
        <w:rPr>
          <w:spacing w:val="5"/>
          <w:sz w:val="18"/>
        </w:rPr>
        <w:t> </w:t>
      </w:r>
      <w:r>
        <w:rPr>
          <w:sz w:val="18"/>
        </w:rPr>
        <w:t>582–590.</w:t>
      </w:r>
      <w:r>
        <w:rPr>
          <w:spacing w:val="15"/>
          <w:sz w:val="18"/>
        </w:rPr>
        <w:t> </w:t>
      </w:r>
      <w:r>
        <w:rPr>
          <w:sz w:val="18"/>
        </w:rPr>
        <w:t>[</w:t>
      </w:r>
      <w:hyperlink r:id="rId84">
        <w:r>
          <w:rPr>
            <w:color w:val="0774B7"/>
            <w:sz w:val="18"/>
          </w:rPr>
          <w:t>CrossRef</w:t>
        </w:r>
      </w:hyperlink>
      <w:r>
        <w:rPr>
          <w:sz w:val="18"/>
        </w:rPr>
        <w:t>]</w:t>
      </w:r>
    </w:p>
    <w:p>
      <w:pPr>
        <w:pStyle w:val="ListParagraph"/>
        <w:numPr>
          <w:ilvl w:val="0"/>
          <w:numId w:val="2"/>
        </w:numPr>
        <w:tabs>
          <w:tab w:pos="545" w:val="left" w:leader="none"/>
        </w:tabs>
        <w:spacing w:line="228" w:lineRule="auto" w:before="0" w:after="0"/>
        <w:ind w:left="538" w:right="115" w:hanging="425"/>
        <w:jc w:val="both"/>
        <w:rPr>
          <w:sz w:val="18"/>
        </w:rPr>
      </w:pPr>
      <w:r>
        <w:rPr>
          <w:w w:val="105"/>
          <w:sz w:val="18"/>
        </w:rPr>
        <w:t>Nagaraj, R.; Singhi, P.; Malhi, P. Risperidone in Children with Autism: Randomized, Placebo-Controlled, Double-Blind Study. </w:t>
      </w:r>
      <w:r>
        <w:rPr>
          <w:rFonts w:ascii="Palatino Linotype" w:hAnsi="Palatino Linotype"/>
          <w:i/>
          <w:w w:val="105"/>
          <w:sz w:val="18"/>
        </w:rPr>
        <w:t>J.</w:t>
      </w:r>
      <w:r>
        <w:rPr>
          <w:rFonts w:ascii="Palatino Linotype" w:hAnsi="Palatino Linotype"/>
          <w:i/>
          <w:spacing w:val="1"/>
          <w:w w:val="105"/>
          <w:sz w:val="18"/>
        </w:rPr>
        <w:t> </w:t>
      </w:r>
      <w:r>
        <w:rPr>
          <w:rFonts w:ascii="Palatino Linotype" w:hAnsi="Palatino Linotype"/>
          <w:i/>
          <w:w w:val="105"/>
          <w:sz w:val="18"/>
        </w:rPr>
        <w:t>Child</w:t>
      </w:r>
      <w:r>
        <w:rPr>
          <w:rFonts w:ascii="Palatino Linotype" w:hAnsi="Palatino Linotype"/>
          <w:i/>
          <w:spacing w:val="-5"/>
          <w:w w:val="105"/>
          <w:sz w:val="18"/>
        </w:rPr>
        <w:t> </w:t>
      </w:r>
      <w:r>
        <w:rPr>
          <w:rFonts w:ascii="Palatino Linotype" w:hAnsi="Palatino Linotype"/>
          <w:i/>
          <w:w w:val="105"/>
          <w:sz w:val="18"/>
        </w:rPr>
        <w:t>Neurol.</w:t>
      </w:r>
      <w:r>
        <w:rPr>
          <w:rFonts w:ascii="Palatino Linotype" w:hAnsi="Palatino Linotype"/>
          <w:i/>
          <w:spacing w:val="6"/>
          <w:w w:val="105"/>
          <w:sz w:val="18"/>
        </w:rPr>
        <w:t> </w:t>
      </w:r>
      <w:r>
        <w:rPr>
          <w:b/>
          <w:w w:val="105"/>
          <w:sz w:val="18"/>
        </w:rPr>
        <w:t>2006</w:t>
      </w:r>
      <w:r>
        <w:rPr>
          <w:w w:val="105"/>
          <w:sz w:val="18"/>
        </w:rPr>
        <w:t>,</w:t>
      </w:r>
      <w:r>
        <w:rPr>
          <w:spacing w:val="1"/>
          <w:w w:val="105"/>
          <w:sz w:val="18"/>
        </w:rPr>
        <w:t> </w:t>
      </w:r>
      <w:r>
        <w:rPr>
          <w:rFonts w:ascii="Palatino Linotype" w:hAnsi="Palatino Linotype"/>
          <w:i/>
          <w:w w:val="105"/>
          <w:sz w:val="18"/>
        </w:rPr>
        <w:t>21</w:t>
      </w:r>
      <w:r>
        <w:rPr>
          <w:w w:val="105"/>
          <w:sz w:val="18"/>
        </w:rPr>
        <w:t>,</w:t>
      </w:r>
      <w:r>
        <w:rPr>
          <w:spacing w:val="1"/>
          <w:w w:val="105"/>
          <w:sz w:val="18"/>
        </w:rPr>
        <w:t> </w:t>
      </w:r>
      <w:r>
        <w:rPr>
          <w:w w:val="105"/>
          <w:sz w:val="18"/>
        </w:rPr>
        <w:t>450–455.</w:t>
      </w:r>
      <w:r>
        <w:rPr>
          <w:spacing w:val="11"/>
          <w:w w:val="105"/>
          <w:sz w:val="18"/>
        </w:rPr>
        <w:t> </w:t>
      </w:r>
      <w:r>
        <w:rPr>
          <w:w w:val="105"/>
          <w:sz w:val="18"/>
        </w:rPr>
        <w:t>[</w:t>
      </w:r>
      <w:hyperlink r:id="rId85">
        <w:r>
          <w:rPr>
            <w:color w:val="0774B7"/>
            <w:w w:val="105"/>
            <w:sz w:val="18"/>
          </w:rPr>
          <w:t>CrossRef</w:t>
        </w:r>
      </w:hyperlink>
      <w:r>
        <w:rPr>
          <w:w w:val="105"/>
          <w:sz w:val="18"/>
        </w:rPr>
        <w:t>]</w:t>
      </w:r>
    </w:p>
    <w:p>
      <w:pPr>
        <w:pStyle w:val="ListParagraph"/>
        <w:numPr>
          <w:ilvl w:val="0"/>
          <w:numId w:val="2"/>
        </w:numPr>
        <w:tabs>
          <w:tab w:pos="545" w:val="left" w:leader="none"/>
        </w:tabs>
        <w:spacing w:line="240" w:lineRule="auto" w:before="5" w:after="0"/>
        <w:ind w:left="544" w:right="138" w:hanging="431"/>
        <w:jc w:val="both"/>
        <w:rPr>
          <w:sz w:val="18"/>
        </w:rPr>
      </w:pPr>
      <w:r>
        <w:rPr>
          <w:sz w:val="18"/>
        </w:rPr>
        <w:t>Fayyazi, A.;</w:t>
      </w:r>
      <w:r>
        <w:rPr>
          <w:spacing w:val="39"/>
          <w:sz w:val="18"/>
        </w:rPr>
        <w:t> </w:t>
      </w:r>
      <w:r>
        <w:rPr>
          <w:sz w:val="18"/>
        </w:rPr>
        <w:t>Salari, E.;</w:t>
      </w:r>
      <w:r>
        <w:rPr>
          <w:spacing w:val="40"/>
          <w:sz w:val="18"/>
        </w:rPr>
        <w:t> </w:t>
      </w:r>
      <w:r>
        <w:rPr>
          <w:sz w:val="18"/>
        </w:rPr>
        <w:t>Khajeh, A.;</w:t>
      </w:r>
      <w:r>
        <w:rPr>
          <w:spacing w:val="39"/>
          <w:sz w:val="18"/>
        </w:rPr>
        <w:t> </w:t>
      </w:r>
      <w:r>
        <w:rPr>
          <w:sz w:val="18"/>
        </w:rPr>
        <w:t>Gajarpour, A. A Comparison of Risperidone and Buspirone for Treatment of Behavior Disorders</w:t>
      </w:r>
      <w:r>
        <w:rPr>
          <w:spacing w:val="1"/>
          <w:sz w:val="18"/>
        </w:rPr>
        <w:t> </w:t>
      </w:r>
      <w:r>
        <w:rPr>
          <w:w w:val="105"/>
          <w:sz w:val="18"/>
        </w:rPr>
        <w:t>in Children with</w:t>
      </w:r>
      <w:r>
        <w:rPr>
          <w:spacing w:val="1"/>
          <w:w w:val="105"/>
          <w:sz w:val="18"/>
        </w:rPr>
        <w:t> </w:t>
      </w:r>
      <w:r>
        <w:rPr>
          <w:w w:val="105"/>
          <w:sz w:val="18"/>
        </w:rPr>
        <w:t>Phenylketonuria.</w:t>
      </w:r>
      <w:r>
        <w:rPr>
          <w:spacing w:val="10"/>
          <w:w w:val="105"/>
          <w:sz w:val="18"/>
        </w:rPr>
        <w:t> </w:t>
      </w:r>
      <w:r>
        <w:rPr>
          <w:rFonts w:ascii="Palatino Linotype" w:hAnsi="Palatino Linotype"/>
          <w:i/>
          <w:w w:val="105"/>
          <w:sz w:val="18"/>
        </w:rPr>
        <w:t>Iran</w:t>
      </w:r>
      <w:r>
        <w:rPr>
          <w:rFonts w:ascii="Palatino Linotype" w:hAnsi="Palatino Linotype"/>
          <w:i/>
          <w:spacing w:val="-6"/>
          <w:w w:val="105"/>
          <w:sz w:val="18"/>
        </w:rPr>
        <w:t> </w:t>
      </w:r>
      <w:r>
        <w:rPr>
          <w:rFonts w:ascii="Palatino Linotype" w:hAnsi="Palatino Linotype"/>
          <w:i/>
          <w:w w:val="105"/>
          <w:sz w:val="18"/>
        </w:rPr>
        <w:t>J.</w:t>
      </w:r>
      <w:r>
        <w:rPr>
          <w:rFonts w:ascii="Palatino Linotype" w:hAnsi="Palatino Linotype"/>
          <w:i/>
          <w:spacing w:val="-6"/>
          <w:w w:val="105"/>
          <w:sz w:val="18"/>
        </w:rPr>
        <w:t> </w:t>
      </w:r>
      <w:r>
        <w:rPr>
          <w:rFonts w:ascii="Palatino Linotype" w:hAnsi="Palatino Linotype"/>
          <w:i/>
          <w:w w:val="105"/>
          <w:sz w:val="18"/>
        </w:rPr>
        <w:t>Child</w:t>
      </w:r>
      <w:r>
        <w:rPr>
          <w:rFonts w:ascii="Palatino Linotype" w:hAnsi="Palatino Linotype"/>
          <w:i/>
          <w:spacing w:val="-6"/>
          <w:w w:val="105"/>
          <w:sz w:val="18"/>
        </w:rPr>
        <w:t> </w:t>
      </w:r>
      <w:r>
        <w:rPr>
          <w:rFonts w:ascii="Palatino Linotype" w:hAnsi="Palatino Linotype"/>
          <w:i/>
          <w:w w:val="105"/>
          <w:sz w:val="18"/>
        </w:rPr>
        <w:t>Neurol.</w:t>
      </w:r>
      <w:r>
        <w:rPr>
          <w:rFonts w:ascii="Palatino Linotype" w:hAnsi="Palatino Linotype"/>
          <w:i/>
          <w:spacing w:val="5"/>
          <w:w w:val="105"/>
          <w:sz w:val="18"/>
        </w:rPr>
        <w:t> </w:t>
      </w:r>
      <w:r>
        <w:rPr>
          <w:b/>
          <w:w w:val="105"/>
          <w:sz w:val="18"/>
        </w:rPr>
        <w:t>2014</w:t>
      </w:r>
      <w:r>
        <w:rPr>
          <w:w w:val="105"/>
          <w:sz w:val="18"/>
        </w:rPr>
        <w:t>, </w:t>
      </w:r>
      <w:r>
        <w:rPr>
          <w:rFonts w:ascii="Palatino Linotype" w:hAnsi="Palatino Linotype"/>
          <w:i/>
          <w:w w:val="105"/>
          <w:sz w:val="18"/>
        </w:rPr>
        <w:t>8</w:t>
      </w:r>
      <w:r>
        <w:rPr>
          <w:w w:val="105"/>
          <w:sz w:val="18"/>
        </w:rPr>
        <w:t>, 33–38.</w:t>
      </w:r>
      <w:r>
        <w:rPr>
          <w:spacing w:val="10"/>
          <w:w w:val="105"/>
          <w:sz w:val="18"/>
        </w:rPr>
        <w:t> </w:t>
      </w:r>
      <w:r>
        <w:rPr>
          <w:w w:val="105"/>
          <w:sz w:val="18"/>
        </w:rPr>
        <w:t>[</w:t>
      </w:r>
      <w:hyperlink r:id="rId86">
        <w:r>
          <w:rPr>
            <w:color w:val="0774B7"/>
            <w:w w:val="105"/>
            <w:sz w:val="18"/>
          </w:rPr>
          <w:t>CrossRef</w:t>
        </w:r>
      </w:hyperlink>
      <w:r>
        <w:rPr>
          <w:w w:val="105"/>
          <w:sz w:val="18"/>
        </w:rPr>
        <w:t>]</w:t>
      </w:r>
    </w:p>
    <w:p>
      <w:pPr>
        <w:pStyle w:val="ListParagraph"/>
        <w:numPr>
          <w:ilvl w:val="0"/>
          <w:numId w:val="2"/>
        </w:numPr>
        <w:tabs>
          <w:tab w:pos="545" w:val="left" w:leader="none"/>
        </w:tabs>
        <w:spacing w:line="240" w:lineRule="auto" w:before="6" w:after="0"/>
        <w:ind w:left="544" w:right="138" w:hanging="431"/>
        <w:jc w:val="both"/>
        <w:rPr>
          <w:sz w:val="18"/>
        </w:rPr>
      </w:pPr>
      <w:r>
        <w:rPr>
          <w:w w:val="105"/>
          <w:sz w:val="18"/>
        </w:rPr>
        <w:t>Pandina,</w:t>
      </w:r>
      <w:r>
        <w:rPr>
          <w:spacing w:val="-5"/>
          <w:w w:val="105"/>
          <w:sz w:val="18"/>
        </w:rPr>
        <w:t> </w:t>
      </w:r>
      <w:r>
        <w:rPr>
          <w:w w:val="105"/>
          <w:sz w:val="18"/>
        </w:rPr>
        <w:t>G.J.;</w:t>
      </w:r>
      <w:r>
        <w:rPr>
          <w:spacing w:val="-3"/>
          <w:w w:val="105"/>
          <w:sz w:val="18"/>
        </w:rPr>
        <w:t> </w:t>
      </w:r>
      <w:r>
        <w:rPr>
          <w:w w:val="105"/>
          <w:sz w:val="18"/>
        </w:rPr>
        <w:t>Bossie,</w:t>
      </w:r>
      <w:r>
        <w:rPr>
          <w:spacing w:val="-4"/>
          <w:w w:val="105"/>
          <w:sz w:val="18"/>
        </w:rPr>
        <w:t> </w:t>
      </w:r>
      <w:r>
        <w:rPr>
          <w:w w:val="105"/>
          <w:sz w:val="18"/>
        </w:rPr>
        <w:t>C.A.;</w:t>
      </w:r>
      <w:r>
        <w:rPr>
          <w:spacing w:val="-3"/>
          <w:w w:val="105"/>
          <w:sz w:val="18"/>
        </w:rPr>
        <w:t> </w:t>
      </w:r>
      <w:r>
        <w:rPr>
          <w:w w:val="105"/>
          <w:sz w:val="18"/>
        </w:rPr>
        <w:t>Youssef,</w:t>
      </w:r>
      <w:r>
        <w:rPr>
          <w:spacing w:val="-4"/>
          <w:w w:val="105"/>
          <w:sz w:val="18"/>
        </w:rPr>
        <w:t> </w:t>
      </w:r>
      <w:r>
        <w:rPr>
          <w:w w:val="105"/>
          <w:sz w:val="18"/>
        </w:rPr>
        <w:t>E.;</w:t>
      </w:r>
      <w:r>
        <w:rPr>
          <w:spacing w:val="-3"/>
          <w:w w:val="105"/>
          <w:sz w:val="18"/>
        </w:rPr>
        <w:t> </w:t>
      </w:r>
      <w:r>
        <w:rPr>
          <w:w w:val="105"/>
          <w:sz w:val="18"/>
        </w:rPr>
        <w:t>Zhu,</w:t>
      </w:r>
      <w:r>
        <w:rPr>
          <w:spacing w:val="-4"/>
          <w:w w:val="105"/>
          <w:sz w:val="18"/>
        </w:rPr>
        <w:t> </w:t>
      </w:r>
      <w:r>
        <w:rPr>
          <w:w w:val="105"/>
          <w:sz w:val="18"/>
        </w:rPr>
        <w:t>Y.;</w:t>
      </w:r>
      <w:r>
        <w:rPr>
          <w:spacing w:val="-4"/>
          <w:w w:val="105"/>
          <w:sz w:val="18"/>
        </w:rPr>
        <w:t> </w:t>
      </w:r>
      <w:r>
        <w:rPr>
          <w:w w:val="105"/>
          <w:sz w:val="18"/>
        </w:rPr>
        <w:t>Dunbar,</w:t>
      </w:r>
      <w:r>
        <w:rPr>
          <w:spacing w:val="-4"/>
          <w:w w:val="105"/>
          <w:sz w:val="18"/>
        </w:rPr>
        <w:t> </w:t>
      </w:r>
      <w:r>
        <w:rPr>
          <w:w w:val="105"/>
          <w:sz w:val="18"/>
        </w:rPr>
        <w:t>F.</w:t>
      </w:r>
      <w:r>
        <w:rPr>
          <w:spacing w:val="-4"/>
          <w:w w:val="105"/>
          <w:sz w:val="18"/>
        </w:rPr>
        <w:t> </w:t>
      </w:r>
      <w:r>
        <w:rPr>
          <w:w w:val="105"/>
          <w:sz w:val="18"/>
        </w:rPr>
        <w:t>Risperidone</w:t>
      </w:r>
      <w:r>
        <w:rPr>
          <w:spacing w:val="-4"/>
          <w:w w:val="105"/>
          <w:sz w:val="18"/>
        </w:rPr>
        <w:t> </w:t>
      </w:r>
      <w:r>
        <w:rPr>
          <w:w w:val="105"/>
          <w:sz w:val="18"/>
        </w:rPr>
        <w:t>Improves</w:t>
      </w:r>
      <w:r>
        <w:rPr>
          <w:spacing w:val="-4"/>
          <w:w w:val="105"/>
          <w:sz w:val="18"/>
        </w:rPr>
        <w:t> </w:t>
      </w:r>
      <w:r>
        <w:rPr>
          <w:w w:val="105"/>
          <w:sz w:val="18"/>
        </w:rPr>
        <w:t>Behavioral</w:t>
      </w:r>
      <w:r>
        <w:rPr>
          <w:spacing w:val="-4"/>
          <w:w w:val="105"/>
          <w:sz w:val="18"/>
        </w:rPr>
        <w:t> </w:t>
      </w:r>
      <w:r>
        <w:rPr>
          <w:w w:val="105"/>
          <w:sz w:val="18"/>
        </w:rPr>
        <w:t>Symptoms</w:t>
      </w:r>
      <w:r>
        <w:rPr>
          <w:spacing w:val="-3"/>
          <w:w w:val="105"/>
          <w:sz w:val="18"/>
        </w:rPr>
        <w:t> </w:t>
      </w:r>
      <w:r>
        <w:rPr>
          <w:w w:val="105"/>
          <w:sz w:val="18"/>
        </w:rPr>
        <w:t>in</w:t>
      </w:r>
      <w:r>
        <w:rPr>
          <w:spacing w:val="-4"/>
          <w:w w:val="105"/>
          <w:sz w:val="18"/>
        </w:rPr>
        <w:t> </w:t>
      </w:r>
      <w:r>
        <w:rPr>
          <w:w w:val="105"/>
          <w:sz w:val="18"/>
        </w:rPr>
        <w:t>Children</w:t>
      </w:r>
      <w:r>
        <w:rPr>
          <w:spacing w:val="-4"/>
          <w:w w:val="105"/>
          <w:sz w:val="18"/>
        </w:rPr>
        <w:t> </w:t>
      </w:r>
      <w:r>
        <w:rPr>
          <w:w w:val="105"/>
          <w:sz w:val="18"/>
        </w:rPr>
        <w:t>with</w:t>
      </w:r>
      <w:r>
        <w:rPr>
          <w:spacing w:val="-4"/>
          <w:w w:val="105"/>
          <w:sz w:val="18"/>
        </w:rPr>
        <w:t> </w:t>
      </w:r>
      <w:r>
        <w:rPr>
          <w:w w:val="105"/>
          <w:sz w:val="18"/>
        </w:rPr>
        <w:t>Autism</w:t>
      </w:r>
      <w:r>
        <w:rPr>
          <w:spacing w:val="-40"/>
          <w:w w:val="105"/>
          <w:sz w:val="18"/>
        </w:rPr>
        <w:t> </w:t>
      </w:r>
      <w:r>
        <w:rPr>
          <w:sz w:val="18"/>
        </w:rPr>
        <w:t>in</w:t>
      </w:r>
      <w:r>
        <w:rPr>
          <w:spacing w:val="9"/>
          <w:sz w:val="18"/>
        </w:rPr>
        <w:t> </w:t>
      </w:r>
      <w:r>
        <w:rPr>
          <w:sz w:val="18"/>
        </w:rPr>
        <w:t>a</w:t>
      </w:r>
      <w:r>
        <w:rPr>
          <w:spacing w:val="9"/>
          <w:sz w:val="18"/>
        </w:rPr>
        <w:t> </w:t>
      </w:r>
      <w:r>
        <w:rPr>
          <w:sz w:val="18"/>
        </w:rPr>
        <w:t>Randomized,</w:t>
      </w:r>
      <w:r>
        <w:rPr>
          <w:spacing w:val="9"/>
          <w:sz w:val="18"/>
        </w:rPr>
        <w:t> </w:t>
      </w:r>
      <w:r>
        <w:rPr>
          <w:sz w:val="18"/>
        </w:rPr>
        <w:t>Double-Blind,</w:t>
      </w:r>
      <w:r>
        <w:rPr>
          <w:spacing w:val="10"/>
          <w:sz w:val="18"/>
        </w:rPr>
        <w:t> </w:t>
      </w:r>
      <w:r>
        <w:rPr>
          <w:sz w:val="18"/>
        </w:rPr>
        <w:t>Placebo-Controlled</w:t>
      </w:r>
      <w:r>
        <w:rPr>
          <w:spacing w:val="9"/>
          <w:sz w:val="18"/>
        </w:rPr>
        <w:t> </w:t>
      </w:r>
      <w:r>
        <w:rPr>
          <w:sz w:val="18"/>
        </w:rPr>
        <w:t>Trial.</w:t>
      </w:r>
      <w:r>
        <w:rPr>
          <w:spacing w:val="20"/>
          <w:sz w:val="18"/>
        </w:rPr>
        <w:t> </w:t>
      </w:r>
      <w:r>
        <w:rPr>
          <w:rFonts w:ascii="Palatino Linotype" w:hAnsi="Palatino Linotype"/>
          <w:i/>
          <w:sz w:val="18"/>
        </w:rPr>
        <w:t>J.</w:t>
      </w:r>
      <w:r>
        <w:rPr>
          <w:rFonts w:ascii="Palatino Linotype" w:hAnsi="Palatino Linotype"/>
          <w:i/>
          <w:spacing w:val="3"/>
          <w:sz w:val="18"/>
        </w:rPr>
        <w:t> </w:t>
      </w:r>
      <w:r>
        <w:rPr>
          <w:rFonts w:ascii="Palatino Linotype" w:hAnsi="Palatino Linotype"/>
          <w:i/>
          <w:sz w:val="18"/>
        </w:rPr>
        <w:t>Autism</w:t>
      </w:r>
      <w:r>
        <w:rPr>
          <w:rFonts w:ascii="Palatino Linotype" w:hAnsi="Palatino Linotype"/>
          <w:i/>
          <w:spacing w:val="3"/>
          <w:sz w:val="18"/>
        </w:rPr>
        <w:t> </w:t>
      </w:r>
      <w:r>
        <w:rPr>
          <w:rFonts w:ascii="Palatino Linotype" w:hAnsi="Palatino Linotype"/>
          <w:i/>
          <w:sz w:val="18"/>
        </w:rPr>
        <w:t>Dev.</w:t>
      </w:r>
      <w:r>
        <w:rPr>
          <w:rFonts w:ascii="Palatino Linotype" w:hAnsi="Palatino Linotype"/>
          <w:i/>
          <w:spacing w:val="16"/>
          <w:sz w:val="18"/>
        </w:rPr>
        <w:t> </w:t>
      </w:r>
      <w:r>
        <w:rPr>
          <w:rFonts w:ascii="Palatino Linotype" w:hAnsi="Palatino Linotype"/>
          <w:i/>
          <w:sz w:val="18"/>
        </w:rPr>
        <w:t>Disord.</w:t>
      </w:r>
      <w:r>
        <w:rPr>
          <w:rFonts w:ascii="Palatino Linotype" w:hAnsi="Palatino Linotype"/>
          <w:i/>
          <w:spacing w:val="15"/>
          <w:sz w:val="18"/>
        </w:rPr>
        <w:t> </w:t>
      </w:r>
      <w:r>
        <w:rPr>
          <w:b/>
          <w:sz w:val="18"/>
        </w:rPr>
        <w:t>2006</w:t>
      </w:r>
      <w:r>
        <w:rPr>
          <w:sz w:val="18"/>
        </w:rPr>
        <w:t>,</w:t>
      </w:r>
      <w:r>
        <w:rPr>
          <w:spacing w:val="9"/>
          <w:sz w:val="18"/>
        </w:rPr>
        <w:t> </w:t>
      </w:r>
      <w:r>
        <w:rPr>
          <w:rFonts w:ascii="Palatino Linotype" w:hAnsi="Palatino Linotype"/>
          <w:i/>
          <w:sz w:val="18"/>
        </w:rPr>
        <w:t>37</w:t>
      </w:r>
      <w:r>
        <w:rPr>
          <w:sz w:val="18"/>
        </w:rPr>
        <w:t>,</w:t>
      </w:r>
      <w:r>
        <w:rPr>
          <w:spacing w:val="9"/>
          <w:sz w:val="18"/>
        </w:rPr>
        <w:t> </w:t>
      </w:r>
      <w:r>
        <w:rPr>
          <w:sz w:val="18"/>
        </w:rPr>
        <w:t>367–373.</w:t>
      </w:r>
      <w:r>
        <w:rPr>
          <w:spacing w:val="21"/>
          <w:sz w:val="18"/>
        </w:rPr>
        <w:t> </w:t>
      </w:r>
      <w:r>
        <w:rPr>
          <w:sz w:val="18"/>
        </w:rPr>
        <w:t>[</w:t>
      </w:r>
      <w:hyperlink r:id="rId87">
        <w:r>
          <w:rPr>
            <w:color w:val="0774B7"/>
            <w:sz w:val="18"/>
          </w:rPr>
          <w:t>CrossRef</w:t>
        </w:r>
      </w:hyperlink>
      <w:r>
        <w:rPr>
          <w:sz w:val="18"/>
        </w:rPr>
        <w:t>]</w:t>
      </w:r>
      <w:r>
        <w:rPr>
          <w:spacing w:val="9"/>
          <w:sz w:val="18"/>
        </w:rPr>
        <w:t> </w:t>
      </w:r>
      <w:r>
        <w:rPr>
          <w:sz w:val="18"/>
        </w:rPr>
        <w:t>[</w:t>
      </w:r>
      <w:hyperlink r:id="rId88">
        <w:r>
          <w:rPr>
            <w:color w:val="0774B7"/>
            <w:sz w:val="18"/>
          </w:rPr>
          <w:t>PubMed</w:t>
        </w:r>
      </w:hyperlink>
      <w:r>
        <w:rPr>
          <w:sz w:val="18"/>
        </w:rPr>
        <w:t>]</w:t>
      </w:r>
    </w:p>
    <w:p>
      <w:pPr>
        <w:pStyle w:val="ListParagraph"/>
        <w:numPr>
          <w:ilvl w:val="0"/>
          <w:numId w:val="2"/>
        </w:numPr>
        <w:tabs>
          <w:tab w:pos="545" w:val="left" w:leader="none"/>
        </w:tabs>
        <w:spacing w:line="242" w:lineRule="auto" w:before="7" w:after="0"/>
        <w:ind w:left="544" w:right="115" w:hanging="431"/>
        <w:jc w:val="both"/>
        <w:rPr>
          <w:sz w:val="18"/>
        </w:rPr>
      </w:pPr>
      <w:r>
        <w:rPr>
          <w:sz w:val="18"/>
        </w:rPr>
        <w:t>Aman,</w:t>
      </w:r>
      <w:r>
        <w:rPr>
          <w:spacing w:val="30"/>
          <w:sz w:val="18"/>
        </w:rPr>
        <w:t> </w:t>
      </w:r>
      <w:r>
        <w:rPr>
          <w:sz w:val="18"/>
        </w:rPr>
        <w:t>M.G.;</w:t>
      </w:r>
      <w:r>
        <w:rPr>
          <w:spacing w:val="31"/>
          <w:sz w:val="18"/>
        </w:rPr>
        <w:t> </w:t>
      </w:r>
      <w:r>
        <w:rPr>
          <w:sz w:val="18"/>
        </w:rPr>
        <w:t>Hollway,</w:t>
      </w:r>
      <w:r>
        <w:rPr>
          <w:spacing w:val="31"/>
          <w:sz w:val="18"/>
        </w:rPr>
        <w:t> </w:t>
      </w:r>
      <w:r>
        <w:rPr>
          <w:sz w:val="18"/>
        </w:rPr>
        <w:t>J.A.;</w:t>
      </w:r>
      <w:r>
        <w:rPr>
          <w:spacing w:val="31"/>
          <w:sz w:val="18"/>
        </w:rPr>
        <w:t> </w:t>
      </w:r>
      <w:r>
        <w:rPr>
          <w:sz w:val="18"/>
        </w:rPr>
        <w:t>McDougle,</w:t>
      </w:r>
      <w:r>
        <w:rPr>
          <w:spacing w:val="31"/>
          <w:sz w:val="18"/>
        </w:rPr>
        <w:t> </w:t>
      </w:r>
      <w:r>
        <w:rPr>
          <w:sz w:val="18"/>
        </w:rPr>
        <w:t>C.J.;</w:t>
      </w:r>
      <w:r>
        <w:rPr>
          <w:spacing w:val="31"/>
          <w:sz w:val="18"/>
        </w:rPr>
        <w:t> </w:t>
      </w:r>
      <w:r>
        <w:rPr>
          <w:sz w:val="18"/>
        </w:rPr>
        <w:t>Scahill,</w:t>
      </w:r>
      <w:r>
        <w:rPr>
          <w:spacing w:val="30"/>
          <w:sz w:val="18"/>
        </w:rPr>
        <w:t> </w:t>
      </w:r>
      <w:r>
        <w:rPr>
          <w:sz w:val="18"/>
        </w:rPr>
        <w:t>L.;</w:t>
      </w:r>
      <w:r>
        <w:rPr>
          <w:spacing w:val="31"/>
          <w:sz w:val="18"/>
        </w:rPr>
        <w:t> </w:t>
      </w:r>
      <w:r>
        <w:rPr>
          <w:sz w:val="18"/>
        </w:rPr>
        <w:t>Tierney,</w:t>
      </w:r>
      <w:r>
        <w:rPr>
          <w:spacing w:val="31"/>
          <w:sz w:val="18"/>
        </w:rPr>
        <w:t> </w:t>
      </w:r>
      <w:r>
        <w:rPr>
          <w:sz w:val="18"/>
        </w:rPr>
        <w:t>E.;</w:t>
      </w:r>
      <w:r>
        <w:rPr>
          <w:spacing w:val="31"/>
          <w:sz w:val="18"/>
        </w:rPr>
        <w:t> </w:t>
      </w:r>
      <w:r>
        <w:rPr>
          <w:sz w:val="18"/>
        </w:rPr>
        <w:t>McCracken,</w:t>
      </w:r>
      <w:r>
        <w:rPr>
          <w:spacing w:val="31"/>
          <w:sz w:val="18"/>
        </w:rPr>
        <w:t> </w:t>
      </w:r>
      <w:r>
        <w:rPr>
          <w:sz w:val="18"/>
        </w:rPr>
        <w:t>J.T.;</w:t>
      </w:r>
      <w:r>
        <w:rPr>
          <w:spacing w:val="31"/>
          <w:sz w:val="18"/>
        </w:rPr>
        <w:t> </w:t>
      </w:r>
      <w:r>
        <w:rPr>
          <w:sz w:val="18"/>
        </w:rPr>
        <w:t>Arnold,</w:t>
      </w:r>
      <w:r>
        <w:rPr>
          <w:spacing w:val="30"/>
          <w:sz w:val="18"/>
        </w:rPr>
        <w:t> </w:t>
      </w:r>
      <w:r>
        <w:rPr>
          <w:sz w:val="18"/>
        </w:rPr>
        <w:t>L.E.;</w:t>
      </w:r>
      <w:r>
        <w:rPr>
          <w:spacing w:val="31"/>
          <w:sz w:val="18"/>
        </w:rPr>
        <w:t> </w:t>
      </w:r>
      <w:r>
        <w:rPr>
          <w:sz w:val="18"/>
        </w:rPr>
        <w:t>Vitiello,</w:t>
      </w:r>
      <w:r>
        <w:rPr>
          <w:spacing w:val="31"/>
          <w:sz w:val="18"/>
        </w:rPr>
        <w:t> </w:t>
      </w:r>
      <w:r>
        <w:rPr>
          <w:sz w:val="18"/>
        </w:rPr>
        <w:t>B.;</w:t>
      </w:r>
      <w:r>
        <w:rPr>
          <w:spacing w:val="31"/>
          <w:sz w:val="18"/>
        </w:rPr>
        <w:t> </w:t>
      </w:r>
      <w:r>
        <w:rPr>
          <w:sz w:val="18"/>
        </w:rPr>
        <w:t>Ritz,</w:t>
      </w:r>
      <w:r>
        <w:rPr>
          <w:spacing w:val="31"/>
          <w:sz w:val="18"/>
        </w:rPr>
        <w:t> </w:t>
      </w:r>
      <w:r>
        <w:rPr>
          <w:sz w:val="18"/>
        </w:rPr>
        <w:t>L.;</w:t>
      </w:r>
      <w:r>
        <w:rPr>
          <w:spacing w:val="31"/>
          <w:sz w:val="18"/>
        </w:rPr>
        <w:t> </w:t>
      </w:r>
      <w:r>
        <w:rPr>
          <w:sz w:val="18"/>
        </w:rPr>
        <w:t>Gavaletz,</w:t>
      </w:r>
      <w:r>
        <w:rPr>
          <w:spacing w:val="30"/>
          <w:sz w:val="18"/>
        </w:rPr>
        <w:t> </w:t>
      </w:r>
      <w:r>
        <w:rPr>
          <w:sz w:val="18"/>
        </w:rPr>
        <w:t>A.;</w:t>
      </w:r>
      <w:r>
        <w:rPr>
          <w:spacing w:val="-37"/>
          <w:sz w:val="18"/>
        </w:rPr>
        <w:t> </w:t>
      </w:r>
      <w:r>
        <w:rPr>
          <w:sz w:val="18"/>
        </w:rPr>
        <w:t>et al. Cognitive Effects of Risperidone in Children with Autism and Irritable Behavior. </w:t>
      </w:r>
      <w:r>
        <w:rPr>
          <w:rFonts w:ascii="Palatino Linotype" w:hAnsi="Palatino Linotype"/>
          <w:i/>
          <w:sz w:val="18"/>
        </w:rPr>
        <w:t>J. Child Adolesc. Psychopharmacol. </w:t>
      </w:r>
      <w:r>
        <w:rPr>
          <w:b/>
          <w:sz w:val="18"/>
        </w:rPr>
        <w:t>2008</w:t>
      </w:r>
      <w:r>
        <w:rPr>
          <w:sz w:val="18"/>
        </w:rPr>
        <w:t>, </w:t>
      </w:r>
      <w:r>
        <w:rPr>
          <w:rFonts w:ascii="Palatino Linotype" w:hAnsi="Palatino Linotype"/>
          <w:i/>
          <w:sz w:val="18"/>
        </w:rPr>
        <w:t>18</w:t>
      </w:r>
      <w:r>
        <w:rPr>
          <w:sz w:val="18"/>
        </w:rPr>
        <w:t>,</w:t>
      </w:r>
      <w:r>
        <w:rPr>
          <w:spacing w:val="1"/>
          <w:sz w:val="18"/>
        </w:rPr>
        <w:t> </w:t>
      </w:r>
      <w:r>
        <w:rPr>
          <w:sz w:val="18"/>
        </w:rPr>
        <w:t>227–236.</w:t>
      </w:r>
      <w:r>
        <w:rPr>
          <w:spacing w:val="15"/>
          <w:sz w:val="18"/>
        </w:rPr>
        <w:t> </w:t>
      </w:r>
      <w:r>
        <w:rPr>
          <w:sz w:val="18"/>
        </w:rPr>
        <w:t>[</w:t>
      </w:r>
      <w:hyperlink r:id="rId89">
        <w:r>
          <w:rPr>
            <w:color w:val="0774B7"/>
            <w:sz w:val="18"/>
          </w:rPr>
          <w:t>CrossRef</w:t>
        </w:r>
      </w:hyperlink>
      <w:r>
        <w:rPr>
          <w:sz w:val="18"/>
        </w:rPr>
        <w:t>]</w:t>
      </w:r>
      <w:r>
        <w:rPr>
          <w:spacing w:val="5"/>
          <w:sz w:val="18"/>
        </w:rPr>
        <w:t> </w:t>
      </w:r>
      <w:r>
        <w:rPr>
          <w:sz w:val="18"/>
        </w:rPr>
        <w:t>[</w:t>
      </w:r>
      <w:hyperlink r:id="rId90">
        <w:r>
          <w:rPr>
            <w:color w:val="0774B7"/>
            <w:sz w:val="18"/>
          </w:rPr>
          <w:t>PubMed</w:t>
        </w:r>
      </w:hyperlink>
      <w:r>
        <w:rPr>
          <w:sz w:val="18"/>
        </w:rPr>
        <w:t>]</w:t>
      </w:r>
    </w:p>
    <w:p>
      <w:pPr>
        <w:pStyle w:val="ListParagraph"/>
        <w:numPr>
          <w:ilvl w:val="0"/>
          <w:numId w:val="2"/>
        </w:numPr>
        <w:tabs>
          <w:tab w:pos="545" w:val="left" w:leader="none"/>
        </w:tabs>
        <w:spacing w:line="242" w:lineRule="auto" w:before="19" w:after="0"/>
        <w:ind w:left="544" w:right="138" w:hanging="431"/>
        <w:jc w:val="both"/>
        <w:rPr>
          <w:sz w:val="18"/>
        </w:rPr>
      </w:pPr>
      <w:r>
        <w:rPr>
          <w:w w:val="105"/>
          <w:sz w:val="18"/>
        </w:rPr>
        <w:t>Shea,</w:t>
      </w:r>
      <w:r>
        <w:rPr>
          <w:spacing w:val="-5"/>
          <w:w w:val="105"/>
          <w:sz w:val="18"/>
        </w:rPr>
        <w:t> </w:t>
      </w:r>
      <w:r>
        <w:rPr>
          <w:w w:val="105"/>
          <w:sz w:val="18"/>
        </w:rPr>
        <w:t>S.;</w:t>
      </w:r>
      <w:r>
        <w:rPr>
          <w:spacing w:val="-4"/>
          <w:w w:val="105"/>
          <w:sz w:val="18"/>
        </w:rPr>
        <w:t> </w:t>
      </w:r>
      <w:r>
        <w:rPr>
          <w:w w:val="105"/>
          <w:sz w:val="18"/>
        </w:rPr>
        <w:t>Turgay,</w:t>
      </w:r>
      <w:r>
        <w:rPr>
          <w:spacing w:val="-4"/>
          <w:w w:val="105"/>
          <w:sz w:val="18"/>
        </w:rPr>
        <w:t> </w:t>
      </w:r>
      <w:r>
        <w:rPr>
          <w:w w:val="105"/>
          <w:sz w:val="18"/>
        </w:rPr>
        <w:t>A.;</w:t>
      </w:r>
      <w:r>
        <w:rPr>
          <w:spacing w:val="-5"/>
          <w:w w:val="105"/>
          <w:sz w:val="18"/>
        </w:rPr>
        <w:t> </w:t>
      </w:r>
      <w:r>
        <w:rPr>
          <w:w w:val="105"/>
          <w:sz w:val="18"/>
        </w:rPr>
        <w:t>Carroll,</w:t>
      </w:r>
      <w:r>
        <w:rPr>
          <w:spacing w:val="-4"/>
          <w:w w:val="105"/>
          <w:sz w:val="18"/>
        </w:rPr>
        <w:t> </w:t>
      </w:r>
      <w:r>
        <w:rPr>
          <w:w w:val="105"/>
          <w:sz w:val="18"/>
        </w:rPr>
        <w:t>A.;</w:t>
      </w:r>
      <w:r>
        <w:rPr>
          <w:spacing w:val="-4"/>
          <w:w w:val="105"/>
          <w:sz w:val="18"/>
        </w:rPr>
        <w:t> </w:t>
      </w:r>
      <w:r>
        <w:rPr>
          <w:w w:val="105"/>
          <w:sz w:val="18"/>
        </w:rPr>
        <w:t>Schulz,</w:t>
      </w:r>
      <w:r>
        <w:rPr>
          <w:spacing w:val="-4"/>
          <w:w w:val="105"/>
          <w:sz w:val="18"/>
        </w:rPr>
        <w:t> </w:t>
      </w:r>
      <w:r>
        <w:rPr>
          <w:w w:val="105"/>
          <w:sz w:val="18"/>
        </w:rPr>
        <w:t>M.;</w:t>
      </w:r>
      <w:r>
        <w:rPr>
          <w:spacing w:val="-5"/>
          <w:w w:val="105"/>
          <w:sz w:val="18"/>
        </w:rPr>
        <w:t> </w:t>
      </w:r>
      <w:r>
        <w:rPr>
          <w:w w:val="105"/>
          <w:sz w:val="18"/>
        </w:rPr>
        <w:t>Orlik,</w:t>
      </w:r>
      <w:r>
        <w:rPr>
          <w:spacing w:val="-4"/>
          <w:w w:val="105"/>
          <w:sz w:val="18"/>
        </w:rPr>
        <w:t> </w:t>
      </w:r>
      <w:r>
        <w:rPr>
          <w:w w:val="105"/>
          <w:sz w:val="18"/>
        </w:rPr>
        <w:t>H.;</w:t>
      </w:r>
      <w:r>
        <w:rPr>
          <w:spacing w:val="-4"/>
          <w:w w:val="105"/>
          <w:sz w:val="18"/>
        </w:rPr>
        <w:t> </w:t>
      </w:r>
      <w:r>
        <w:rPr>
          <w:w w:val="105"/>
          <w:sz w:val="18"/>
        </w:rPr>
        <w:t>Smith,</w:t>
      </w:r>
      <w:r>
        <w:rPr>
          <w:spacing w:val="-4"/>
          <w:w w:val="105"/>
          <w:sz w:val="18"/>
        </w:rPr>
        <w:t> </w:t>
      </w:r>
      <w:r>
        <w:rPr>
          <w:w w:val="105"/>
          <w:sz w:val="18"/>
        </w:rPr>
        <w:t>I.;</w:t>
      </w:r>
      <w:r>
        <w:rPr>
          <w:spacing w:val="-5"/>
          <w:w w:val="105"/>
          <w:sz w:val="18"/>
        </w:rPr>
        <w:t> </w:t>
      </w:r>
      <w:r>
        <w:rPr>
          <w:w w:val="105"/>
          <w:sz w:val="18"/>
        </w:rPr>
        <w:t>Dunbar,</w:t>
      </w:r>
      <w:r>
        <w:rPr>
          <w:spacing w:val="-4"/>
          <w:w w:val="105"/>
          <w:sz w:val="18"/>
        </w:rPr>
        <w:t> </w:t>
      </w:r>
      <w:r>
        <w:rPr>
          <w:w w:val="105"/>
          <w:sz w:val="18"/>
        </w:rPr>
        <w:t>F.</w:t>
      </w:r>
      <w:r>
        <w:rPr>
          <w:spacing w:val="-4"/>
          <w:w w:val="105"/>
          <w:sz w:val="18"/>
        </w:rPr>
        <w:t> </w:t>
      </w:r>
      <w:r>
        <w:rPr>
          <w:w w:val="105"/>
          <w:sz w:val="18"/>
        </w:rPr>
        <w:t>Risperidone</w:t>
      </w:r>
      <w:r>
        <w:rPr>
          <w:spacing w:val="-4"/>
          <w:w w:val="105"/>
          <w:sz w:val="18"/>
        </w:rPr>
        <w:t> </w:t>
      </w:r>
      <w:r>
        <w:rPr>
          <w:w w:val="105"/>
          <w:sz w:val="18"/>
        </w:rPr>
        <w:t>in</w:t>
      </w:r>
      <w:r>
        <w:rPr>
          <w:spacing w:val="-5"/>
          <w:w w:val="105"/>
          <w:sz w:val="18"/>
        </w:rPr>
        <w:t> </w:t>
      </w:r>
      <w:r>
        <w:rPr>
          <w:w w:val="105"/>
          <w:sz w:val="18"/>
        </w:rPr>
        <w:t>the</w:t>
      </w:r>
      <w:r>
        <w:rPr>
          <w:spacing w:val="-4"/>
          <w:w w:val="105"/>
          <w:sz w:val="18"/>
        </w:rPr>
        <w:t> </w:t>
      </w:r>
      <w:r>
        <w:rPr>
          <w:w w:val="105"/>
          <w:sz w:val="18"/>
        </w:rPr>
        <w:t>Treatment</w:t>
      </w:r>
      <w:r>
        <w:rPr>
          <w:spacing w:val="-4"/>
          <w:w w:val="105"/>
          <w:sz w:val="18"/>
        </w:rPr>
        <w:t> </w:t>
      </w:r>
      <w:r>
        <w:rPr>
          <w:w w:val="105"/>
          <w:sz w:val="18"/>
        </w:rPr>
        <w:t>of</w:t>
      </w:r>
      <w:r>
        <w:rPr>
          <w:spacing w:val="-5"/>
          <w:w w:val="105"/>
          <w:sz w:val="18"/>
        </w:rPr>
        <w:t> </w:t>
      </w:r>
      <w:r>
        <w:rPr>
          <w:w w:val="105"/>
          <w:sz w:val="18"/>
        </w:rPr>
        <w:t>Disruptive</w:t>
      </w:r>
      <w:r>
        <w:rPr>
          <w:spacing w:val="-4"/>
          <w:w w:val="105"/>
          <w:sz w:val="18"/>
        </w:rPr>
        <w:t> </w:t>
      </w:r>
      <w:r>
        <w:rPr>
          <w:w w:val="105"/>
          <w:sz w:val="18"/>
        </w:rPr>
        <w:t>Behavioral</w:t>
      </w:r>
      <w:r>
        <w:rPr>
          <w:spacing w:val="-39"/>
          <w:w w:val="105"/>
          <w:sz w:val="18"/>
        </w:rPr>
        <w:t> </w:t>
      </w:r>
      <w:r>
        <w:rPr>
          <w:sz w:val="18"/>
        </w:rPr>
        <w:t>Symptoms in Children with Autistic and Other Pervasive Developmental Disorders. </w:t>
      </w:r>
      <w:r>
        <w:rPr>
          <w:rFonts w:ascii="Palatino Linotype" w:hAnsi="Palatino Linotype"/>
          <w:i/>
          <w:sz w:val="18"/>
        </w:rPr>
        <w:t>Pediatrics </w:t>
      </w:r>
      <w:r>
        <w:rPr>
          <w:b/>
          <w:sz w:val="18"/>
        </w:rPr>
        <w:t>2004</w:t>
      </w:r>
      <w:r>
        <w:rPr>
          <w:sz w:val="18"/>
        </w:rPr>
        <w:t>, </w:t>
      </w:r>
      <w:r>
        <w:rPr>
          <w:rFonts w:ascii="Palatino Linotype" w:hAnsi="Palatino Linotype"/>
          <w:i/>
          <w:sz w:val="18"/>
        </w:rPr>
        <w:t>114</w:t>
      </w:r>
      <w:r>
        <w:rPr>
          <w:sz w:val="18"/>
        </w:rPr>
        <w:t>, e634–e641. [</w:t>
      </w:r>
      <w:hyperlink r:id="rId91">
        <w:r>
          <w:rPr>
            <w:color w:val="0774B7"/>
            <w:sz w:val="18"/>
          </w:rPr>
          <w:t>CrossRef</w:t>
        </w:r>
      </w:hyperlink>
      <w:r>
        <w:rPr>
          <w:sz w:val="18"/>
        </w:rPr>
        <w:t>]</w:t>
      </w:r>
      <w:r>
        <w:rPr>
          <w:spacing w:val="1"/>
          <w:sz w:val="18"/>
        </w:rPr>
        <w:t> </w:t>
      </w:r>
      <w:bookmarkStart w:name="_bookmark39" w:id="72"/>
      <w:bookmarkEnd w:id="72"/>
      <w:r>
        <w:rPr>
          <w:w w:val="105"/>
          <w:sz w:val="18"/>
        </w:rPr>
        <w:t>[</w:t>
      </w:r>
      <w:hyperlink r:id="rId92">
        <w:r>
          <w:rPr>
            <w:color w:val="0774B7"/>
            <w:w w:val="105"/>
            <w:sz w:val="18"/>
          </w:rPr>
          <w:t>PubMed</w:t>
        </w:r>
      </w:hyperlink>
      <w:r>
        <w:rPr>
          <w:w w:val="105"/>
          <w:sz w:val="18"/>
        </w:rPr>
        <w:t>]</w:t>
      </w:r>
    </w:p>
    <w:p>
      <w:pPr>
        <w:pStyle w:val="ListParagraph"/>
        <w:numPr>
          <w:ilvl w:val="0"/>
          <w:numId w:val="2"/>
        </w:numPr>
        <w:tabs>
          <w:tab w:pos="545" w:val="left" w:leader="none"/>
        </w:tabs>
        <w:spacing w:line="252" w:lineRule="auto" w:before="19" w:after="0"/>
        <w:ind w:left="539" w:right="115" w:hanging="425"/>
        <w:jc w:val="both"/>
        <w:rPr>
          <w:sz w:val="18"/>
        </w:rPr>
      </w:pPr>
      <w:r>
        <w:rPr>
          <w:w w:val="105"/>
          <w:sz w:val="18"/>
        </w:rPr>
        <w:t>Ichikawa, H.; Mikami, K.; Okada, T.; Yamashita, Y.; Ishizaki, Y.; Tomoda, A.; Ono, H.; Usuki, C.; Tadori, Y. Aripiprazole in the</w:t>
      </w:r>
      <w:r>
        <w:rPr>
          <w:spacing w:val="1"/>
          <w:w w:val="105"/>
          <w:sz w:val="18"/>
        </w:rPr>
        <w:t> </w:t>
      </w:r>
      <w:r>
        <w:rPr>
          <w:w w:val="105"/>
          <w:sz w:val="18"/>
        </w:rPr>
        <w:t>Treatment of Irritability in Children and Adolescents with Autism Spectrum Disorder in Japan: A Randomized, Double-blind,</w:t>
      </w:r>
      <w:r>
        <w:rPr>
          <w:spacing w:val="1"/>
          <w:w w:val="105"/>
          <w:sz w:val="18"/>
        </w:rPr>
        <w:t> </w:t>
      </w:r>
      <w:bookmarkStart w:name="_bookmark40" w:id="73"/>
      <w:bookmarkEnd w:id="73"/>
      <w:r>
        <w:rPr>
          <w:w w:val="105"/>
          <w:sz w:val="18"/>
        </w:rPr>
        <w:t>Placebo-cont</w:t>
      </w:r>
      <w:r>
        <w:rPr>
          <w:w w:val="105"/>
          <w:sz w:val="18"/>
        </w:rPr>
        <w:t>rolled</w:t>
      </w:r>
      <w:r>
        <w:rPr>
          <w:spacing w:val="-2"/>
          <w:w w:val="105"/>
          <w:sz w:val="18"/>
        </w:rPr>
        <w:t> </w:t>
      </w:r>
      <w:r>
        <w:rPr>
          <w:w w:val="105"/>
          <w:sz w:val="18"/>
        </w:rPr>
        <w:t>Study.</w:t>
      </w:r>
      <w:r>
        <w:rPr>
          <w:spacing w:val="7"/>
          <w:w w:val="105"/>
          <w:sz w:val="18"/>
        </w:rPr>
        <w:t> </w:t>
      </w:r>
      <w:r>
        <w:rPr>
          <w:rFonts w:ascii="Palatino Linotype" w:hAnsi="Palatino Linotype"/>
          <w:i/>
          <w:w w:val="105"/>
          <w:sz w:val="18"/>
        </w:rPr>
        <w:t>Child</w:t>
      </w:r>
      <w:r>
        <w:rPr>
          <w:rFonts w:ascii="Palatino Linotype" w:hAnsi="Palatino Linotype"/>
          <w:i/>
          <w:spacing w:val="-9"/>
          <w:w w:val="105"/>
          <w:sz w:val="18"/>
        </w:rPr>
        <w:t> </w:t>
      </w:r>
      <w:r>
        <w:rPr>
          <w:rFonts w:ascii="Palatino Linotype" w:hAnsi="Palatino Linotype"/>
          <w:i/>
          <w:w w:val="105"/>
          <w:sz w:val="18"/>
        </w:rPr>
        <w:t>Psychiatry</w:t>
      </w:r>
      <w:r>
        <w:rPr>
          <w:rFonts w:ascii="Palatino Linotype" w:hAnsi="Palatino Linotype"/>
          <w:i/>
          <w:spacing w:val="-8"/>
          <w:w w:val="105"/>
          <w:sz w:val="18"/>
        </w:rPr>
        <w:t> </w:t>
      </w:r>
      <w:r>
        <w:rPr>
          <w:rFonts w:ascii="Palatino Linotype" w:hAnsi="Palatino Linotype"/>
          <w:i/>
          <w:w w:val="105"/>
          <w:sz w:val="18"/>
        </w:rPr>
        <w:t>Hum.</w:t>
      </w:r>
      <w:r>
        <w:rPr>
          <w:rFonts w:ascii="Palatino Linotype" w:hAnsi="Palatino Linotype"/>
          <w:i/>
          <w:spacing w:val="2"/>
          <w:w w:val="105"/>
          <w:sz w:val="18"/>
        </w:rPr>
        <w:t> </w:t>
      </w:r>
      <w:r>
        <w:rPr>
          <w:rFonts w:ascii="Palatino Linotype" w:hAnsi="Palatino Linotype"/>
          <w:i/>
          <w:w w:val="105"/>
          <w:sz w:val="18"/>
        </w:rPr>
        <w:t>Dev.</w:t>
      </w:r>
      <w:r>
        <w:rPr>
          <w:rFonts w:ascii="Palatino Linotype" w:hAnsi="Palatino Linotype"/>
          <w:i/>
          <w:spacing w:val="2"/>
          <w:w w:val="105"/>
          <w:sz w:val="18"/>
        </w:rPr>
        <w:t> </w:t>
      </w:r>
      <w:r>
        <w:rPr>
          <w:b/>
          <w:w w:val="105"/>
          <w:sz w:val="18"/>
        </w:rPr>
        <w:t>2016</w:t>
      </w:r>
      <w:r>
        <w:rPr>
          <w:w w:val="105"/>
          <w:sz w:val="18"/>
        </w:rPr>
        <w:t>,</w:t>
      </w:r>
      <w:r>
        <w:rPr>
          <w:spacing w:val="-2"/>
          <w:w w:val="105"/>
          <w:sz w:val="18"/>
        </w:rPr>
        <w:t> </w:t>
      </w:r>
      <w:r>
        <w:rPr>
          <w:rFonts w:ascii="Palatino Linotype" w:hAnsi="Palatino Linotype"/>
          <w:i/>
          <w:w w:val="105"/>
          <w:sz w:val="18"/>
        </w:rPr>
        <w:t>48</w:t>
      </w:r>
      <w:r>
        <w:rPr>
          <w:w w:val="105"/>
          <w:sz w:val="18"/>
        </w:rPr>
        <w:t>,</w:t>
      </w:r>
      <w:r>
        <w:rPr>
          <w:spacing w:val="-2"/>
          <w:w w:val="105"/>
          <w:sz w:val="18"/>
        </w:rPr>
        <w:t> </w:t>
      </w:r>
      <w:r>
        <w:rPr>
          <w:w w:val="105"/>
          <w:sz w:val="18"/>
        </w:rPr>
        <w:t>796–806.</w:t>
      </w:r>
      <w:r>
        <w:rPr>
          <w:spacing w:val="7"/>
          <w:w w:val="105"/>
          <w:sz w:val="18"/>
        </w:rPr>
        <w:t> </w:t>
      </w:r>
      <w:r>
        <w:rPr>
          <w:w w:val="105"/>
          <w:sz w:val="18"/>
        </w:rPr>
        <w:t>[</w:t>
      </w:r>
      <w:hyperlink r:id="rId93">
        <w:r>
          <w:rPr>
            <w:color w:val="0774B7"/>
            <w:w w:val="105"/>
            <w:sz w:val="18"/>
          </w:rPr>
          <w:t>CrossRef</w:t>
        </w:r>
      </w:hyperlink>
      <w:r>
        <w:rPr>
          <w:w w:val="105"/>
          <w:sz w:val="18"/>
        </w:rPr>
        <w:t>]</w:t>
      </w:r>
      <w:r>
        <w:rPr>
          <w:spacing w:val="-2"/>
          <w:w w:val="105"/>
          <w:sz w:val="18"/>
        </w:rPr>
        <w:t> </w:t>
      </w:r>
      <w:r>
        <w:rPr>
          <w:w w:val="105"/>
          <w:sz w:val="18"/>
        </w:rPr>
        <w:t>[</w:t>
      </w:r>
      <w:hyperlink r:id="rId94">
        <w:r>
          <w:rPr>
            <w:color w:val="0774B7"/>
            <w:w w:val="105"/>
            <w:sz w:val="18"/>
          </w:rPr>
          <w:t>PubMed</w:t>
        </w:r>
      </w:hyperlink>
      <w:r>
        <w:rPr>
          <w:w w:val="105"/>
          <w:sz w:val="18"/>
        </w:rPr>
        <w:t>]</w:t>
      </w:r>
    </w:p>
    <w:p>
      <w:pPr>
        <w:pStyle w:val="ListParagraph"/>
        <w:numPr>
          <w:ilvl w:val="0"/>
          <w:numId w:val="2"/>
        </w:numPr>
        <w:tabs>
          <w:tab w:pos="545" w:val="left" w:leader="none"/>
        </w:tabs>
        <w:spacing w:line="235" w:lineRule="auto" w:before="0" w:after="0"/>
        <w:ind w:left="539" w:right="115" w:hanging="425"/>
        <w:jc w:val="both"/>
        <w:rPr>
          <w:sz w:val="18"/>
        </w:rPr>
      </w:pPr>
      <w:r>
        <w:rPr>
          <w:w w:val="105"/>
          <w:sz w:val="18"/>
        </w:rPr>
        <w:t>Marcus,</w:t>
      </w:r>
      <w:r>
        <w:rPr>
          <w:spacing w:val="25"/>
          <w:w w:val="105"/>
          <w:sz w:val="18"/>
        </w:rPr>
        <w:t> </w:t>
      </w:r>
      <w:r>
        <w:rPr>
          <w:w w:val="105"/>
          <w:sz w:val="18"/>
        </w:rPr>
        <w:t>R.N.;</w:t>
      </w:r>
      <w:r>
        <w:rPr>
          <w:spacing w:val="25"/>
          <w:w w:val="105"/>
          <w:sz w:val="18"/>
        </w:rPr>
        <w:t> </w:t>
      </w:r>
      <w:r>
        <w:rPr>
          <w:w w:val="105"/>
          <w:sz w:val="18"/>
        </w:rPr>
        <w:t>Owen,</w:t>
      </w:r>
      <w:r>
        <w:rPr>
          <w:spacing w:val="25"/>
          <w:w w:val="105"/>
          <w:sz w:val="18"/>
        </w:rPr>
        <w:t> </w:t>
      </w:r>
      <w:r>
        <w:rPr>
          <w:w w:val="105"/>
          <w:sz w:val="18"/>
        </w:rPr>
        <w:t>R.;</w:t>
      </w:r>
      <w:r>
        <w:rPr>
          <w:spacing w:val="25"/>
          <w:w w:val="105"/>
          <w:sz w:val="18"/>
        </w:rPr>
        <w:t> </w:t>
      </w:r>
      <w:r>
        <w:rPr>
          <w:w w:val="105"/>
          <w:sz w:val="18"/>
        </w:rPr>
        <w:t>Kamen,</w:t>
      </w:r>
      <w:r>
        <w:rPr>
          <w:spacing w:val="25"/>
          <w:w w:val="105"/>
          <w:sz w:val="18"/>
        </w:rPr>
        <w:t> </w:t>
      </w:r>
      <w:r>
        <w:rPr>
          <w:w w:val="105"/>
          <w:sz w:val="18"/>
        </w:rPr>
        <w:t>L.;</w:t>
      </w:r>
      <w:r>
        <w:rPr>
          <w:spacing w:val="25"/>
          <w:w w:val="105"/>
          <w:sz w:val="18"/>
        </w:rPr>
        <w:t> </w:t>
      </w:r>
      <w:r>
        <w:rPr>
          <w:w w:val="105"/>
          <w:sz w:val="18"/>
        </w:rPr>
        <w:t>Manos,</w:t>
      </w:r>
      <w:r>
        <w:rPr>
          <w:spacing w:val="26"/>
          <w:w w:val="105"/>
          <w:sz w:val="18"/>
        </w:rPr>
        <w:t> </w:t>
      </w:r>
      <w:r>
        <w:rPr>
          <w:w w:val="105"/>
          <w:sz w:val="18"/>
        </w:rPr>
        <w:t>G.;</w:t>
      </w:r>
      <w:r>
        <w:rPr>
          <w:spacing w:val="25"/>
          <w:w w:val="105"/>
          <w:sz w:val="18"/>
        </w:rPr>
        <w:t> </w:t>
      </w:r>
      <w:r>
        <w:rPr>
          <w:w w:val="105"/>
          <w:sz w:val="18"/>
        </w:rPr>
        <w:t>McQuade,</w:t>
      </w:r>
      <w:r>
        <w:rPr>
          <w:spacing w:val="25"/>
          <w:w w:val="105"/>
          <w:sz w:val="18"/>
        </w:rPr>
        <w:t> </w:t>
      </w:r>
      <w:r>
        <w:rPr>
          <w:w w:val="105"/>
          <w:sz w:val="18"/>
        </w:rPr>
        <w:t>R.D.;</w:t>
      </w:r>
      <w:r>
        <w:rPr>
          <w:spacing w:val="25"/>
          <w:w w:val="105"/>
          <w:sz w:val="18"/>
        </w:rPr>
        <w:t> </w:t>
      </w:r>
      <w:r>
        <w:rPr>
          <w:w w:val="105"/>
          <w:sz w:val="18"/>
        </w:rPr>
        <w:t>Carson,</w:t>
      </w:r>
      <w:r>
        <w:rPr>
          <w:spacing w:val="25"/>
          <w:w w:val="105"/>
          <w:sz w:val="18"/>
        </w:rPr>
        <w:t> </w:t>
      </w:r>
      <w:r>
        <w:rPr>
          <w:w w:val="105"/>
          <w:sz w:val="18"/>
        </w:rPr>
        <w:t>W.H.;</w:t>
      </w:r>
      <w:r>
        <w:rPr>
          <w:spacing w:val="25"/>
          <w:w w:val="105"/>
          <w:sz w:val="18"/>
        </w:rPr>
        <w:t> </w:t>
      </w:r>
      <w:r>
        <w:rPr>
          <w:w w:val="105"/>
          <w:sz w:val="18"/>
        </w:rPr>
        <w:t>Aman,</w:t>
      </w:r>
      <w:r>
        <w:rPr>
          <w:spacing w:val="26"/>
          <w:w w:val="105"/>
          <w:sz w:val="18"/>
        </w:rPr>
        <w:t> </w:t>
      </w:r>
      <w:r>
        <w:rPr>
          <w:w w:val="105"/>
          <w:sz w:val="18"/>
        </w:rPr>
        <w:t>M.G.</w:t>
      </w:r>
      <w:r>
        <w:rPr>
          <w:spacing w:val="25"/>
          <w:w w:val="105"/>
          <w:sz w:val="18"/>
        </w:rPr>
        <w:t> </w:t>
      </w:r>
      <w:r>
        <w:rPr>
          <w:w w:val="105"/>
          <w:sz w:val="18"/>
        </w:rPr>
        <w:t>A</w:t>
      </w:r>
      <w:r>
        <w:rPr>
          <w:spacing w:val="25"/>
          <w:w w:val="105"/>
          <w:sz w:val="18"/>
        </w:rPr>
        <w:t> </w:t>
      </w:r>
      <w:r>
        <w:rPr>
          <w:w w:val="105"/>
          <w:sz w:val="18"/>
        </w:rPr>
        <w:t>Placebo-Controlled,</w:t>
      </w:r>
      <w:r>
        <w:rPr>
          <w:spacing w:val="25"/>
          <w:w w:val="105"/>
          <w:sz w:val="18"/>
        </w:rPr>
        <w:t> </w:t>
      </w:r>
      <w:r>
        <w:rPr>
          <w:w w:val="105"/>
          <w:sz w:val="18"/>
        </w:rPr>
        <w:t>Fixed-Dose</w:t>
      </w:r>
      <w:r>
        <w:rPr>
          <w:spacing w:val="1"/>
          <w:w w:val="105"/>
          <w:sz w:val="18"/>
        </w:rPr>
        <w:t> </w:t>
      </w:r>
      <w:r>
        <w:rPr>
          <w:sz w:val="18"/>
        </w:rPr>
        <w:t>Study of Aripiprazole in Children and Adolescents with Irritability Associated with Autistic Disorder. </w:t>
      </w:r>
      <w:r>
        <w:rPr>
          <w:rFonts w:ascii="Palatino Linotype" w:hAnsi="Palatino Linotype"/>
          <w:i/>
          <w:sz w:val="18"/>
        </w:rPr>
        <w:t>J. Am. Acad. Child Adolesc.</w:t>
      </w:r>
      <w:r>
        <w:rPr>
          <w:rFonts w:ascii="Palatino Linotype" w:hAnsi="Palatino Linotype"/>
          <w:i/>
          <w:spacing w:val="1"/>
          <w:sz w:val="18"/>
        </w:rPr>
        <w:t> </w:t>
      </w:r>
      <w:bookmarkStart w:name="_bookmark41" w:id="74"/>
      <w:bookmarkEnd w:id="74"/>
      <w:r>
        <w:rPr>
          <w:rFonts w:ascii="Palatino Linotype" w:hAnsi="Palatino Linotype"/>
          <w:i/>
          <w:w w:val="105"/>
          <w:sz w:val="18"/>
        </w:rPr>
        <w:t>Psychiatry</w:t>
      </w:r>
      <w:r>
        <w:rPr>
          <w:rFonts w:ascii="Palatino Linotype" w:hAnsi="Palatino Linotype"/>
          <w:i/>
          <w:spacing w:val="-5"/>
          <w:w w:val="105"/>
          <w:sz w:val="18"/>
        </w:rPr>
        <w:t> </w:t>
      </w:r>
      <w:r>
        <w:rPr>
          <w:b/>
          <w:w w:val="105"/>
          <w:sz w:val="18"/>
        </w:rPr>
        <w:t>2009</w:t>
      </w:r>
      <w:r>
        <w:rPr>
          <w:w w:val="105"/>
          <w:sz w:val="18"/>
        </w:rPr>
        <w:t>,</w:t>
      </w:r>
      <w:r>
        <w:rPr>
          <w:spacing w:val="1"/>
          <w:w w:val="105"/>
          <w:sz w:val="18"/>
        </w:rPr>
        <w:t> </w:t>
      </w:r>
      <w:r>
        <w:rPr>
          <w:rFonts w:ascii="Palatino Linotype" w:hAnsi="Palatino Linotype"/>
          <w:i/>
          <w:w w:val="105"/>
          <w:sz w:val="18"/>
        </w:rPr>
        <w:t>48</w:t>
      </w:r>
      <w:r>
        <w:rPr>
          <w:w w:val="105"/>
          <w:sz w:val="18"/>
        </w:rPr>
        <w:t>,</w:t>
      </w:r>
      <w:r>
        <w:rPr>
          <w:spacing w:val="1"/>
          <w:w w:val="105"/>
          <w:sz w:val="18"/>
        </w:rPr>
        <w:t> </w:t>
      </w:r>
      <w:r>
        <w:rPr>
          <w:w w:val="105"/>
          <w:sz w:val="18"/>
        </w:rPr>
        <w:t>1110–1119.</w:t>
      </w:r>
      <w:r>
        <w:rPr>
          <w:spacing w:val="11"/>
          <w:w w:val="105"/>
          <w:sz w:val="18"/>
        </w:rPr>
        <w:t> </w:t>
      </w:r>
      <w:r>
        <w:rPr>
          <w:w w:val="105"/>
          <w:sz w:val="18"/>
        </w:rPr>
        <w:t>[</w:t>
      </w:r>
      <w:hyperlink r:id="rId95">
        <w:r>
          <w:rPr>
            <w:color w:val="0774B7"/>
            <w:w w:val="105"/>
            <w:sz w:val="18"/>
          </w:rPr>
          <w:t>CrossRef</w:t>
        </w:r>
      </w:hyperlink>
      <w:r>
        <w:rPr>
          <w:w w:val="105"/>
          <w:sz w:val="18"/>
        </w:rPr>
        <w:t>]</w:t>
      </w:r>
    </w:p>
    <w:p>
      <w:pPr>
        <w:pStyle w:val="ListParagraph"/>
        <w:numPr>
          <w:ilvl w:val="0"/>
          <w:numId w:val="2"/>
        </w:numPr>
        <w:tabs>
          <w:tab w:pos="545" w:val="left" w:leader="none"/>
        </w:tabs>
        <w:spacing w:line="252" w:lineRule="auto" w:before="0" w:after="0"/>
        <w:ind w:left="539" w:right="115" w:hanging="425"/>
        <w:jc w:val="both"/>
        <w:rPr>
          <w:sz w:val="18"/>
        </w:rPr>
      </w:pPr>
      <w:r>
        <w:rPr>
          <w:w w:val="105"/>
          <w:sz w:val="18"/>
        </w:rPr>
        <w:t>Findling, R.L.; Mankoski, R.; Timko, K.; Lears, K.; McCartney, T.; McQuade, R.D.; Eudicone, J.M.; Amatniek, J.; Marcus, R.N.;</w:t>
      </w:r>
      <w:r>
        <w:rPr>
          <w:spacing w:val="1"/>
          <w:w w:val="105"/>
          <w:sz w:val="18"/>
        </w:rPr>
        <w:t> </w:t>
      </w:r>
      <w:r>
        <w:rPr>
          <w:sz w:val="18"/>
        </w:rPr>
        <w:t>Sheehan, J.J. A Randomized Controlled Trial Investigating the Safety and Efficacy of Aripiprazole in the Long-Term Maintenance</w:t>
      </w:r>
      <w:r>
        <w:rPr>
          <w:spacing w:val="1"/>
          <w:sz w:val="18"/>
        </w:rPr>
        <w:t> </w:t>
      </w:r>
      <w:r>
        <w:rPr>
          <w:sz w:val="18"/>
        </w:rPr>
        <w:t>Treatment</w:t>
      </w:r>
      <w:r>
        <w:rPr>
          <w:spacing w:val="8"/>
          <w:sz w:val="18"/>
        </w:rPr>
        <w:t> </w:t>
      </w:r>
      <w:r>
        <w:rPr>
          <w:sz w:val="18"/>
        </w:rPr>
        <w:t>of</w:t>
      </w:r>
      <w:r>
        <w:rPr>
          <w:spacing w:val="9"/>
          <w:sz w:val="18"/>
        </w:rPr>
        <w:t> </w:t>
      </w:r>
      <w:r>
        <w:rPr>
          <w:sz w:val="18"/>
        </w:rPr>
        <w:t>Pediatric</w:t>
      </w:r>
      <w:r>
        <w:rPr>
          <w:spacing w:val="9"/>
          <w:sz w:val="18"/>
        </w:rPr>
        <w:t> </w:t>
      </w:r>
      <w:r>
        <w:rPr>
          <w:sz w:val="18"/>
        </w:rPr>
        <w:t>Patients</w:t>
      </w:r>
      <w:r>
        <w:rPr>
          <w:spacing w:val="9"/>
          <w:sz w:val="18"/>
        </w:rPr>
        <w:t> </w:t>
      </w:r>
      <w:r>
        <w:rPr>
          <w:sz w:val="18"/>
        </w:rPr>
        <w:t>with</w:t>
      </w:r>
      <w:r>
        <w:rPr>
          <w:spacing w:val="8"/>
          <w:sz w:val="18"/>
        </w:rPr>
        <w:t> </w:t>
      </w:r>
      <w:r>
        <w:rPr>
          <w:sz w:val="18"/>
        </w:rPr>
        <w:t>Irritability</w:t>
      </w:r>
      <w:r>
        <w:rPr>
          <w:spacing w:val="9"/>
          <w:sz w:val="18"/>
        </w:rPr>
        <w:t> </w:t>
      </w:r>
      <w:r>
        <w:rPr>
          <w:sz w:val="18"/>
        </w:rPr>
        <w:t>Associated</w:t>
      </w:r>
      <w:r>
        <w:rPr>
          <w:spacing w:val="9"/>
          <w:sz w:val="18"/>
        </w:rPr>
        <w:t> </w:t>
      </w:r>
      <w:r>
        <w:rPr>
          <w:sz w:val="18"/>
        </w:rPr>
        <w:t>with</w:t>
      </w:r>
      <w:r>
        <w:rPr>
          <w:spacing w:val="9"/>
          <w:sz w:val="18"/>
        </w:rPr>
        <w:t> </w:t>
      </w:r>
      <w:r>
        <w:rPr>
          <w:sz w:val="18"/>
        </w:rPr>
        <w:t>Autistic</w:t>
      </w:r>
      <w:r>
        <w:rPr>
          <w:spacing w:val="8"/>
          <w:sz w:val="18"/>
        </w:rPr>
        <w:t> </w:t>
      </w:r>
      <w:r>
        <w:rPr>
          <w:sz w:val="18"/>
        </w:rPr>
        <w:t>Disorder.</w:t>
      </w:r>
      <w:r>
        <w:rPr>
          <w:spacing w:val="21"/>
          <w:sz w:val="18"/>
        </w:rPr>
        <w:t> </w:t>
      </w:r>
      <w:r>
        <w:rPr>
          <w:rFonts w:ascii="Palatino Linotype" w:hAnsi="Palatino Linotype"/>
          <w:i/>
          <w:sz w:val="18"/>
        </w:rPr>
        <w:t>J.</w:t>
      </w:r>
      <w:r>
        <w:rPr>
          <w:rFonts w:ascii="Palatino Linotype" w:hAnsi="Palatino Linotype"/>
          <w:i/>
          <w:spacing w:val="3"/>
          <w:sz w:val="18"/>
        </w:rPr>
        <w:t> </w:t>
      </w:r>
      <w:r>
        <w:rPr>
          <w:rFonts w:ascii="Palatino Linotype" w:hAnsi="Palatino Linotype"/>
          <w:i/>
          <w:sz w:val="18"/>
        </w:rPr>
        <w:t>Clin.</w:t>
      </w:r>
      <w:r>
        <w:rPr>
          <w:rFonts w:ascii="Palatino Linotype" w:hAnsi="Palatino Linotype"/>
          <w:i/>
          <w:spacing w:val="14"/>
          <w:sz w:val="18"/>
        </w:rPr>
        <w:t> </w:t>
      </w:r>
      <w:r>
        <w:rPr>
          <w:rFonts w:ascii="Palatino Linotype" w:hAnsi="Palatino Linotype"/>
          <w:i/>
          <w:sz w:val="18"/>
        </w:rPr>
        <w:t>Psychiatry</w:t>
      </w:r>
      <w:r>
        <w:rPr>
          <w:rFonts w:ascii="Palatino Linotype" w:hAnsi="Palatino Linotype"/>
          <w:i/>
          <w:spacing w:val="3"/>
          <w:sz w:val="18"/>
        </w:rPr>
        <w:t> </w:t>
      </w:r>
      <w:r>
        <w:rPr>
          <w:b/>
          <w:sz w:val="18"/>
        </w:rPr>
        <w:t>2014</w:t>
      </w:r>
      <w:r>
        <w:rPr>
          <w:sz w:val="18"/>
        </w:rPr>
        <w:t>,</w:t>
      </w:r>
      <w:r>
        <w:rPr>
          <w:spacing w:val="9"/>
          <w:sz w:val="18"/>
        </w:rPr>
        <w:t> </w:t>
      </w:r>
      <w:r>
        <w:rPr>
          <w:rFonts w:ascii="Palatino Linotype" w:hAnsi="Palatino Linotype"/>
          <w:i/>
          <w:sz w:val="18"/>
        </w:rPr>
        <w:t>75</w:t>
      </w:r>
      <w:r>
        <w:rPr>
          <w:sz w:val="18"/>
        </w:rPr>
        <w:t>,</w:t>
      </w:r>
      <w:r>
        <w:rPr>
          <w:spacing w:val="9"/>
          <w:sz w:val="18"/>
        </w:rPr>
        <w:t> </w:t>
      </w:r>
      <w:r>
        <w:rPr>
          <w:sz w:val="18"/>
        </w:rPr>
        <w:t>22–30.</w:t>
      </w:r>
      <w:r>
        <w:rPr>
          <w:spacing w:val="19"/>
          <w:sz w:val="18"/>
        </w:rPr>
        <w:t> </w:t>
      </w:r>
      <w:r>
        <w:rPr>
          <w:sz w:val="18"/>
        </w:rPr>
        <w:t>[</w:t>
      </w:r>
      <w:hyperlink r:id="rId96">
        <w:r>
          <w:rPr>
            <w:color w:val="0774B7"/>
            <w:sz w:val="18"/>
          </w:rPr>
          <w:t>CrossRef</w:t>
        </w:r>
      </w:hyperlink>
      <w:r>
        <w:rPr>
          <w:sz w:val="18"/>
        </w:rPr>
        <w:t>]</w:t>
      </w:r>
    </w:p>
    <w:p>
      <w:pPr>
        <w:pStyle w:val="ListParagraph"/>
        <w:numPr>
          <w:ilvl w:val="0"/>
          <w:numId w:val="2"/>
        </w:numPr>
        <w:tabs>
          <w:tab w:pos="545" w:val="left" w:leader="none"/>
        </w:tabs>
        <w:spacing w:line="242" w:lineRule="auto" w:before="0" w:after="0"/>
        <w:ind w:left="544" w:right="115" w:hanging="431"/>
        <w:jc w:val="both"/>
        <w:rPr>
          <w:sz w:val="18"/>
        </w:rPr>
      </w:pPr>
      <w:r>
        <w:rPr>
          <w:w w:val="105"/>
          <w:sz w:val="18"/>
        </w:rPr>
        <w:t>Lamy,</w:t>
      </w:r>
      <w:r>
        <w:rPr>
          <w:spacing w:val="1"/>
          <w:w w:val="105"/>
          <w:sz w:val="18"/>
        </w:rPr>
        <w:t> </w:t>
      </w:r>
      <w:r>
        <w:rPr>
          <w:w w:val="105"/>
          <w:sz w:val="18"/>
        </w:rPr>
        <w:t>M.;  Pedapati,  E.V.;  Dominick,  K.L.;  Wink,  L.K.;  Erickson,  C.A. Recent Advances in the Pharmacological Management</w:t>
      </w:r>
      <w:r>
        <w:rPr>
          <w:spacing w:val="1"/>
          <w:w w:val="105"/>
          <w:sz w:val="18"/>
        </w:rPr>
        <w:t> </w:t>
      </w:r>
      <w:r>
        <w:rPr>
          <w:w w:val="105"/>
          <w:sz w:val="18"/>
        </w:rPr>
        <w:t>of Behavioral Disturbances Associated with Autism Spectrum Disorder in Children and Adolescents. </w:t>
      </w:r>
      <w:r>
        <w:rPr>
          <w:rFonts w:ascii="Palatino Linotype" w:hAnsi="Palatino Linotype"/>
          <w:i/>
          <w:w w:val="105"/>
          <w:sz w:val="18"/>
        </w:rPr>
        <w:t>Pediatr. Drugs </w:t>
      </w:r>
      <w:r>
        <w:rPr>
          <w:b/>
          <w:w w:val="105"/>
          <w:sz w:val="18"/>
        </w:rPr>
        <w:t>2020</w:t>
      </w:r>
      <w:r>
        <w:rPr>
          <w:w w:val="105"/>
          <w:sz w:val="18"/>
        </w:rPr>
        <w:t>, </w:t>
      </w:r>
      <w:r>
        <w:rPr>
          <w:rFonts w:ascii="Palatino Linotype" w:hAnsi="Palatino Linotype"/>
          <w:i/>
          <w:w w:val="105"/>
          <w:sz w:val="18"/>
        </w:rPr>
        <w:t>22</w:t>
      </w:r>
      <w:r>
        <w:rPr>
          <w:w w:val="105"/>
          <w:sz w:val="18"/>
        </w:rPr>
        <w:t>,</w:t>
      </w:r>
      <w:r>
        <w:rPr>
          <w:spacing w:val="1"/>
          <w:w w:val="105"/>
          <w:sz w:val="18"/>
        </w:rPr>
        <w:t> </w:t>
      </w:r>
      <w:r>
        <w:rPr>
          <w:w w:val="105"/>
          <w:sz w:val="18"/>
        </w:rPr>
        <w:t>473–483.</w:t>
      </w:r>
      <w:r>
        <w:rPr>
          <w:spacing w:val="12"/>
          <w:w w:val="105"/>
          <w:sz w:val="18"/>
        </w:rPr>
        <w:t> </w:t>
      </w:r>
      <w:r>
        <w:rPr>
          <w:w w:val="105"/>
          <w:sz w:val="18"/>
        </w:rPr>
        <w:t>[</w:t>
      </w:r>
      <w:hyperlink r:id="rId97">
        <w:r>
          <w:rPr>
            <w:color w:val="0774B7"/>
            <w:w w:val="105"/>
            <w:sz w:val="18"/>
          </w:rPr>
          <w:t>CrossRef</w:t>
        </w:r>
      </w:hyperlink>
      <w:r>
        <w:rPr>
          <w:w w:val="105"/>
          <w:sz w:val="18"/>
        </w:rPr>
        <w:t>]</w:t>
      </w:r>
    </w:p>
    <w:p>
      <w:pPr>
        <w:pStyle w:val="ListParagraph"/>
        <w:numPr>
          <w:ilvl w:val="0"/>
          <w:numId w:val="2"/>
        </w:numPr>
        <w:tabs>
          <w:tab w:pos="545" w:val="left" w:leader="none"/>
        </w:tabs>
        <w:spacing w:line="242" w:lineRule="auto" w:before="11" w:after="0"/>
        <w:ind w:left="537" w:right="106" w:hanging="424"/>
        <w:jc w:val="both"/>
        <w:rPr>
          <w:sz w:val="18"/>
        </w:rPr>
      </w:pPr>
      <w:r>
        <w:rPr>
          <w:w w:val="105"/>
          <w:sz w:val="18"/>
        </w:rPr>
        <w:t>Kent, J.M.; Kushner, S.; Ning, X.; Karcher, K.; Ness, S.; Aman, M.; Singh, J.; Hough, D. Risperidone Dosing in Children and</w:t>
      </w:r>
      <w:r>
        <w:rPr>
          <w:spacing w:val="1"/>
          <w:w w:val="105"/>
          <w:sz w:val="18"/>
        </w:rPr>
        <w:t> </w:t>
      </w:r>
      <w:r>
        <w:rPr>
          <w:w w:val="105"/>
          <w:sz w:val="18"/>
        </w:rPr>
        <w:t>Adolescents with Autistic Disorder: A Double-Blind, Placebo-Controlled Study. </w:t>
      </w:r>
      <w:r>
        <w:rPr>
          <w:rFonts w:ascii="Palatino Linotype" w:hAnsi="Palatino Linotype"/>
          <w:i/>
          <w:w w:val="105"/>
          <w:sz w:val="18"/>
        </w:rPr>
        <w:t>J. Autism Dev. Disord. </w:t>
      </w:r>
      <w:r>
        <w:rPr>
          <w:b/>
          <w:w w:val="105"/>
          <w:sz w:val="18"/>
        </w:rPr>
        <w:t>2012</w:t>
      </w:r>
      <w:r>
        <w:rPr>
          <w:w w:val="105"/>
          <w:sz w:val="18"/>
        </w:rPr>
        <w:t>, </w:t>
      </w:r>
      <w:r>
        <w:rPr>
          <w:rFonts w:ascii="Palatino Linotype" w:hAnsi="Palatino Linotype"/>
          <w:i/>
          <w:w w:val="105"/>
          <w:sz w:val="18"/>
        </w:rPr>
        <w:t>43</w:t>
      </w:r>
      <w:r>
        <w:rPr>
          <w:w w:val="105"/>
          <w:sz w:val="18"/>
        </w:rPr>
        <w:t>, 1773–1783.</w:t>
      </w:r>
      <w:r>
        <w:rPr>
          <w:spacing w:val="1"/>
          <w:w w:val="105"/>
          <w:sz w:val="18"/>
        </w:rPr>
        <w:t> </w:t>
      </w:r>
      <w:r>
        <w:rPr>
          <w:w w:val="105"/>
          <w:sz w:val="18"/>
        </w:rPr>
        <w:t>[</w:t>
      </w:r>
      <w:hyperlink r:id="rId98">
        <w:r>
          <w:rPr>
            <w:color w:val="0774B7"/>
            <w:w w:val="105"/>
            <w:sz w:val="18"/>
          </w:rPr>
          <w:t>CrossRef</w:t>
        </w:r>
      </w:hyperlink>
      <w:r>
        <w:rPr>
          <w:w w:val="105"/>
          <w:sz w:val="18"/>
        </w:rPr>
        <w:t>]</w:t>
      </w:r>
    </w:p>
    <w:p>
      <w:pPr>
        <w:pStyle w:val="ListParagraph"/>
        <w:numPr>
          <w:ilvl w:val="0"/>
          <w:numId w:val="2"/>
        </w:numPr>
        <w:tabs>
          <w:tab w:pos="545" w:val="left" w:leader="none"/>
        </w:tabs>
        <w:spacing w:line="240" w:lineRule="auto" w:before="19" w:after="0"/>
        <w:ind w:left="539" w:right="137" w:hanging="425"/>
        <w:jc w:val="both"/>
        <w:rPr>
          <w:sz w:val="18"/>
        </w:rPr>
      </w:pPr>
      <w:r>
        <w:rPr>
          <w:w w:val="105"/>
          <w:sz w:val="18"/>
        </w:rPr>
        <w:t>Owen, R.; Sikich, L.; Marcus, R.N.; Corey-Lisle, P.; Manos, G.; McQuade, R.D.; Carson, W.H.; Findling, R.L. Aripiprazole in the</w:t>
      </w:r>
      <w:r>
        <w:rPr>
          <w:spacing w:val="1"/>
          <w:w w:val="105"/>
          <w:sz w:val="18"/>
        </w:rPr>
        <w:t> </w:t>
      </w:r>
      <w:r>
        <w:rPr>
          <w:sz w:val="18"/>
        </w:rPr>
        <w:t>Treatment</w:t>
      </w:r>
      <w:r>
        <w:rPr>
          <w:spacing w:val="7"/>
          <w:sz w:val="18"/>
        </w:rPr>
        <w:t> </w:t>
      </w:r>
      <w:r>
        <w:rPr>
          <w:sz w:val="18"/>
        </w:rPr>
        <w:t>of</w:t>
      </w:r>
      <w:r>
        <w:rPr>
          <w:spacing w:val="7"/>
          <w:sz w:val="18"/>
        </w:rPr>
        <w:t> </w:t>
      </w:r>
      <w:r>
        <w:rPr>
          <w:sz w:val="18"/>
        </w:rPr>
        <w:t>Irritability</w:t>
      </w:r>
      <w:r>
        <w:rPr>
          <w:spacing w:val="7"/>
          <w:sz w:val="18"/>
        </w:rPr>
        <w:t> </w:t>
      </w:r>
      <w:r>
        <w:rPr>
          <w:sz w:val="18"/>
        </w:rPr>
        <w:t>in</w:t>
      </w:r>
      <w:r>
        <w:rPr>
          <w:spacing w:val="7"/>
          <w:sz w:val="18"/>
        </w:rPr>
        <w:t> </w:t>
      </w:r>
      <w:r>
        <w:rPr>
          <w:sz w:val="18"/>
        </w:rPr>
        <w:t>Children</w:t>
      </w:r>
      <w:r>
        <w:rPr>
          <w:spacing w:val="7"/>
          <w:sz w:val="18"/>
        </w:rPr>
        <w:t> </w:t>
      </w:r>
      <w:r>
        <w:rPr>
          <w:sz w:val="18"/>
        </w:rPr>
        <w:t>and</w:t>
      </w:r>
      <w:r>
        <w:rPr>
          <w:spacing w:val="7"/>
          <w:sz w:val="18"/>
        </w:rPr>
        <w:t> </w:t>
      </w:r>
      <w:r>
        <w:rPr>
          <w:sz w:val="18"/>
        </w:rPr>
        <w:t>Adolescents</w:t>
      </w:r>
      <w:r>
        <w:rPr>
          <w:spacing w:val="7"/>
          <w:sz w:val="18"/>
        </w:rPr>
        <w:t> </w:t>
      </w:r>
      <w:r>
        <w:rPr>
          <w:sz w:val="18"/>
        </w:rPr>
        <w:t>with</w:t>
      </w:r>
      <w:r>
        <w:rPr>
          <w:spacing w:val="7"/>
          <w:sz w:val="18"/>
        </w:rPr>
        <w:t> </w:t>
      </w:r>
      <w:r>
        <w:rPr>
          <w:sz w:val="18"/>
        </w:rPr>
        <w:t>Autistic</w:t>
      </w:r>
      <w:r>
        <w:rPr>
          <w:spacing w:val="7"/>
          <w:sz w:val="18"/>
        </w:rPr>
        <w:t> </w:t>
      </w:r>
      <w:r>
        <w:rPr>
          <w:sz w:val="18"/>
        </w:rPr>
        <w:t>Disorder.</w:t>
      </w:r>
      <w:r>
        <w:rPr>
          <w:spacing w:val="17"/>
          <w:sz w:val="18"/>
        </w:rPr>
        <w:t> </w:t>
      </w:r>
      <w:r>
        <w:rPr>
          <w:rFonts w:ascii="Palatino Linotype" w:hAnsi="Palatino Linotype"/>
          <w:i/>
          <w:sz w:val="18"/>
        </w:rPr>
        <w:t>Pediatrics</w:t>
      </w:r>
      <w:r>
        <w:rPr>
          <w:rFonts w:ascii="Palatino Linotype" w:hAnsi="Palatino Linotype"/>
          <w:i/>
          <w:spacing w:val="1"/>
          <w:sz w:val="18"/>
        </w:rPr>
        <w:t> </w:t>
      </w:r>
      <w:r>
        <w:rPr>
          <w:b/>
          <w:sz w:val="18"/>
        </w:rPr>
        <w:t>2009</w:t>
      </w:r>
      <w:r>
        <w:rPr>
          <w:sz w:val="18"/>
        </w:rPr>
        <w:t>,</w:t>
      </w:r>
      <w:r>
        <w:rPr>
          <w:spacing w:val="7"/>
          <w:sz w:val="18"/>
        </w:rPr>
        <w:t> </w:t>
      </w:r>
      <w:r>
        <w:rPr>
          <w:rFonts w:ascii="Palatino Linotype" w:hAnsi="Palatino Linotype"/>
          <w:i/>
          <w:sz w:val="18"/>
        </w:rPr>
        <w:t>124</w:t>
      </w:r>
      <w:r>
        <w:rPr>
          <w:sz w:val="18"/>
        </w:rPr>
        <w:t>,</w:t>
      </w:r>
      <w:r>
        <w:rPr>
          <w:spacing w:val="7"/>
          <w:sz w:val="18"/>
        </w:rPr>
        <w:t> </w:t>
      </w:r>
      <w:r>
        <w:rPr>
          <w:sz w:val="18"/>
        </w:rPr>
        <w:t>1533–1540.</w:t>
      </w:r>
      <w:r>
        <w:rPr>
          <w:spacing w:val="18"/>
          <w:sz w:val="18"/>
        </w:rPr>
        <w:t> </w:t>
      </w:r>
      <w:r>
        <w:rPr>
          <w:sz w:val="18"/>
        </w:rPr>
        <w:t>[</w:t>
      </w:r>
      <w:hyperlink r:id="rId99">
        <w:r>
          <w:rPr>
            <w:color w:val="0774B7"/>
            <w:sz w:val="18"/>
          </w:rPr>
          <w:t>CrossRef</w:t>
        </w:r>
      </w:hyperlink>
      <w:r>
        <w:rPr>
          <w:sz w:val="18"/>
        </w:rPr>
        <w:t>]</w:t>
      </w:r>
    </w:p>
    <w:p>
      <w:pPr>
        <w:spacing w:after="0" w:line="240" w:lineRule="auto"/>
        <w:jc w:val="both"/>
        <w:rPr>
          <w:sz w:val="18"/>
        </w:rPr>
        <w:sectPr>
          <w:pgSz w:w="11910" w:h="16840"/>
          <w:pgMar w:header="1109" w:footer="0" w:top="1400" w:bottom="280" w:left="600" w:right="580"/>
        </w:sectPr>
      </w:pPr>
    </w:p>
    <w:p>
      <w:pPr>
        <w:pStyle w:val="BodyText"/>
      </w:pPr>
    </w:p>
    <w:p>
      <w:pPr>
        <w:pStyle w:val="BodyText"/>
        <w:spacing w:before="2"/>
        <w:rPr>
          <w:sz w:val="23"/>
        </w:rPr>
      </w:pPr>
    </w:p>
    <w:p>
      <w:pPr>
        <w:pStyle w:val="ListParagraph"/>
        <w:numPr>
          <w:ilvl w:val="0"/>
          <w:numId w:val="2"/>
        </w:numPr>
        <w:tabs>
          <w:tab w:pos="545" w:val="left" w:leader="none"/>
        </w:tabs>
        <w:spacing w:line="252" w:lineRule="auto" w:before="0" w:after="0"/>
        <w:ind w:left="541" w:right="115" w:hanging="428"/>
        <w:jc w:val="both"/>
        <w:rPr>
          <w:sz w:val="18"/>
        </w:rPr>
      </w:pPr>
      <w:r>
        <w:rPr>
          <w:w w:val="105"/>
          <w:sz w:val="18"/>
        </w:rPr>
        <w:t>McDougle,</w:t>
      </w:r>
      <w:r>
        <w:rPr>
          <w:spacing w:val="17"/>
          <w:w w:val="105"/>
          <w:sz w:val="18"/>
        </w:rPr>
        <w:t> </w:t>
      </w:r>
      <w:r>
        <w:rPr>
          <w:w w:val="105"/>
          <w:sz w:val="18"/>
        </w:rPr>
        <w:t>C.J.;</w:t>
      </w:r>
      <w:r>
        <w:rPr>
          <w:spacing w:val="17"/>
          <w:w w:val="105"/>
          <w:sz w:val="18"/>
        </w:rPr>
        <w:t> </w:t>
      </w:r>
      <w:r>
        <w:rPr>
          <w:w w:val="105"/>
          <w:sz w:val="18"/>
        </w:rPr>
        <w:t>Scahill,</w:t>
      </w:r>
      <w:r>
        <w:rPr>
          <w:spacing w:val="17"/>
          <w:w w:val="105"/>
          <w:sz w:val="18"/>
        </w:rPr>
        <w:t> </w:t>
      </w:r>
      <w:r>
        <w:rPr>
          <w:w w:val="105"/>
          <w:sz w:val="18"/>
        </w:rPr>
        <w:t>L.;</w:t>
      </w:r>
      <w:r>
        <w:rPr>
          <w:spacing w:val="17"/>
          <w:w w:val="105"/>
          <w:sz w:val="18"/>
        </w:rPr>
        <w:t> </w:t>
      </w:r>
      <w:r>
        <w:rPr>
          <w:w w:val="105"/>
          <w:sz w:val="18"/>
        </w:rPr>
        <w:t>Aman,</w:t>
      </w:r>
      <w:r>
        <w:rPr>
          <w:spacing w:val="17"/>
          <w:w w:val="105"/>
          <w:sz w:val="18"/>
        </w:rPr>
        <w:t> </w:t>
      </w:r>
      <w:r>
        <w:rPr>
          <w:w w:val="105"/>
          <w:sz w:val="18"/>
        </w:rPr>
        <w:t>M.G.;</w:t>
      </w:r>
      <w:r>
        <w:rPr>
          <w:spacing w:val="17"/>
          <w:w w:val="105"/>
          <w:sz w:val="18"/>
        </w:rPr>
        <w:t> </w:t>
      </w:r>
      <w:r>
        <w:rPr>
          <w:w w:val="105"/>
          <w:sz w:val="18"/>
        </w:rPr>
        <w:t>McCracken,</w:t>
      </w:r>
      <w:r>
        <w:rPr>
          <w:spacing w:val="17"/>
          <w:w w:val="105"/>
          <w:sz w:val="18"/>
        </w:rPr>
        <w:t> </w:t>
      </w:r>
      <w:r>
        <w:rPr>
          <w:w w:val="105"/>
          <w:sz w:val="18"/>
        </w:rPr>
        <w:t>J.T.;</w:t>
      </w:r>
      <w:r>
        <w:rPr>
          <w:spacing w:val="17"/>
          <w:w w:val="105"/>
          <w:sz w:val="18"/>
        </w:rPr>
        <w:t> </w:t>
      </w:r>
      <w:r>
        <w:rPr>
          <w:w w:val="105"/>
          <w:sz w:val="18"/>
        </w:rPr>
        <w:t>Tierney,</w:t>
      </w:r>
      <w:r>
        <w:rPr>
          <w:spacing w:val="18"/>
          <w:w w:val="105"/>
          <w:sz w:val="18"/>
        </w:rPr>
        <w:t> </w:t>
      </w:r>
      <w:r>
        <w:rPr>
          <w:w w:val="105"/>
          <w:sz w:val="18"/>
        </w:rPr>
        <w:t>E.;</w:t>
      </w:r>
      <w:r>
        <w:rPr>
          <w:spacing w:val="17"/>
          <w:w w:val="105"/>
          <w:sz w:val="18"/>
        </w:rPr>
        <w:t> </w:t>
      </w:r>
      <w:r>
        <w:rPr>
          <w:w w:val="105"/>
          <w:sz w:val="18"/>
        </w:rPr>
        <w:t>Davies,</w:t>
      </w:r>
      <w:r>
        <w:rPr>
          <w:spacing w:val="17"/>
          <w:w w:val="105"/>
          <w:sz w:val="18"/>
        </w:rPr>
        <w:t> </w:t>
      </w:r>
      <w:r>
        <w:rPr>
          <w:w w:val="105"/>
          <w:sz w:val="18"/>
        </w:rPr>
        <w:t>M.;</w:t>
      </w:r>
      <w:r>
        <w:rPr>
          <w:spacing w:val="17"/>
          <w:w w:val="105"/>
          <w:sz w:val="18"/>
        </w:rPr>
        <w:t> </w:t>
      </w:r>
      <w:r>
        <w:rPr>
          <w:w w:val="105"/>
          <w:sz w:val="18"/>
        </w:rPr>
        <w:t>Arnold,</w:t>
      </w:r>
      <w:r>
        <w:rPr>
          <w:spacing w:val="17"/>
          <w:w w:val="105"/>
          <w:sz w:val="18"/>
        </w:rPr>
        <w:t> </w:t>
      </w:r>
      <w:r>
        <w:rPr>
          <w:w w:val="105"/>
          <w:sz w:val="18"/>
        </w:rPr>
        <w:t>L.E.;</w:t>
      </w:r>
      <w:r>
        <w:rPr>
          <w:spacing w:val="17"/>
          <w:w w:val="105"/>
          <w:sz w:val="18"/>
        </w:rPr>
        <w:t> </w:t>
      </w:r>
      <w:r>
        <w:rPr>
          <w:w w:val="105"/>
          <w:sz w:val="18"/>
        </w:rPr>
        <w:t>Posey,</w:t>
      </w:r>
      <w:r>
        <w:rPr>
          <w:spacing w:val="17"/>
          <w:w w:val="105"/>
          <w:sz w:val="18"/>
        </w:rPr>
        <w:t> </w:t>
      </w:r>
      <w:r>
        <w:rPr>
          <w:w w:val="105"/>
          <w:sz w:val="18"/>
        </w:rPr>
        <w:t>D.J.;</w:t>
      </w:r>
      <w:r>
        <w:rPr>
          <w:spacing w:val="17"/>
          <w:w w:val="105"/>
          <w:sz w:val="18"/>
        </w:rPr>
        <w:t> </w:t>
      </w:r>
      <w:r>
        <w:rPr>
          <w:w w:val="105"/>
          <w:sz w:val="18"/>
        </w:rPr>
        <w:t>Martin,</w:t>
      </w:r>
      <w:r>
        <w:rPr>
          <w:spacing w:val="17"/>
          <w:w w:val="105"/>
          <w:sz w:val="18"/>
        </w:rPr>
        <w:t> </w:t>
      </w:r>
      <w:r>
        <w:rPr>
          <w:w w:val="105"/>
          <w:sz w:val="18"/>
        </w:rPr>
        <w:t>A.;</w:t>
      </w:r>
      <w:r>
        <w:rPr>
          <w:spacing w:val="18"/>
          <w:w w:val="105"/>
          <w:sz w:val="18"/>
        </w:rPr>
        <w:t> </w:t>
      </w:r>
      <w:r>
        <w:rPr>
          <w:w w:val="105"/>
          <w:sz w:val="18"/>
        </w:rPr>
        <w:t>Ghuman,</w:t>
      </w:r>
      <w:r>
        <w:rPr>
          <w:spacing w:val="-40"/>
          <w:w w:val="105"/>
          <w:sz w:val="18"/>
        </w:rPr>
        <w:t> </w:t>
      </w:r>
      <w:r>
        <w:rPr>
          <w:sz w:val="18"/>
        </w:rPr>
        <w:t>J.K.; et al. Risperidone for the Core Symptom Domains of Autism: Results From the Study by the Autism Network of the Research</w:t>
      </w:r>
      <w:r>
        <w:rPr>
          <w:spacing w:val="1"/>
          <w:sz w:val="18"/>
        </w:rPr>
        <w:t> </w:t>
      </w:r>
      <w:bookmarkStart w:name="_bookmark42" w:id="75"/>
      <w:bookmarkEnd w:id="75"/>
      <w:r>
        <w:rPr>
          <w:w w:val="105"/>
          <w:sz w:val="18"/>
        </w:rPr>
        <w:t>Units</w:t>
      </w:r>
      <w:r>
        <w:rPr>
          <w:spacing w:val="-2"/>
          <w:w w:val="105"/>
          <w:sz w:val="18"/>
        </w:rPr>
        <w:t> </w:t>
      </w:r>
      <w:r>
        <w:rPr>
          <w:w w:val="105"/>
          <w:sz w:val="18"/>
        </w:rPr>
        <w:t>on</w:t>
      </w:r>
      <w:r>
        <w:rPr>
          <w:spacing w:val="-1"/>
          <w:w w:val="105"/>
          <w:sz w:val="18"/>
        </w:rPr>
        <w:t> </w:t>
      </w:r>
      <w:r>
        <w:rPr>
          <w:w w:val="105"/>
          <w:sz w:val="18"/>
        </w:rPr>
        <w:t>Pediatric</w:t>
      </w:r>
      <w:r>
        <w:rPr>
          <w:spacing w:val="-2"/>
          <w:w w:val="105"/>
          <w:sz w:val="18"/>
        </w:rPr>
        <w:t> </w:t>
      </w:r>
      <w:r>
        <w:rPr>
          <w:w w:val="105"/>
          <w:sz w:val="18"/>
        </w:rPr>
        <w:t>Psychopharmacology.</w:t>
      </w:r>
      <w:r>
        <w:rPr>
          <w:spacing w:val="8"/>
          <w:w w:val="105"/>
          <w:sz w:val="18"/>
        </w:rPr>
        <w:t> </w:t>
      </w:r>
      <w:r>
        <w:rPr>
          <w:rFonts w:ascii="Palatino Linotype" w:hAnsi="Palatino Linotype"/>
          <w:i/>
          <w:w w:val="105"/>
          <w:sz w:val="18"/>
        </w:rPr>
        <w:t>Am.</w:t>
      </w:r>
      <w:r>
        <w:rPr>
          <w:rFonts w:ascii="Palatino Linotype" w:hAnsi="Palatino Linotype"/>
          <w:i/>
          <w:spacing w:val="2"/>
          <w:w w:val="105"/>
          <w:sz w:val="18"/>
        </w:rPr>
        <w:t> </w:t>
      </w:r>
      <w:r>
        <w:rPr>
          <w:rFonts w:ascii="Palatino Linotype" w:hAnsi="Palatino Linotype"/>
          <w:i/>
          <w:w w:val="105"/>
          <w:sz w:val="18"/>
        </w:rPr>
        <w:t>J.</w:t>
      </w:r>
      <w:r>
        <w:rPr>
          <w:rFonts w:ascii="Palatino Linotype" w:hAnsi="Palatino Linotype"/>
          <w:i/>
          <w:spacing w:val="-7"/>
          <w:w w:val="105"/>
          <w:sz w:val="18"/>
        </w:rPr>
        <w:t> </w:t>
      </w:r>
      <w:r>
        <w:rPr>
          <w:rFonts w:ascii="Palatino Linotype" w:hAnsi="Palatino Linotype"/>
          <w:i/>
          <w:w w:val="105"/>
          <w:sz w:val="18"/>
        </w:rPr>
        <w:t>Psychiatry</w:t>
      </w:r>
      <w:r>
        <w:rPr>
          <w:rFonts w:ascii="Palatino Linotype" w:hAnsi="Palatino Linotype"/>
          <w:i/>
          <w:spacing w:val="-8"/>
          <w:w w:val="105"/>
          <w:sz w:val="18"/>
        </w:rPr>
        <w:t> </w:t>
      </w:r>
      <w:r>
        <w:rPr>
          <w:b/>
          <w:w w:val="105"/>
          <w:sz w:val="18"/>
        </w:rPr>
        <w:t>2005</w:t>
      </w:r>
      <w:r>
        <w:rPr>
          <w:w w:val="105"/>
          <w:sz w:val="18"/>
        </w:rPr>
        <w:t>,</w:t>
      </w:r>
      <w:r>
        <w:rPr>
          <w:spacing w:val="-1"/>
          <w:w w:val="105"/>
          <w:sz w:val="18"/>
        </w:rPr>
        <w:t> </w:t>
      </w:r>
      <w:r>
        <w:rPr>
          <w:rFonts w:ascii="Palatino Linotype" w:hAnsi="Palatino Linotype"/>
          <w:i/>
          <w:w w:val="105"/>
          <w:sz w:val="18"/>
        </w:rPr>
        <w:t>162</w:t>
      </w:r>
      <w:r>
        <w:rPr>
          <w:w w:val="105"/>
          <w:sz w:val="18"/>
        </w:rPr>
        <w:t>,</w:t>
      </w:r>
      <w:r>
        <w:rPr>
          <w:spacing w:val="-2"/>
          <w:w w:val="105"/>
          <w:sz w:val="18"/>
        </w:rPr>
        <w:t> </w:t>
      </w:r>
      <w:r>
        <w:rPr>
          <w:w w:val="105"/>
          <w:sz w:val="18"/>
        </w:rPr>
        <w:t>1142–1148.</w:t>
      </w:r>
      <w:r>
        <w:rPr>
          <w:spacing w:val="8"/>
          <w:w w:val="105"/>
          <w:sz w:val="18"/>
        </w:rPr>
        <w:t> </w:t>
      </w:r>
      <w:r>
        <w:rPr>
          <w:w w:val="105"/>
          <w:sz w:val="18"/>
        </w:rPr>
        <w:t>[</w:t>
      </w:r>
      <w:hyperlink r:id="rId100">
        <w:r>
          <w:rPr>
            <w:color w:val="0774B7"/>
            <w:w w:val="105"/>
            <w:sz w:val="18"/>
          </w:rPr>
          <w:t>CrossRef</w:t>
        </w:r>
      </w:hyperlink>
      <w:r>
        <w:rPr>
          <w:w w:val="105"/>
          <w:sz w:val="18"/>
        </w:rPr>
        <w:t>]</w:t>
      </w:r>
    </w:p>
    <w:p>
      <w:pPr>
        <w:pStyle w:val="ListParagraph"/>
        <w:numPr>
          <w:ilvl w:val="0"/>
          <w:numId w:val="2"/>
        </w:numPr>
        <w:tabs>
          <w:tab w:pos="545" w:val="left" w:leader="none"/>
        </w:tabs>
        <w:spacing w:line="242" w:lineRule="auto" w:before="0" w:after="0"/>
        <w:ind w:left="544" w:right="115" w:hanging="431"/>
        <w:jc w:val="both"/>
        <w:rPr>
          <w:sz w:val="18"/>
        </w:rPr>
      </w:pPr>
      <w:r>
        <w:rPr>
          <w:w w:val="105"/>
          <w:sz w:val="18"/>
        </w:rPr>
        <w:t>McDougle,</w:t>
      </w:r>
      <w:r>
        <w:rPr>
          <w:spacing w:val="34"/>
          <w:w w:val="105"/>
          <w:sz w:val="18"/>
        </w:rPr>
        <w:t> </w:t>
      </w:r>
      <w:r>
        <w:rPr>
          <w:w w:val="105"/>
          <w:sz w:val="18"/>
        </w:rPr>
        <w:t>C.J.;</w:t>
      </w:r>
      <w:r>
        <w:rPr>
          <w:spacing w:val="38"/>
          <w:w w:val="105"/>
          <w:sz w:val="18"/>
        </w:rPr>
        <w:t> </w:t>
      </w:r>
      <w:r>
        <w:rPr>
          <w:w w:val="105"/>
          <w:sz w:val="18"/>
        </w:rPr>
        <w:t>Holmes,</w:t>
      </w:r>
      <w:r>
        <w:rPr>
          <w:spacing w:val="34"/>
          <w:w w:val="105"/>
          <w:sz w:val="18"/>
        </w:rPr>
        <w:t> </w:t>
      </w:r>
      <w:r>
        <w:rPr>
          <w:w w:val="105"/>
          <w:sz w:val="18"/>
        </w:rPr>
        <w:t>J.P.;</w:t>
      </w:r>
      <w:r>
        <w:rPr>
          <w:spacing w:val="36"/>
          <w:w w:val="105"/>
          <w:sz w:val="18"/>
        </w:rPr>
        <w:t> </w:t>
      </w:r>
      <w:r>
        <w:rPr>
          <w:w w:val="105"/>
          <w:sz w:val="18"/>
        </w:rPr>
        <w:t>Carlson,</w:t>
      </w:r>
      <w:r>
        <w:rPr>
          <w:spacing w:val="36"/>
          <w:w w:val="105"/>
          <w:sz w:val="18"/>
        </w:rPr>
        <w:t> </w:t>
      </w:r>
      <w:r>
        <w:rPr>
          <w:w w:val="105"/>
          <w:sz w:val="18"/>
        </w:rPr>
        <w:t>D.C.;</w:t>
      </w:r>
      <w:r>
        <w:rPr>
          <w:spacing w:val="36"/>
          <w:w w:val="105"/>
          <w:sz w:val="18"/>
        </w:rPr>
        <w:t> </w:t>
      </w:r>
      <w:r>
        <w:rPr>
          <w:w w:val="105"/>
          <w:sz w:val="18"/>
        </w:rPr>
        <w:t>Pelton,</w:t>
      </w:r>
      <w:r>
        <w:rPr>
          <w:spacing w:val="36"/>
          <w:w w:val="105"/>
          <w:sz w:val="18"/>
        </w:rPr>
        <w:t> </w:t>
      </w:r>
      <w:r>
        <w:rPr>
          <w:w w:val="105"/>
          <w:sz w:val="18"/>
        </w:rPr>
        <w:t>G.H.;</w:t>
      </w:r>
      <w:r>
        <w:rPr>
          <w:spacing w:val="38"/>
          <w:w w:val="105"/>
          <w:sz w:val="18"/>
        </w:rPr>
        <w:t> </w:t>
      </w:r>
      <w:r>
        <w:rPr>
          <w:w w:val="105"/>
          <w:sz w:val="18"/>
        </w:rPr>
        <w:t>Cohen,</w:t>
      </w:r>
      <w:r>
        <w:rPr>
          <w:spacing w:val="34"/>
          <w:w w:val="105"/>
          <w:sz w:val="18"/>
        </w:rPr>
        <w:t> </w:t>
      </w:r>
      <w:r>
        <w:rPr>
          <w:w w:val="105"/>
          <w:sz w:val="18"/>
        </w:rPr>
        <w:t>D.J.;</w:t>
      </w:r>
      <w:r>
        <w:rPr>
          <w:spacing w:val="38"/>
          <w:w w:val="105"/>
          <w:sz w:val="18"/>
        </w:rPr>
        <w:t> </w:t>
      </w:r>
      <w:r>
        <w:rPr>
          <w:w w:val="105"/>
          <w:sz w:val="18"/>
        </w:rPr>
        <w:t>Price,</w:t>
      </w:r>
      <w:r>
        <w:rPr>
          <w:spacing w:val="34"/>
          <w:w w:val="105"/>
          <w:sz w:val="18"/>
        </w:rPr>
        <w:t> </w:t>
      </w:r>
      <w:r>
        <w:rPr>
          <w:w w:val="105"/>
          <w:sz w:val="18"/>
        </w:rPr>
        <w:t>L.H.</w:t>
      </w:r>
      <w:r>
        <w:rPr>
          <w:spacing w:val="33"/>
          <w:w w:val="105"/>
          <w:sz w:val="18"/>
        </w:rPr>
        <w:t> </w:t>
      </w:r>
      <w:r>
        <w:rPr>
          <w:w w:val="105"/>
          <w:sz w:val="18"/>
        </w:rPr>
        <w:t>A</w:t>
      </w:r>
      <w:r>
        <w:rPr>
          <w:spacing w:val="33"/>
          <w:w w:val="105"/>
          <w:sz w:val="18"/>
        </w:rPr>
        <w:t> </w:t>
      </w:r>
      <w:r>
        <w:rPr>
          <w:w w:val="105"/>
          <w:sz w:val="18"/>
        </w:rPr>
        <w:t>Double-blind,</w:t>
      </w:r>
      <w:r>
        <w:rPr>
          <w:spacing w:val="36"/>
          <w:w w:val="105"/>
          <w:sz w:val="18"/>
        </w:rPr>
        <w:t> </w:t>
      </w:r>
      <w:r>
        <w:rPr>
          <w:w w:val="105"/>
          <w:sz w:val="18"/>
        </w:rPr>
        <w:t>Placebo-Controlled</w:t>
      </w:r>
      <w:r>
        <w:rPr>
          <w:spacing w:val="33"/>
          <w:w w:val="105"/>
          <w:sz w:val="18"/>
        </w:rPr>
        <w:t> </w:t>
      </w:r>
      <w:r>
        <w:rPr>
          <w:w w:val="105"/>
          <w:sz w:val="18"/>
        </w:rPr>
        <w:t>Study</w:t>
      </w:r>
      <w:r>
        <w:rPr>
          <w:spacing w:val="1"/>
          <w:w w:val="105"/>
          <w:sz w:val="18"/>
        </w:rPr>
        <w:t> </w:t>
      </w:r>
      <w:r>
        <w:rPr>
          <w:w w:val="105"/>
          <w:sz w:val="18"/>
        </w:rPr>
        <w:t>of</w:t>
      </w:r>
      <w:r>
        <w:rPr>
          <w:spacing w:val="-7"/>
          <w:w w:val="105"/>
          <w:sz w:val="18"/>
        </w:rPr>
        <w:t> </w:t>
      </w:r>
      <w:r>
        <w:rPr>
          <w:w w:val="105"/>
          <w:sz w:val="18"/>
        </w:rPr>
        <w:t>Risperidone</w:t>
      </w:r>
      <w:r>
        <w:rPr>
          <w:spacing w:val="-6"/>
          <w:w w:val="105"/>
          <w:sz w:val="18"/>
        </w:rPr>
        <w:t> </w:t>
      </w:r>
      <w:r>
        <w:rPr>
          <w:w w:val="105"/>
          <w:sz w:val="18"/>
        </w:rPr>
        <w:t>in</w:t>
      </w:r>
      <w:r>
        <w:rPr>
          <w:spacing w:val="-6"/>
          <w:w w:val="105"/>
          <w:sz w:val="18"/>
        </w:rPr>
        <w:t> </w:t>
      </w:r>
      <w:r>
        <w:rPr>
          <w:w w:val="105"/>
          <w:sz w:val="18"/>
        </w:rPr>
        <w:t>Adults</w:t>
      </w:r>
      <w:r>
        <w:rPr>
          <w:spacing w:val="-5"/>
          <w:w w:val="105"/>
          <w:sz w:val="18"/>
        </w:rPr>
        <w:t> </w:t>
      </w:r>
      <w:r>
        <w:rPr>
          <w:w w:val="105"/>
          <w:sz w:val="18"/>
        </w:rPr>
        <w:t>with</w:t>
      </w:r>
      <w:r>
        <w:rPr>
          <w:spacing w:val="-7"/>
          <w:w w:val="105"/>
          <w:sz w:val="18"/>
        </w:rPr>
        <w:t> </w:t>
      </w:r>
      <w:r>
        <w:rPr>
          <w:w w:val="105"/>
          <w:sz w:val="18"/>
        </w:rPr>
        <w:t>Autistic</w:t>
      </w:r>
      <w:r>
        <w:rPr>
          <w:spacing w:val="-6"/>
          <w:w w:val="105"/>
          <w:sz w:val="18"/>
        </w:rPr>
        <w:t> </w:t>
      </w:r>
      <w:r>
        <w:rPr>
          <w:w w:val="105"/>
          <w:sz w:val="18"/>
        </w:rPr>
        <w:t>Disorder</w:t>
      </w:r>
      <w:r>
        <w:rPr>
          <w:spacing w:val="-6"/>
          <w:w w:val="105"/>
          <w:sz w:val="18"/>
        </w:rPr>
        <w:t> </w:t>
      </w:r>
      <w:r>
        <w:rPr>
          <w:w w:val="105"/>
          <w:sz w:val="18"/>
        </w:rPr>
        <w:t>and</w:t>
      </w:r>
      <w:r>
        <w:rPr>
          <w:spacing w:val="-5"/>
          <w:w w:val="105"/>
          <w:sz w:val="18"/>
        </w:rPr>
        <w:t> </w:t>
      </w:r>
      <w:r>
        <w:rPr>
          <w:w w:val="105"/>
          <w:sz w:val="18"/>
        </w:rPr>
        <w:t>Other</w:t>
      </w:r>
      <w:r>
        <w:rPr>
          <w:spacing w:val="-6"/>
          <w:w w:val="105"/>
          <w:sz w:val="18"/>
        </w:rPr>
        <w:t> </w:t>
      </w:r>
      <w:r>
        <w:rPr>
          <w:w w:val="105"/>
          <w:sz w:val="18"/>
        </w:rPr>
        <w:t>Pervasive</w:t>
      </w:r>
      <w:r>
        <w:rPr>
          <w:spacing w:val="-6"/>
          <w:w w:val="105"/>
          <w:sz w:val="18"/>
        </w:rPr>
        <w:t> </w:t>
      </w:r>
      <w:r>
        <w:rPr>
          <w:w w:val="105"/>
          <w:sz w:val="18"/>
        </w:rPr>
        <w:t>Developmental</w:t>
      </w:r>
      <w:r>
        <w:rPr>
          <w:spacing w:val="-6"/>
          <w:w w:val="105"/>
          <w:sz w:val="18"/>
        </w:rPr>
        <w:t> </w:t>
      </w:r>
      <w:r>
        <w:rPr>
          <w:w w:val="105"/>
          <w:sz w:val="18"/>
        </w:rPr>
        <w:t>Disorders.</w:t>
      </w:r>
      <w:r>
        <w:rPr>
          <w:spacing w:val="3"/>
          <w:w w:val="105"/>
          <w:sz w:val="18"/>
        </w:rPr>
        <w:t> </w:t>
      </w:r>
      <w:r>
        <w:rPr>
          <w:rFonts w:ascii="Palatino Linotype" w:hAnsi="Palatino Linotype"/>
          <w:i/>
          <w:w w:val="105"/>
          <w:sz w:val="18"/>
        </w:rPr>
        <w:t>Arch.</w:t>
      </w:r>
      <w:r>
        <w:rPr>
          <w:rFonts w:ascii="Palatino Linotype" w:hAnsi="Palatino Linotype"/>
          <w:i/>
          <w:spacing w:val="-3"/>
          <w:w w:val="105"/>
          <w:sz w:val="18"/>
        </w:rPr>
        <w:t> </w:t>
      </w:r>
      <w:r>
        <w:rPr>
          <w:rFonts w:ascii="Palatino Linotype" w:hAnsi="Palatino Linotype"/>
          <w:i/>
          <w:w w:val="105"/>
          <w:sz w:val="18"/>
        </w:rPr>
        <w:t>Gen.</w:t>
      </w:r>
      <w:r>
        <w:rPr>
          <w:rFonts w:ascii="Palatino Linotype" w:hAnsi="Palatino Linotype"/>
          <w:i/>
          <w:spacing w:val="-3"/>
          <w:w w:val="105"/>
          <w:sz w:val="18"/>
        </w:rPr>
        <w:t> </w:t>
      </w:r>
      <w:r>
        <w:rPr>
          <w:rFonts w:ascii="Palatino Linotype" w:hAnsi="Palatino Linotype"/>
          <w:i/>
          <w:w w:val="105"/>
          <w:sz w:val="18"/>
        </w:rPr>
        <w:t>Psychiatry</w:t>
      </w:r>
      <w:r>
        <w:rPr>
          <w:rFonts w:ascii="Palatino Linotype" w:hAnsi="Palatino Linotype"/>
          <w:i/>
          <w:spacing w:val="-11"/>
          <w:w w:val="105"/>
          <w:sz w:val="18"/>
        </w:rPr>
        <w:t> </w:t>
      </w:r>
      <w:r>
        <w:rPr>
          <w:b/>
          <w:w w:val="105"/>
          <w:sz w:val="18"/>
        </w:rPr>
        <w:t>1998</w:t>
      </w:r>
      <w:r>
        <w:rPr>
          <w:w w:val="105"/>
          <w:sz w:val="18"/>
        </w:rPr>
        <w:t>,</w:t>
      </w:r>
      <w:r>
        <w:rPr>
          <w:spacing w:val="-6"/>
          <w:w w:val="105"/>
          <w:sz w:val="18"/>
        </w:rPr>
        <w:t> </w:t>
      </w:r>
      <w:r>
        <w:rPr>
          <w:rFonts w:ascii="Palatino Linotype" w:hAnsi="Palatino Linotype"/>
          <w:i/>
          <w:w w:val="105"/>
          <w:sz w:val="18"/>
        </w:rPr>
        <w:t>55</w:t>
      </w:r>
      <w:r>
        <w:rPr>
          <w:w w:val="105"/>
          <w:sz w:val="18"/>
        </w:rPr>
        <w:t>,</w:t>
      </w:r>
      <w:r>
        <w:rPr>
          <w:spacing w:val="-39"/>
          <w:w w:val="105"/>
          <w:sz w:val="18"/>
        </w:rPr>
        <w:t> </w:t>
      </w:r>
      <w:bookmarkStart w:name="_bookmark43" w:id="76"/>
      <w:bookmarkEnd w:id="76"/>
      <w:r>
        <w:rPr>
          <w:w w:val="105"/>
          <w:sz w:val="18"/>
        </w:rPr>
        <w:t>633–641.</w:t>
      </w:r>
      <w:r>
        <w:rPr>
          <w:spacing w:val="12"/>
          <w:w w:val="105"/>
          <w:sz w:val="18"/>
        </w:rPr>
        <w:t> </w:t>
      </w:r>
      <w:r>
        <w:rPr>
          <w:w w:val="105"/>
          <w:sz w:val="18"/>
        </w:rPr>
        <w:t>[</w:t>
      </w:r>
      <w:hyperlink r:id="rId101">
        <w:r>
          <w:rPr>
            <w:color w:val="0774B7"/>
            <w:w w:val="105"/>
            <w:sz w:val="18"/>
          </w:rPr>
          <w:t>CrossRef</w:t>
        </w:r>
      </w:hyperlink>
      <w:r>
        <w:rPr>
          <w:w w:val="105"/>
          <w:sz w:val="18"/>
        </w:rPr>
        <w:t>]</w:t>
      </w:r>
      <w:r>
        <w:rPr>
          <w:spacing w:val="2"/>
          <w:w w:val="105"/>
          <w:sz w:val="18"/>
        </w:rPr>
        <w:t> </w:t>
      </w:r>
      <w:r>
        <w:rPr>
          <w:w w:val="105"/>
          <w:sz w:val="18"/>
        </w:rPr>
        <w:t>[</w:t>
      </w:r>
      <w:hyperlink r:id="rId102">
        <w:r>
          <w:rPr>
            <w:color w:val="0774B7"/>
            <w:w w:val="105"/>
            <w:sz w:val="18"/>
          </w:rPr>
          <w:t>PubMed</w:t>
        </w:r>
      </w:hyperlink>
      <w:r>
        <w:rPr>
          <w:w w:val="105"/>
          <w:sz w:val="18"/>
        </w:rPr>
        <w:t>]</w:t>
      </w:r>
    </w:p>
    <w:p>
      <w:pPr>
        <w:pStyle w:val="ListParagraph"/>
        <w:numPr>
          <w:ilvl w:val="0"/>
          <w:numId w:val="2"/>
        </w:numPr>
        <w:tabs>
          <w:tab w:pos="545" w:val="left" w:leader="none"/>
        </w:tabs>
        <w:spacing w:line="235" w:lineRule="auto" w:before="15" w:after="0"/>
        <w:ind w:left="535" w:right="106" w:hanging="422"/>
        <w:jc w:val="both"/>
        <w:rPr>
          <w:sz w:val="18"/>
        </w:rPr>
      </w:pPr>
      <w:r>
        <w:rPr>
          <w:w w:val="105"/>
          <w:sz w:val="18"/>
        </w:rPr>
        <w:t>Cicala, G.; Barbieri, M.A.; Santoro, V.; Tata, C.; Colucci, P.V.; Vanadia, F.; Drago, F.; Russo, C.; Cutroneo, P.M.; Gagliano, A.; et al.</w:t>
      </w:r>
      <w:r>
        <w:rPr>
          <w:spacing w:val="1"/>
          <w:w w:val="105"/>
          <w:sz w:val="18"/>
        </w:rPr>
        <w:t> </w:t>
      </w:r>
      <w:r>
        <w:rPr>
          <w:sz w:val="18"/>
        </w:rPr>
        <w:t>Safety and Tolerability of Antipsychotic Drugs in Pediatric Patients: Data From a 1-Year Naturalistic Study. </w:t>
      </w:r>
      <w:r>
        <w:rPr>
          <w:rFonts w:ascii="Palatino Linotype"/>
          <w:i/>
          <w:sz w:val="18"/>
        </w:rPr>
        <w:t>Front. Psychiatry </w:t>
      </w:r>
      <w:r>
        <w:rPr>
          <w:b/>
          <w:sz w:val="18"/>
        </w:rPr>
        <w:t>2020</w:t>
      </w:r>
      <w:r>
        <w:rPr>
          <w:sz w:val="18"/>
        </w:rPr>
        <w:t>,</w:t>
      </w:r>
      <w:r>
        <w:rPr>
          <w:spacing w:val="1"/>
          <w:sz w:val="18"/>
        </w:rPr>
        <w:t> </w:t>
      </w:r>
      <w:bookmarkStart w:name="_bookmark44" w:id="77"/>
      <w:bookmarkEnd w:id="77"/>
      <w:r>
        <w:rPr>
          <w:rFonts w:ascii="Palatino Linotype"/>
          <w:i/>
          <w:w w:val="105"/>
          <w:sz w:val="18"/>
        </w:rPr>
        <w:t>11</w:t>
      </w:r>
      <w:r>
        <w:rPr>
          <w:w w:val="105"/>
          <w:sz w:val="18"/>
        </w:rPr>
        <w:t>,</w:t>
      </w:r>
      <w:r>
        <w:rPr>
          <w:spacing w:val="2"/>
          <w:w w:val="105"/>
          <w:sz w:val="18"/>
        </w:rPr>
        <w:t> </w:t>
      </w:r>
      <w:r>
        <w:rPr>
          <w:w w:val="105"/>
          <w:sz w:val="18"/>
        </w:rPr>
        <w:t>152.</w:t>
      </w:r>
      <w:r>
        <w:rPr>
          <w:spacing w:val="13"/>
          <w:w w:val="105"/>
          <w:sz w:val="18"/>
        </w:rPr>
        <w:t> </w:t>
      </w:r>
      <w:r>
        <w:rPr>
          <w:w w:val="105"/>
          <w:sz w:val="18"/>
        </w:rPr>
        <w:t>[</w:t>
      </w:r>
      <w:hyperlink r:id="rId103">
        <w:r>
          <w:rPr>
            <w:color w:val="0774B7"/>
            <w:w w:val="105"/>
            <w:sz w:val="18"/>
          </w:rPr>
          <w:t>CrossRef</w:t>
        </w:r>
      </w:hyperlink>
      <w:r>
        <w:rPr>
          <w:w w:val="105"/>
          <w:sz w:val="18"/>
        </w:rPr>
        <w:t>]</w:t>
      </w:r>
      <w:r>
        <w:rPr>
          <w:spacing w:val="3"/>
          <w:w w:val="105"/>
          <w:sz w:val="18"/>
        </w:rPr>
        <w:t> </w:t>
      </w:r>
      <w:r>
        <w:rPr>
          <w:w w:val="105"/>
          <w:sz w:val="18"/>
        </w:rPr>
        <w:t>[</w:t>
      </w:r>
      <w:hyperlink r:id="rId104">
        <w:r>
          <w:rPr>
            <w:color w:val="0774B7"/>
            <w:w w:val="105"/>
            <w:sz w:val="18"/>
          </w:rPr>
          <w:t>PubMed</w:t>
        </w:r>
      </w:hyperlink>
      <w:r>
        <w:rPr>
          <w:w w:val="105"/>
          <w:sz w:val="18"/>
        </w:rPr>
        <w:t>]</w:t>
      </w:r>
    </w:p>
    <w:p>
      <w:pPr>
        <w:pStyle w:val="ListParagraph"/>
        <w:numPr>
          <w:ilvl w:val="0"/>
          <w:numId w:val="2"/>
        </w:numPr>
        <w:tabs>
          <w:tab w:pos="545" w:val="left" w:leader="none"/>
        </w:tabs>
        <w:spacing w:line="252" w:lineRule="auto" w:before="4" w:after="0"/>
        <w:ind w:left="544" w:right="115" w:hanging="431"/>
        <w:jc w:val="both"/>
        <w:rPr>
          <w:sz w:val="18"/>
        </w:rPr>
      </w:pPr>
      <w:r>
        <w:rPr>
          <w:w w:val="105"/>
          <w:sz w:val="18"/>
        </w:rPr>
        <w:t>Kloosterboer, S.M.; de Winter, B.C.; Reichart, C.G.; Kouijzer, M.E.; de Kroon, M.M.; van Daalen, E.; Ester, W.A.; Rieken, R.;</w:t>
      </w:r>
      <w:r>
        <w:rPr>
          <w:spacing w:val="1"/>
          <w:w w:val="105"/>
          <w:sz w:val="18"/>
        </w:rPr>
        <w:t> </w:t>
      </w:r>
      <w:r>
        <w:rPr>
          <w:w w:val="105"/>
          <w:sz w:val="18"/>
        </w:rPr>
        <w:t>Dieleman, G.C.; van Altena, D.; et al. Risperidone plasma concentrations are associated with side effects and effectiveness in</w:t>
      </w:r>
      <w:r>
        <w:rPr>
          <w:spacing w:val="1"/>
          <w:w w:val="105"/>
          <w:sz w:val="18"/>
        </w:rPr>
        <w:t> </w:t>
      </w:r>
      <w:r>
        <w:rPr>
          <w:sz w:val="18"/>
        </w:rPr>
        <w:t>children</w:t>
      </w:r>
      <w:r>
        <w:rPr>
          <w:spacing w:val="5"/>
          <w:sz w:val="18"/>
        </w:rPr>
        <w:t> </w:t>
      </w:r>
      <w:r>
        <w:rPr>
          <w:sz w:val="18"/>
        </w:rPr>
        <w:t>and</w:t>
      </w:r>
      <w:r>
        <w:rPr>
          <w:spacing w:val="5"/>
          <w:sz w:val="18"/>
        </w:rPr>
        <w:t> </w:t>
      </w:r>
      <w:r>
        <w:rPr>
          <w:sz w:val="18"/>
        </w:rPr>
        <w:t>adolescents</w:t>
      </w:r>
      <w:r>
        <w:rPr>
          <w:spacing w:val="6"/>
          <w:sz w:val="18"/>
        </w:rPr>
        <w:t> </w:t>
      </w:r>
      <w:r>
        <w:rPr>
          <w:sz w:val="18"/>
        </w:rPr>
        <w:t>with</w:t>
      </w:r>
      <w:r>
        <w:rPr>
          <w:spacing w:val="5"/>
          <w:sz w:val="18"/>
        </w:rPr>
        <w:t> </w:t>
      </w:r>
      <w:r>
        <w:rPr>
          <w:sz w:val="18"/>
        </w:rPr>
        <w:t>autism</w:t>
      </w:r>
      <w:r>
        <w:rPr>
          <w:spacing w:val="5"/>
          <w:sz w:val="18"/>
        </w:rPr>
        <w:t> </w:t>
      </w:r>
      <w:r>
        <w:rPr>
          <w:sz w:val="18"/>
        </w:rPr>
        <w:t>spectrum</w:t>
      </w:r>
      <w:r>
        <w:rPr>
          <w:spacing w:val="6"/>
          <w:sz w:val="18"/>
        </w:rPr>
        <w:t> </w:t>
      </w:r>
      <w:r>
        <w:rPr>
          <w:sz w:val="18"/>
        </w:rPr>
        <w:t>disorder.</w:t>
      </w:r>
      <w:r>
        <w:rPr>
          <w:spacing w:val="15"/>
          <w:sz w:val="18"/>
        </w:rPr>
        <w:t> </w:t>
      </w:r>
      <w:r>
        <w:rPr>
          <w:rFonts w:ascii="Palatino Linotype" w:hAnsi="Palatino Linotype"/>
          <w:i/>
          <w:sz w:val="18"/>
        </w:rPr>
        <w:t>Br.</w:t>
      </w:r>
      <w:r>
        <w:rPr>
          <w:rFonts w:ascii="Palatino Linotype" w:hAnsi="Palatino Linotype"/>
          <w:i/>
          <w:spacing w:val="10"/>
          <w:sz w:val="18"/>
        </w:rPr>
        <w:t> </w:t>
      </w:r>
      <w:r>
        <w:rPr>
          <w:rFonts w:ascii="Palatino Linotype" w:hAnsi="Palatino Linotype"/>
          <w:i/>
          <w:sz w:val="18"/>
        </w:rPr>
        <w:t>J. Clin.</w:t>
      </w:r>
      <w:r>
        <w:rPr>
          <w:rFonts w:ascii="Palatino Linotype" w:hAnsi="Palatino Linotype"/>
          <w:i/>
          <w:spacing w:val="10"/>
          <w:sz w:val="18"/>
        </w:rPr>
        <w:t> </w:t>
      </w:r>
      <w:r>
        <w:rPr>
          <w:rFonts w:ascii="Palatino Linotype" w:hAnsi="Palatino Linotype"/>
          <w:i/>
          <w:sz w:val="18"/>
        </w:rPr>
        <w:t>Pharmacol.</w:t>
      </w:r>
      <w:r>
        <w:rPr>
          <w:rFonts w:ascii="Palatino Linotype" w:hAnsi="Palatino Linotype"/>
          <w:i/>
          <w:spacing w:val="11"/>
          <w:sz w:val="18"/>
        </w:rPr>
        <w:t> </w:t>
      </w:r>
      <w:r>
        <w:rPr>
          <w:b/>
          <w:sz w:val="18"/>
        </w:rPr>
        <w:t>2020</w:t>
      </w:r>
      <w:r>
        <w:rPr>
          <w:sz w:val="18"/>
        </w:rPr>
        <w:t>,</w:t>
      </w:r>
      <w:r>
        <w:rPr>
          <w:spacing w:val="5"/>
          <w:sz w:val="18"/>
        </w:rPr>
        <w:t> </w:t>
      </w:r>
      <w:r>
        <w:rPr>
          <w:rFonts w:ascii="Palatino Linotype" w:hAnsi="Palatino Linotype"/>
          <w:i/>
          <w:sz w:val="18"/>
        </w:rPr>
        <w:t>87</w:t>
      </w:r>
      <w:r>
        <w:rPr>
          <w:sz w:val="18"/>
        </w:rPr>
        <w:t>,</w:t>
      </w:r>
      <w:r>
        <w:rPr>
          <w:spacing w:val="5"/>
          <w:sz w:val="18"/>
        </w:rPr>
        <w:t> </w:t>
      </w:r>
      <w:r>
        <w:rPr>
          <w:sz w:val="18"/>
        </w:rPr>
        <w:t>1069–1081.</w:t>
      </w:r>
      <w:r>
        <w:rPr>
          <w:spacing w:val="16"/>
          <w:sz w:val="18"/>
        </w:rPr>
        <w:t> </w:t>
      </w:r>
      <w:r>
        <w:rPr>
          <w:sz w:val="18"/>
        </w:rPr>
        <w:t>[</w:t>
      </w:r>
      <w:hyperlink r:id="rId105">
        <w:r>
          <w:rPr>
            <w:color w:val="0774B7"/>
            <w:sz w:val="18"/>
          </w:rPr>
          <w:t>CrossRef</w:t>
        </w:r>
      </w:hyperlink>
      <w:r>
        <w:rPr>
          <w:sz w:val="18"/>
        </w:rPr>
        <w:t>]</w:t>
      </w:r>
      <w:r>
        <w:rPr>
          <w:spacing w:val="5"/>
          <w:sz w:val="18"/>
        </w:rPr>
        <w:t> </w:t>
      </w:r>
      <w:r>
        <w:rPr>
          <w:sz w:val="18"/>
        </w:rPr>
        <w:t>[</w:t>
      </w:r>
      <w:hyperlink r:id="rId106">
        <w:r>
          <w:rPr>
            <w:color w:val="0774B7"/>
            <w:sz w:val="18"/>
          </w:rPr>
          <w:t>PubMed</w:t>
        </w:r>
      </w:hyperlink>
      <w:r>
        <w:rPr>
          <w:sz w:val="18"/>
        </w:rPr>
        <w:t>]</w:t>
      </w:r>
    </w:p>
    <w:sectPr>
      <w:pgSz w:w="11910" w:h="16840"/>
      <w:pgMar w:header="1109" w:footer="0" w:top="1400" w:bottom="280" w:left="600" w:right="5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 w:name="Palatino Linotype">
    <w:altName w:val="Palatino Linotype"/>
    <w:charset w:val="1"/>
    <w:family w:val="roman"/>
    <w:pitch w:val="variable"/>
  </w:font>
  <w:font w:name="Verdana">
    <w:altName w:val="Verdana"/>
    <w:charset w:val="1"/>
    <w:family w:val="swiss"/>
    <w:pitch w:val="variable"/>
  </w:font>
  <w:font w:name="Trebuchet MS">
    <w:altName w:val="Trebuchet MS"/>
    <w:charset w:val="1"/>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group style="position:absolute;margin-left:35.716pt;margin-top:70.551018pt;width:523.6pt;height:.4pt;mso-position-horizontal-relative:page;mso-position-vertical-relative:page;z-index:-16070144" coordorigin="714,1411" coordsize="10472,8">
          <v:line style="position:absolute" from="714,1415" to="11180,1415" stroked="true" strokeweight=".398pt" strokecolor="#000000">
            <v:stroke dashstyle="solid"/>
          </v:line>
          <v:line style="position:absolute" from="720,1415" to="11185,1415" stroked="true" strokeweight=".398pt" strokecolor="#000000">
            <v:stroke dashstyle="solid"/>
          </v:line>
          <w10:wrap type="none"/>
        </v:group>
      </w:pict>
    </w:r>
    <w:r>
      <w:rPr/>
      <w:pict>
        <v:shapetype id="_x0000_t202" o:spt="202" coordsize="21600,21600" path="m,l,21600r21600,l21600,xe">
          <v:stroke joinstyle="miter"/>
          <v:path gradientshapeok="t" o:connecttype="rect"/>
        </v:shapetype>
        <v:shape style="position:absolute;margin-left:34.469002pt;margin-top:54.463211pt;width:79.9pt;height:11.95pt;mso-position-horizontal-relative:page;mso-position-vertical-relative:page;z-index:-16069632" type="#_x0000_t202" filled="false" stroked="false">
          <v:textbox inset="0,0,0,0">
            <w:txbxContent>
              <w:p>
                <w:pPr>
                  <w:spacing w:before="2"/>
                  <w:ind w:left="20" w:right="0" w:firstLine="0"/>
                  <w:jc w:val="left"/>
                  <w:rPr>
                    <w:sz w:val="16"/>
                  </w:rPr>
                </w:pPr>
                <w:r>
                  <w:rPr>
                    <w:rFonts w:ascii="Palatino Linotype"/>
                    <w:i/>
                    <w:w w:val="95"/>
                    <w:sz w:val="16"/>
                  </w:rPr>
                  <w:t>Brain Sci.</w:t>
                </w:r>
                <w:r>
                  <w:rPr>
                    <w:rFonts w:ascii="Palatino Linotype"/>
                    <w:i/>
                    <w:spacing w:val="1"/>
                    <w:w w:val="95"/>
                    <w:sz w:val="16"/>
                  </w:rPr>
                  <w:t> </w:t>
                </w:r>
                <w:r>
                  <w:rPr>
                    <w:b/>
                    <w:w w:val="95"/>
                    <w:sz w:val="16"/>
                  </w:rPr>
                  <w:t>2022</w:t>
                </w:r>
                <w:r>
                  <w:rPr>
                    <w:w w:val="95"/>
                    <w:sz w:val="16"/>
                  </w:rPr>
                  <w:t>,</w:t>
                </w:r>
                <w:r>
                  <w:rPr>
                    <w:spacing w:val="5"/>
                    <w:w w:val="95"/>
                    <w:sz w:val="16"/>
                  </w:rPr>
                  <w:t> </w:t>
                </w:r>
                <w:r>
                  <w:rPr>
                    <w:rFonts w:ascii="Palatino Linotype"/>
                    <w:i/>
                    <w:w w:val="95"/>
                    <w:sz w:val="16"/>
                  </w:rPr>
                  <w:t>12</w:t>
                </w:r>
                <w:r>
                  <w:rPr>
                    <w:w w:val="95"/>
                    <w:sz w:val="16"/>
                  </w:rPr>
                  <w:t>,</w:t>
                </w:r>
                <w:r>
                  <w:rPr>
                    <w:spacing w:val="5"/>
                    <w:w w:val="95"/>
                    <w:sz w:val="16"/>
                  </w:rPr>
                  <w:t> </w:t>
                </w:r>
                <w:r>
                  <w:rPr>
                    <w:w w:val="95"/>
                    <w:sz w:val="16"/>
                  </w:rPr>
                  <w:t>618</w:t>
                </w:r>
              </w:p>
            </w:txbxContent>
          </v:textbox>
          <w10:wrap type="none"/>
        </v:shape>
      </w:pict>
    </w:r>
    <w:r>
      <w:rPr/>
      <w:pict>
        <v:shape style="position:absolute;margin-left:529.742981pt;margin-top:54.463211pt;width:33.950pt;height:11.8pt;mso-position-horizontal-relative:page;mso-position-vertical-relative:page;z-index:-16069120" type="#_x0000_t202" filled="false" stroked="false">
          <v:textbox inset="0,0,0,0">
            <w:txbxContent>
              <w:p>
                <w:pPr>
                  <w:spacing w:before="18"/>
                  <w:ind w:left="60" w:right="0" w:firstLine="0"/>
                  <w:jc w:val="left"/>
                  <w:rPr>
                    <w:sz w:val="16"/>
                  </w:rPr>
                </w:pPr>
                <w:r>
                  <w:rPr/>
                  <w:fldChar w:fldCharType="begin"/>
                </w:r>
                <w:r>
                  <w:rPr>
                    <w:sz w:val="16"/>
                  </w:rPr>
                  <w:instrText> PAGE </w:instrText>
                </w:r>
                <w:r>
                  <w:rPr/>
                  <w:fldChar w:fldCharType="separate"/>
                </w:r>
                <w:r>
                  <w:rPr/>
                  <w:t>10</w:t>
                </w:r>
                <w:r>
                  <w:rPr/>
                  <w:fldChar w:fldCharType="end"/>
                </w:r>
                <w:r>
                  <w:rPr>
                    <w:spacing w:val="-5"/>
                    <w:sz w:val="16"/>
                  </w:rPr>
                  <w:t> </w:t>
                </w:r>
                <w:r>
                  <w:rPr>
                    <w:sz w:val="16"/>
                  </w:rPr>
                  <w:t>of</w:t>
                </w:r>
                <w:r>
                  <w:rPr>
                    <w:spacing w:val="-5"/>
                    <w:sz w:val="16"/>
                  </w:rPr>
                  <w:t> </w:t>
                </w:r>
                <w:r>
                  <w:rPr>
                    <w:sz w:val="16"/>
                  </w:rPr>
                  <w:t>11</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537" w:hanging="431"/>
        <w:jc w:val="left"/>
      </w:pPr>
      <w:rPr>
        <w:rFonts w:hint="default" w:ascii="Cambria" w:hAnsi="Cambria" w:eastAsia="Cambria" w:cs="Cambria"/>
        <w:w w:val="98"/>
        <w:sz w:val="18"/>
        <w:szCs w:val="18"/>
        <w:lang w:val="en-US" w:eastAsia="en-US" w:bidi="ar-SA"/>
      </w:rPr>
    </w:lvl>
    <w:lvl w:ilvl="1">
      <w:start w:val="0"/>
      <w:numFmt w:val="bullet"/>
      <w:lvlText w:val="•"/>
      <w:lvlJc w:val="left"/>
      <w:pPr>
        <w:ind w:left="700" w:hanging="431"/>
      </w:pPr>
      <w:rPr>
        <w:rFonts w:hint="default"/>
        <w:lang w:val="en-US" w:eastAsia="en-US" w:bidi="ar-SA"/>
      </w:rPr>
    </w:lvl>
    <w:lvl w:ilvl="2">
      <w:start w:val="0"/>
      <w:numFmt w:val="bullet"/>
      <w:lvlText w:val="•"/>
      <w:lvlJc w:val="left"/>
      <w:pPr>
        <w:ind w:left="1813" w:hanging="431"/>
      </w:pPr>
      <w:rPr>
        <w:rFonts w:hint="default"/>
        <w:lang w:val="en-US" w:eastAsia="en-US" w:bidi="ar-SA"/>
      </w:rPr>
    </w:lvl>
    <w:lvl w:ilvl="3">
      <w:start w:val="0"/>
      <w:numFmt w:val="bullet"/>
      <w:lvlText w:val="•"/>
      <w:lvlJc w:val="left"/>
      <w:pPr>
        <w:ind w:left="2927" w:hanging="431"/>
      </w:pPr>
      <w:rPr>
        <w:rFonts w:hint="default"/>
        <w:lang w:val="en-US" w:eastAsia="en-US" w:bidi="ar-SA"/>
      </w:rPr>
    </w:lvl>
    <w:lvl w:ilvl="4">
      <w:start w:val="0"/>
      <w:numFmt w:val="bullet"/>
      <w:lvlText w:val="•"/>
      <w:lvlJc w:val="left"/>
      <w:pPr>
        <w:ind w:left="4041" w:hanging="431"/>
      </w:pPr>
      <w:rPr>
        <w:rFonts w:hint="default"/>
        <w:lang w:val="en-US" w:eastAsia="en-US" w:bidi="ar-SA"/>
      </w:rPr>
    </w:lvl>
    <w:lvl w:ilvl="5">
      <w:start w:val="0"/>
      <w:numFmt w:val="bullet"/>
      <w:lvlText w:val="•"/>
      <w:lvlJc w:val="left"/>
      <w:pPr>
        <w:ind w:left="5155" w:hanging="431"/>
      </w:pPr>
      <w:rPr>
        <w:rFonts w:hint="default"/>
        <w:lang w:val="en-US" w:eastAsia="en-US" w:bidi="ar-SA"/>
      </w:rPr>
    </w:lvl>
    <w:lvl w:ilvl="6">
      <w:start w:val="0"/>
      <w:numFmt w:val="bullet"/>
      <w:lvlText w:val="•"/>
      <w:lvlJc w:val="left"/>
      <w:pPr>
        <w:ind w:left="6269" w:hanging="431"/>
      </w:pPr>
      <w:rPr>
        <w:rFonts w:hint="default"/>
        <w:lang w:val="en-US" w:eastAsia="en-US" w:bidi="ar-SA"/>
      </w:rPr>
    </w:lvl>
    <w:lvl w:ilvl="7">
      <w:start w:val="0"/>
      <w:numFmt w:val="bullet"/>
      <w:lvlText w:val="•"/>
      <w:lvlJc w:val="left"/>
      <w:pPr>
        <w:ind w:left="7383" w:hanging="431"/>
      </w:pPr>
      <w:rPr>
        <w:rFonts w:hint="default"/>
        <w:lang w:val="en-US" w:eastAsia="en-US" w:bidi="ar-SA"/>
      </w:rPr>
    </w:lvl>
    <w:lvl w:ilvl="8">
      <w:start w:val="0"/>
      <w:numFmt w:val="bullet"/>
      <w:lvlText w:val="•"/>
      <w:lvlJc w:val="left"/>
      <w:pPr>
        <w:ind w:left="8497" w:hanging="431"/>
      </w:pPr>
      <w:rPr>
        <w:rFonts w:hint="default"/>
        <w:lang w:val="en-US" w:eastAsia="en-US" w:bidi="ar-SA"/>
      </w:rPr>
    </w:lvl>
  </w:abstractNum>
  <w:abstractNum w:abstractNumId="0">
    <w:multiLevelType w:val="hybridMultilevel"/>
    <w:lvl w:ilvl="0">
      <w:start w:val="1"/>
      <w:numFmt w:val="decimal"/>
      <w:lvlText w:val="%1."/>
      <w:lvlJc w:val="left"/>
      <w:pPr>
        <w:ind w:left="328" w:hanging="212"/>
        <w:jc w:val="right"/>
      </w:pPr>
      <w:rPr>
        <w:rFonts w:hint="default" w:ascii="Cambria" w:hAnsi="Cambria" w:eastAsia="Cambria" w:cs="Cambria"/>
        <w:b/>
        <w:bCs/>
        <w:w w:val="90"/>
        <w:sz w:val="20"/>
        <w:szCs w:val="20"/>
        <w:lang w:val="en-US" w:eastAsia="en-US" w:bidi="ar-SA"/>
      </w:rPr>
    </w:lvl>
    <w:lvl w:ilvl="1">
      <w:start w:val="1"/>
      <w:numFmt w:val="decimal"/>
      <w:lvlText w:val="%1.%2."/>
      <w:lvlJc w:val="left"/>
      <w:pPr>
        <w:ind w:left="3088" w:hanging="361"/>
        <w:jc w:val="left"/>
      </w:pPr>
      <w:rPr>
        <w:rFonts w:hint="default" w:ascii="Palatino Linotype" w:hAnsi="Palatino Linotype" w:eastAsia="Palatino Linotype" w:cs="Palatino Linotype"/>
        <w:i/>
        <w:iCs/>
        <w:w w:val="99"/>
        <w:sz w:val="20"/>
        <w:szCs w:val="20"/>
        <w:lang w:val="en-US" w:eastAsia="en-US" w:bidi="ar-SA"/>
      </w:rPr>
    </w:lvl>
    <w:lvl w:ilvl="2">
      <w:start w:val="0"/>
      <w:numFmt w:val="bullet"/>
      <w:lvlText w:val="•"/>
      <w:lvlJc w:val="left"/>
      <w:pPr>
        <w:ind w:left="3639" w:hanging="361"/>
      </w:pPr>
      <w:rPr>
        <w:rFonts w:hint="default"/>
        <w:lang w:val="en-US" w:eastAsia="en-US" w:bidi="ar-SA"/>
      </w:rPr>
    </w:lvl>
    <w:lvl w:ilvl="3">
      <w:start w:val="0"/>
      <w:numFmt w:val="bullet"/>
      <w:lvlText w:val="•"/>
      <w:lvlJc w:val="left"/>
      <w:pPr>
        <w:ind w:left="4198" w:hanging="361"/>
      </w:pPr>
      <w:rPr>
        <w:rFonts w:hint="default"/>
        <w:lang w:val="en-US" w:eastAsia="en-US" w:bidi="ar-SA"/>
      </w:rPr>
    </w:lvl>
    <w:lvl w:ilvl="4">
      <w:start w:val="0"/>
      <w:numFmt w:val="bullet"/>
      <w:lvlText w:val="•"/>
      <w:lvlJc w:val="left"/>
      <w:pPr>
        <w:ind w:left="4758" w:hanging="361"/>
      </w:pPr>
      <w:rPr>
        <w:rFonts w:hint="default"/>
        <w:lang w:val="en-US" w:eastAsia="en-US" w:bidi="ar-SA"/>
      </w:rPr>
    </w:lvl>
    <w:lvl w:ilvl="5">
      <w:start w:val="0"/>
      <w:numFmt w:val="bullet"/>
      <w:lvlText w:val="•"/>
      <w:lvlJc w:val="left"/>
      <w:pPr>
        <w:ind w:left="5317" w:hanging="361"/>
      </w:pPr>
      <w:rPr>
        <w:rFonts w:hint="default"/>
        <w:lang w:val="en-US" w:eastAsia="en-US" w:bidi="ar-SA"/>
      </w:rPr>
    </w:lvl>
    <w:lvl w:ilvl="6">
      <w:start w:val="0"/>
      <w:numFmt w:val="bullet"/>
      <w:lvlText w:val="•"/>
      <w:lvlJc w:val="left"/>
      <w:pPr>
        <w:ind w:left="5877" w:hanging="361"/>
      </w:pPr>
      <w:rPr>
        <w:rFonts w:hint="default"/>
        <w:lang w:val="en-US" w:eastAsia="en-US" w:bidi="ar-SA"/>
      </w:rPr>
    </w:lvl>
    <w:lvl w:ilvl="7">
      <w:start w:val="0"/>
      <w:numFmt w:val="bullet"/>
      <w:lvlText w:val="•"/>
      <w:lvlJc w:val="left"/>
      <w:pPr>
        <w:ind w:left="6436" w:hanging="361"/>
      </w:pPr>
      <w:rPr>
        <w:rFonts w:hint="default"/>
        <w:lang w:val="en-US" w:eastAsia="en-US" w:bidi="ar-SA"/>
      </w:rPr>
    </w:lvl>
    <w:lvl w:ilvl="8">
      <w:start w:val="0"/>
      <w:numFmt w:val="bullet"/>
      <w:lvlText w:val="•"/>
      <w:lvlJc w:val="left"/>
      <w:pPr>
        <w:ind w:left="6996" w:hanging="361"/>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en-US" w:eastAsia="en-US" w:bidi="ar-SA"/>
    </w:rPr>
  </w:style>
  <w:style w:styleId="BodyText" w:type="paragraph">
    <w:name w:val="Body Text"/>
    <w:basedOn w:val="Normal"/>
    <w:uiPriority w:val="1"/>
    <w:qFormat/>
    <w:pPr/>
    <w:rPr>
      <w:rFonts w:ascii="Cambria" w:hAnsi="Cambria" w:eastAsia="Cambria" w:cs="Cambria"/>
      <w:sz w:val="20"/>
      <w:szCs w:val="20"/>
      <w:lang w:val="en-US" w:eastAsia="en-US" w:bidi="ar-SA"/>
    </w:rPr>
  </w:style>
  <w:style w:styleId="Heading1" w:type="paragraph">
    <w:name w:val="Heading 1"/>
    <w:basedOn w:val="Normal"/>
    <w:uiPriority w:val="1"/>
    <w:qFormat/>
    <w:pPr>
      <w:spacing w:before="199"/>
      <w:ind w:left="2939" w:hanging="213"/>
      <w:outlineLvl w:val="1"/>
    </w:pPr>
    <w:rPr>
      <w:rFonts w:ascii="Cambria" w:hAnsi="Cambria" w:eastAsia="Cambria" w:cs="Cambria"/>
      <w:b/>
      <w:bCs/>
      <w:sz w:val="20"/>
      <w:szCs w:val="20"/>
      <w:lang w:val="en-US" w:eastAsia="en-US" w:bidi="ar-SA"/>
    </w:rPr>
  </w:style>
  <w:style w:styleId="Title" w:type="paragraph">
    <w:name w:val="Title"/>
    <w:basedOn w:val="Normal"/>
    <w:uiPriority w:val="1"/>
    <w:qFormat/>
    <w:pPr>
      <w:spacing w:before="235"/>
      <w:ind w:left="888" w:right="7393"/>
    </w:pPr>
    <w:rPr>
      <w:rFonts w:ascii="Times New Roman" w:hAnsi="Times New Roman" w:eastAsia="Times New Roman" w:cs="Times New Roman"/>
      <w:b/>
      <w:bCs/>
      <w:i/>
      <w:iCs/>
      <w:sz w:val="44"/>
      <w:szCs w:val="44"/>
      <w:lang w:val="en-US" w:eastAsia="en-US" w:bidi="ar-SA"/>
    </w:rPr>
  </w:style>
  <w:style w:styleId="ListParagraph" w:type="paragraph">
    <w:name w:val="List Paragraph"/>
    <w:basedOn w:val="Normal"/>
    <w:uiPriority w:val="1"/>
    <w:qFormat/>
    <w:pPr>
      <w:ind w:left="544" w:hanging="431"/>
      <w:jc w:val="both"/>
    </w:pPr>
    <w:rPr>
      <w:rFonts w:ascii="Cambria" w:hAnsi="Cambria" w:eastAsia="Cambria" w:cs="Cambria"/>
      <w:lang w:val="en-US" w:eastAsia="en-US" w:bidi="ar-SA"/>
    </w:rPr>
  </w:style>
  <w:style w:styleId="TableParagraph" w:type="paragraph">
    <w:name w:val="Table Paragraph"/>
    <w:basedOn w:val="Normal"/>
    <w:uiPriority w:val="1"/>
    <w:qFormat/>
    <w:pPr>
      <w:jc w:val="center"/>
    </w:pPr>
    <w:rPr>
      <w:rFonts w:ascii="Cambria" w:hAnsi="Cambria" w:eastAsia="Cambria" w:cs="Cambria"/>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hyperlink" Target="https://www.mdpi.com/journal/brainsci" TargetMode="External"/><Relationship Id="rId13" Type="http://schemas.openxmlformats.org/officeDocument/2006/relationships/image" Target="media/image8.png"/><Relationship Id="rId14" Type="http://schemas.openxmlformats.org/officeDocument/2006/relationships/hyperlink" Target="mailto:htalo@yahoo.com" TargetMode="External"/><Relationship Id="rId15" Type="http://schemas.openxmlformats.org/officeDocument/2006/relationships/hyperlink" Target="mailto:marisa.lobobiddappa@gmail.com" TargetMode="External"/><Relationship Id="rId16" Type="http://schemas.openxmlformats.org/officeDocument/2006/relationships/image" Target="media/image9.png"/><Relationship Id="rId17" Type="http://schemas.openxmlformats.org/officeDocument/2006/relationships/hyperlink" Target="https://doi.org/10.3390/brainsci12050618" TargetMode="External"/><Relationship Id="rId18" Type="http://schemas.openxmlformats.org/officeDocument/2006/relationships/image" Target="media/image10.png"/><Relationship Id="rId19" Type="http://schemas.openxmlformats.org/officeDocument/2006/relationships/hyperlink" Target="https://creativecommons.org/licenses/by/4.0/" TargetMode="External"/><Relationship Id="rId20" Type="http://schemas.openxmlformats.org/officeDocument/2006/relationships/header" Target="header1.xml"/><Relationship Id="rId21" Type="http://schemas.openxmlformats.org/officeDocument/2006/relationships/hyperlink" Target="http://www.vassarstats.net/" TargetMode="External"/><Relationship Id="rId22" Type="http://schemas.openxmlformats.org/officeDocument/2006/relationships/hyperlink" Target="http://doi.org/10.1542/peds.2014-3667E" TargetMode="External"/><Relationship Id="rId23" Type="http://schemas.openxmlformats.org/officeDocument/2006/relationships/hyperlink" Target="http://www.ncbi.nlm.nih.gov/pubmed/26430170" TargetMode="External"/><Relationship Id="rId24" Type="http://schemas.openxmlformats.org/officeDocument/2006/relationships/hyperlink" Target="http://doi.org/10.1542/peds.2019-2314" TargetMode="External"/><Relationship Id="rId25" Type="http://schemas.openxmlformats.org/officeDocument/2006/relationships/hyperlink" Target="http://www.ncbi.nlm.nih.gov/pubmed/32632024" TargetMode="External"/><Relationship Id="rId26" Type="http://schemas.openxmlformats.org/officeDocument/2006/relationships/hyperlink" Target="http://doi.org/10.1016/j.cpr.2013.11.002" TargetMode="External"/><Relationship Id="rId27" Type="http://schemas.openxmlformats.org/officeDocument/2006/relationships/hyperlink" Target="http://www.ncbi.nlm.nih.gov/pubmed/24424351" TargetMode="External"/><Relationship Id="rId28" Type="http://schemas.openxmlformats.org/officeDocument/2006/relationships/hyperlink" Target="http://doi.org/10.1007/s10803-008-0599-x" TargetMode="External"/><Relationship Id="rId29" Type="http://schemas.openxmlformats.org/officeDocument/2006/relationships/hyperlink" Target="http://doi.org/10.1002/aur.2004" TargetMode="External"/><Relationship Id="rId30" Type="http://schemas.openxmlformats.org/officeDocument/2006/relationships/hyperlink" Target="http://doi.org/10.1007/s00787-002-0279-x" TargetMode="External"/><Relationship Id="rId31" Type="http://schemas.openxmlformats.org/officeDocument/2006/relationships/hyperlink" Target="http://doi.org/10.1016/j.spen.2020.100827" TargetMode="External"/><Relationship Id="rId32" Type="http://schemas.openxmlformats.org/officeDocument/2006/relationships/hyperlink" Target="http://doi.org/10.1097/WCO.0000000000000542" TargetMode="External"/><Relationship Id="rId33" Type="http://schemas.openxmlformats.org/officeDocument/2006/relationships/hyperlink" Target="http://doi.org/10.1016/j.jaac.2013.10.013" TargetMode="External"/><Relationship Id="rId34" Type="http://schemas.openxmlformats.org/officeDocument/2006/relationships/hyperlink" Target="http://doi.org/10.1038/s41572-019-0138-4" TargetMode="External"/><Relationship Id="rId35" Type="http://schemas.openxmlformats.org/officeDocument/2006/relationships/hyperlink" Target="https://www.accessdata.fda.gov/drugsatfda_docs/nda/2006/020272Orig1s036%2Cs041%2C020588Orig1s024%2Cs028%2Cs029%2C21444Orig1s008%2Cs015.pdf" TargetMode="External"/><Relationship Id="rId36" Type="http://schemas.openxmlformats.org/officeDocument/2006/relationships/hyperlink" Target="https://news.bms.com/news/details/2009/US-Food-and-Drug-Administration-Approves-ABILIFY-aripiprazole-fortheTreatment-of-Irritability-Associated-with-Autistic-Disorder-in-Pediatric-Patients-Ages-6-to-17-Years/default.aspx" TargetMode="External"/><Relationship Id="rId37" Type="http://schemas.openxmlformats.org/officeDocument/2006/relationships/hyperlink" Target="http://doi.org/10.1007/s00213-013-3068-y" TargetMode="External"/><Relationship Id="rId38" Type="http://schemas.openxmlformats.org/officeDocument/2006/relationships/hyperlink" Target="http://www.ncbi.nlm.nih.gov/pubmed/23552907" TargetMode="External"/><Relationship Id="rId39" Type="http://schemas.openxmlformats.org/officeDocument/2006/relationships/hyperlink" Target="http://doi.org/10.1002/14651858.CD011144.pub2" TargetMode="External"/><Relationship Id="rId40" Type="http://schemas.openxmlformats.org/officeDocument/2006/relationships/hyperlink" Target="http://www.ncbi.nlm.nih.gov/pubmed/29159857" TargetMode="External"/><Relationship Id="rId41" Type="http://schemas.openxmlformats.org/officeDocument/2006/relationships/hyperlink" Target="http://doi.org/10.1089/cap.2012.0096" TargetMode="External"/><Relationship Id="rId42" Type="http://schemas.openxmlformats.org/officeDocument/2006/relationships/hyperlink" Target="http://www.ncbi.nlm.nih.gov/pubmed/23782128" TargetMode="External"/><Relationship Id="rId43" Type="http://schemas.openxmlformats.org/officeDocument/2006/relationships/hyperlink" Target="http://doi.org/10.1007/s10803-008-0636-9" TargetMode="External"/><Relationship Id="rId44" Type="http://schemas.openxmlformats.org/officeDocument/2006/relationships/hyperlink" Target="http://doi.org/10.1111/j.1365-2214.2006.00631.x" TargetMode="External"/><Relationship Id="rId45" Type="http://schemas.openxmlformats.org/officeDocument/2006/relationships/hyperlink" Target="http://doi.org/10.1016/j.jaac.2015.08.013" TargetMode="External"/><Relationship Id="rId46" Type="http://schemas.openxmlformats.org/officeDocument/2006/relationships/hyperlink" Target="http://doi.org/10.1089/cap.2012.0012" TargetMode="External"/><Relationship Id="rId47" Type="http://schemas.openxmlformats.org/officeDocument/2006/relationships/hyperlink" Target="http://doi.org/10.1089/cap.2016.0124" TargetMode="External"/><Relationship Id="rId48" Type="http://schemas.openxmlformats.org/officeDocument/2006/relationships/hyperlink" Target="http://doi.org/10.1007/s10803-016-2860-z" TargetMode="External"/><Relationship Id="rId49" Type="http://schemas.openxmlformats.org/officeDocument/2006/relationships/hyperlink" Target="http://doi.org/10.4103/1817-1745.139266" TargetMode="External"/><Relationship Id="rId50" Type="http://schemas.openxmlformats.org/officeDocument/2006/relationships/hyperlink" Target="http://www.ncbi.nlm.nih.gov/pubmed/25250061" TargetMode="External"/><Relationship Id="rId51" Type="http://schemas.openxmlformats.org/officeDocument/2006/relationships/hyperlink" Target="http://doi.org/10.1016/j.pediatrneurol.2008.02.007" TargetMode="External"/><Relationship Id="rId52" Type="http://schemas.openxmlformats.org/officeDocument/2006/relationships/hyperlink" Target="http://www.ncbi.nlm.nih.gov/pubmed/18486823" TargetMode="External"/><Relationship Id="rId53" Type="http://schemas.openxmlformats.org/officeDocument/2006/relationships/hyperlink" Target="http://doi.org/10.1093/pch/pxz117" TargetMode="External"/><Relationship Id="rId54" Type="http://schemas.openxmlformats.org/officeDocument/2006/relationships/hyperlink" Target="http://www.ncbi.nlm.nih.gov/pubmed/31660042" TargetMode="External"/><Relationship Id="rId55" Type="http://schemas.openxmlformats.org/officeDocument/2006/relationships/hyperlink" Target="http://doi.org/10.1542/peds.2019-3447" TargetMode="External"/><Relationship Id="rId56" Type="http://schemas.openxmlformats.org/officeDocument/2006/relationships/hyperlink" Target="http://www.ncbi.nlm.nih.gov/pubmed/31843864" TargetMode="External"/><Relationship Id="rId57" Type="http://schemas.openxmlformats.org/officeDocument/2006/relationships/hyperlink" Target="https://carautismroadmap.org/childhood-autism-rating-scale/?msclkid=c7fa8150c69111ecb597d229ef851f65" TargetMode="External"/><Relationship Id="rId58" Type="http://schemas.openxmlformats.org/officeDocument/2006/relationships/hyperlink" Target="http://doi.org/10.2147/NDT.S277294" TargetMode="External"/><Relationship Id="rId59" Type="http://schemas.openxmlformats.org/officeDocument/2006/relationships/hyperlink" Target="http://doi.org/10.3390/children8050318" TargetMode="External"/><Relationship Id="rId60" Type="http://schemas.openxmlformats.org/officeDocument/2006/relationships/hyperlink" Target="http://doi.org/10.1097/00004714-199210000-00005" TargetMode="External"/><Relationship Id="rId61" Type="http://schemas.openxmlformats.org/officeDocument/2006/relationships/hyperlink" Target="http://doi.org/10.1177/0091217416636600" TargetMode="External"/><Relationship Id="rId62" Type="http://schemas.openxmlformats.org/officeDocument/2006/relationships/hyperlink" Target="http://doi.org/10.1089/cap.2019.0001" TargetMode="External"/><Relationship Id="rId63" Type="http://schemas.openxmlformats.org/officeDocument/2006/relationships/hyperlink" Target="http://www.ncbi.nlm.nih.gov/pubmed/31295004" TargetMode="External"/><Relationship Id="rId64" Type="http://schemas.openxmlformats.org/officeDocument/2006/relationships/hyperlink" Target="http://doi.org/10.1007/s10803-014-2184-9" TargetMode="External"/><Relationship Id="rId65" Type="http://schemas.openxmlformats.org/officeDocument/2006/relationships/hyperlink" Target="http://www.ncbi.nlm.nih.gov/pubmed/25070468" TargetMode="External"/><Relationship Id="rId66" Type="http://schemas.openxmlformats.org/officeDocument/2006/relationships/hyperlink" Target="http://doi.org/10.2337/diacare.27.2.596" TargetMode="External"/><Relationship Id="rId67" Type="http://schemas.openxmlformats.org/officeDocument/2006/relationships/hyperlink" Target="http://www.ncbi.nlm.nih.gov/pubmed/14747245" TargetMode="External"/><Relationship Id="rId68" Type="http://schemas.openxmlformats.org/officeDocument/2006/relationships/hyperlink" Target="http://doi.org/10.1093/pch/16.9.575" TargetMode="External"/><Relationship Id="rId69" Type="http://schemas.openxmlformats.org/officeDocument/2006/relationships/hyperlink" Target="http://doi.org/10.7150/ijms.10453" TargetMode="External"/><Relationship Id="rId70" Type="http://schemas.openxmlformats.org/officeDocument/2006/relationships/hyperlink" Target="http://doi.org/10.1089/cap.2008.0120" TargetMode="External"/><Relationship Id="rId71" Type="http://schemas.openxmlformats.org/officeDocument/2006/relationships/hyperlink" Target="http://doi.org/10.2165/00003495-200464200-00003" TargetMode="External"/><Relationship Id="rId72" Type="http://schemas.openxmlformats.org/officeDocument/2006/relationships/hyperlink" Target="http://doi.org/10.1001/jama.2009.1549" TargetMode="External"/><Relationship Id="rId73" Type="http://schemas.openxmlformats.org/officeDocument/2006/relationships/hyperlink" Target="http://doi.org/10.1016/j.jaac.2014.10.002" TargetMode="External"/><Relationship Id="rId74" Type="http://schemas.openxmlformats.org/officeDocument/2006/relationships/hyperlink" Target="http://doi.org/10.1007/s00787-013-0413-y" TargetMode="External"/><Relationship Id="rId75" Type="http://schemas.openxmlformats.org/officeDocument/2006/relationships/hyperlink" Target="http://doi.org/10.1111/cns.13036" TargetMode="External"/><Relationship Id="rId76" Type="http://schemas.openxmlformats.org/officeDocument/2006/relationships/hyperlink" Target="http://www.ncbi.nlm.nih.gov/pubmed/30039925" TargetMode="External"/><Relationship Id="rId77" Type="http://schemas.openxmlformats.org/officeDocument/2006/relationships/hyperlink" Target="http://doi.org/10.1089/cap.1999.9.273" TargetMode="External"/><Relationship Id="rId78" Type="http://schemas.openxmlformats.org/officeDocument/2006/relationships/hyperlink" Target="http://www.ncbi.nlm.nih.gov/pubmed/10630457" TargetMode="External"/><Relationship Id="rId79" Type="http://schemas.openxmlformats.org/officeDocument/2006/relationships/hyperlink" Target="http://doi.org/10.1177/088307380101600602" TargetMode="External"/><Relationship Id="rId80" Type="http://schemas.openxmlformats.org/officeDocument/2006/relationships/hyperlink" Target="http://www.ncbi.nlm.nih.gov/pubmed/11417603" TargetMode="External"/><Relationship Id="rId81" Type="http://schemas.openxmlformats.org/officeDocument/2006/relationships/hyperlink" Target="http://doi.org/10.1097/00004583-200110000-00015" TargetMode="External"/><Relationship Id="rId82" Type="http://schemas.openxmlformats.org/officeDocument/2006/relationships/hyperlink" Target="http://doi.org/10.1016/S0011-393X(02)80009-1" TargetMode="External"/><Relationship Id="rId83" Type="http://schemas.openxmlformats.org/officeDocument/2006/relationships/hyperlink" Target="http://doi.org/10.4088/JCP.v64n0909" TargetMode="External"/><Relationship Id="rId84" Type="http://schemas.openxmlformats.org/officeDocument/2006/relationships/hyperlink" Target="http://doi.org/10.1111/jcpp.12008" TargetMode="External"/><Relationship Id="rId85" Type="http://schemas.openxmlformats.org/officeDocument/2006/relationships/hyperlink" Target="http://doi.org/10.1177/08830738060210060801" TargetMode="External"/><Relationship Id="rId86" Type="http://schemas.openxmlformats.org/officeDocument/2006/relationships/hyperlink" Target="http://doi.org/10.22037/IJCN.V8I4.5471" TargetMode="External"/><Relationship Id="rId87" Type="http://schemas.openxmlformats.org/officeDocument/2006/relationships/hyperlink" Target="http://doi.org/10.1007/s10803-006-0234-7" TargetMode="External"/><Relationship Id="rId88" Type="http://schemas.openxmlformats.org/officeDocument/2006/relationships/hyperlink" Target="http://www.ncbi.nlm.nih.gov/pubmed/17019624" TargetMode="External"/><Relationship Id="rId89" Type="http://schemas.openxmlformats.org/officeDocument/2006/relationships/hyperlink" Target="http://doi.org/10.1089/cap.2007.0133" TargetMode="External"/><Relationship Id="rId90" Type="http://schemas.openxmlformats.org/officeDocument/2006/relationships/hyperlink" Target="http://www.ncbi.nlm.nih.gov/pubmed/18582177" TargetMode="External"/><Relationship Id="rId91" Type="http://schemas.openxmlformats.org/officeDocument/2006/relationships/hyperlink" Target="http://doi.org/10.1542/peds.2003-0264-F" TargetMode="External"/><Relationship Id="rId92" Type="http://schemas.openxmlformats.org/officeDocument/2006/relationships/hyperlink" Target="http://www.ncbi.nlm.nih.gov/pubmed/15492353" TargetMode="External"/><Relationship Id="rId93" Type="http://schemas.openxmlformats.org/officeDocument/2006/relationships/hyperlink" Target="http://doi.org/10.1007/s10578-016-0704-x" TargetMode="External"/><Relationship Id="rId94" Type="http://schemas.openxmlformats.org/officeDocument/2006/relationships/hyperlink" Target="http://www.ncbi.nlm.nih.gov/pubmed/28004215" TargetMode="External"/><Relationship Id="rId95" Type="http://schemas.openxmlformats.org/officeDocument/2006/relationships/hyperlink" Target="http://doi.org/10.1097/CHI.0b013e3181b76658" TargetMode="External"/><Relationship Id="rId96" Type="http://schemas.openxmlformats.org/officeDocument/2006/relationships/hyperlink" Target="http://doi.org/10.4088/JCP.13m08500" TargetMode="External"/><Relationship Id="rId97" Type="http://schemas.openxmlformats.org/officeDocument/2006/relationships/hyperlink" Target="http://doi.org/10.1007/s40272-020-00408-0" TargetMode="External"/><Relationship Id="rId98" Type="http://schemas.openxmlformats.org/officeDocument/2006/relationships/hyperlink" Target="http://doi.org/10.1007/s10803-012-1723-5" TargetMode="External"/><Relationship Id="rId99" Type="http://schemas.openxmlformats.org/officeDocument/2006/relationships/hyperlink" Target="http://doi.org/10.1542/peds.2008-3782" TargetMode="External"/><Relationship Id="rId100" Type="http://schemas.openxmlformats.org/officeDocument/2006/relationships/hyperlink" Target="http://doi.org/10.1176/appi.ajp.162.6.1142" TargetMode="External"/><Relationship Id="rId101" Type="http://schemas.openxmlformats.org/officeDocument/2006/relationships/hyperlink" Target="http://doi.org/10.1001/archpsyc.55.7.633" TargetMode="External"/><Relationship Id="rId102" Type="http://schemas.openxmlformats.org/officeDocument/2006/relationships/hyperlink" Target="http://www.ncbi.nlm.nih.gov/pubmed/9672054" TargetMode="External"/><Relationship Id="rId103" Type="http://schemas.openxmlformats.org/officeDocument/2006/relationships/hyperlink" Target="http://doi.org/10.3389/fpsyt.2020.00152" TargetMode="External"/><Relationship Id="rId104" Type="http://schemas.openxmlformats.org/officeDocument/2006/relationships/hyperlink" Target="http://www.ncbi.nlm.nih.gov/pubmed/32265749" TargetMode="External"/><Relationship Id="rId105" Type="http://schemas.openxmlformats.org/officeDocument/2006/relationships/hyperlink" Target="http://doi.org/10.1111/bcp.14465" TargetMode="External"/><Relationship Id="rId106" Type="http://schemas.openxmlformats.org/officeDocument/2006/relationships/hyperlink" Target="http://www.ncbi.nlm.nih.gov/pubmed/32643213" TargetMode="External"/><Relationship Id="rId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Hamza A. Alsayouf, Haitham Talo and Marisa L. Biddappa</dc:creator>
  <cp:keywords>autism spectrum disorder; risperidone; aripiprazole; antipsychotic agents; case study</cp:keywords>
  <dc:subject>Background: There are a number of medications prescribed to address comorbid challenging behaviors in children with autism spectrum disorder (ASD), including risperidone and aripiprazole. This retrospective case series reports the use of these drugs in children aged 2 to 13 years. Methodology: A total of 82 children (mean age, 5 years; 79% male) with ASD treated at the Kids Neuro Clinic and Rehab Center in Dubai between January 2020 and September 2021 were included in this retrospective case series. All patients had comorbid challenging behaviors that were resistant to standard supportive therapies alone and warranted pharmacological intervention. The Childhood Autism Rating Scale—2nd Edition Standard form (CARS2-ST) and the Clinical Global Impression (CGI)—Severity (CGI-S) and CGI—Improvement (CGI-I) scales were used to assess the severity of ASD at baseline and to monitor response to treatment with risperidone or aripiprazole. Results: Besides the expected improvement in comorbid challenging behaviors, 79/82 patients (96%) attained a CGI-I score of 2 or 1 following treatment, and 35/82 patients (43%) achieved both a CGI-I score of 1 and minimal-to-no symptoms as per the CARS2-ST test, with complete resolution of their ASD signs and symptoms. The differences in the overall mean CARS2-ST and CGI-S scores pre- and post-treatment were statistically significant (Z = -7.86, p &lt; 0.0001 for both), with pre- and post-treatment mean values of 42 and 23 for CARS2-ST, respectively, and 6 and 2 for CGI-S, respectively. The main side effects were asymptomatic elevated prolactin (n = 12) and excessive weight gain (n = 2). Conclusions: ASD core symptoms and comorbid behaviors in young children improved following chronic treatment with antipsychotic medications, either with or without medications for attention deficit hyperactivity disorder, when combined with standard supportive therapies. Double-blind, placebo-controlled clinical trials are needed to verify these findings.</dc:subject>
  <dc:title>Core Signs and Symptoms in Children with Autism Spectrum Disorder Improved after Starting Risperidone and Aripiprazole in Combination with Standard Supportive Therapies: A Large, Single-Center, Retrospective Case Series</dc:title>
  <dcterms:created xsi:type="dcterms:W3CDTF">2023-04-27T09:25:40Z</dcterms:created>
  <dcterms:modified xsi:type="dcterms:W3CDTF">2023-04-27T09:25:40Z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2022-05-11T00:00:00Z</vt:filetime>
  </property>
  <property fmtid="{D5CDD505-2E9C-101B-9397-08002B2CF9AE}" pid="3" name="Creator">
    <vt:lpwstr>LaTeX with hyperref</vt:lpwstr>
  </property>
  <property fmtid="{D5CDD505-2E9C-101B-9397-08002B2CF9AE}" pid="4" name="LastSaved">
    <vt:filetime>2023-04-27T00:00:00Z</vt:filetime>
  </property>
</Properties>
</file>