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364709" cy="132702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709" cy="132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White Tongue Because of Uremic Stomatitis as a Sign of Advanced Kidney</w:t>
      </w:r>
      <w:r>
        <w:rPr>
          <w:spacing w:val="-67"/>
        </w:rPr>
        <w:t> </w:t>
      </w:r>
      <w:r>
        <w:rPr/>
        <w:t>Disease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940" w:right="1855"/>
        <w:jc w:val="center"/>
      </w:pPr>
      <w:r>
        <w:rPr/>
        <w:t>Name:</w:t>
      </w:r>
      <w:r>
        <w:rPr>
          <w:spacing w:val="-2"/>
        </w:rPr>
        <w:t> </w:t>
      </w:r>
      <w:r>
        <w:rPr/>
        <w:t>Jessica</w:t>
      </w:r>
      <w:r>
        <w:rPr>
          <w:spacing w:val="-2"/>
        </w:rPr>
        <w:t> </w:t>
      </w:r>
      <w:r>
        <w:rPr/>
        <w:t>Van Ingen,</w:t>
      </w:r>
      <w:r>
        <w:rPr>
          <w:spacing w:val="-1"/>
        </w:rPr>
        <w:t> </w:t>
      </w:r>
      <w:r>
        <w:rPr/>
        <w:t>CPNP-AC</w:t>
      </w:r>
    </w:p>
    <w:p>
      <w:pPr>
        <w:pStyle w:val="BodyText"/>
        <w:ind w:left="1940" w:right="1941"/>
        <w:jc w:val="center"/>
      </w:pPr>
      <w:r>
        <w:rPr/>
        <w:t>University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Colorado School</w:t>
      </w:r>
      <w:r>
        <w:rPr>
          <w:spacing w:val="-1"/>
        </w:rPr>
        <w:t> </w:t>
      </w:r>
      <w:r>
        <w:rPr/>
        <w:t>of Medicine,</w:t>
      </w:r>
      <w:r>
        <w:rPr>
          <w:spacing w:val="-1"/>
        </w:rPr>
        <w:t> </w:t>
      </w:r>
      <w:r>
        <w:rPr/>
        <w:t>CO,</w:t>
      </w:r>
      <w:r>
        <w:rPr>
          <w:spacing w:val="-1"/>
        </w:rPr>
        <w:t> </w:t>
      </w:r>
      <w:r>
        <w:rPr/>
        <w:t>80045, USA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112" w:right="109" w:firstLine="708"/>
        <w:jc w:val="both"/>
      </w:pPr>
      <w:r>
        <w:rPr>
          <w:color w:val="1A1A1A"/>
        </w:rPr>
        <w:t>I present a case of a previously healthy adolescent male who initially presented to his</w:t>
      </w:r>
      <w:r>
        <w:rPr>
          <w:color w:val="1A1A1A"/>
          <w:spacing w:val="1"/>
        </w:rPr>
        <w:t> </w:t>
      </w:r>
      <w:r>
        <w:rPr>
          <w:color w:val="1A1A1A"/>
        </w:rPr>
        <w:t>primary care physician with the chief complaint of a “large and white tongue,” who subsequently</w:t>
      </w:r>
      <w:r>
        <w:rPr>
          <w:color w:val="1A1A1A"/>
          <w:spacing w:val="1"/>
        </w:rPr>
        <w:t> </w:t>
      </w:r>
      <w:r>
        <w:rPr>
          <w:color w:val="1A1A1A"/>
        </w:rPr>
        <w:t>was diagnosed with end-stage kidney disease (ESKD) and associated uremic stomatitis. This patient</w:t>
      </w:r>
      <w:r>
        <w:rPr>
          <w:color w:val="1A1A1A"/>
          <w:spacing w:val="-57"/>
        </w:rPr>
        <w:t> </w:t>
      </w:r>
      <w:r>
        <w:rPr>
          <w:color w:val="1A1A1A"/>
        </w:rPr>
        <w:t>required admission to a Pediatric Intensive Care Unit (PICU) for acute renal replacement therapy</w:t>
      </w:r>
      <w:r>
        <w:rPr>
          <w:color w:val="1A1A1A"/>
          <w:spacing w:val="1"/>
        </w:rPr>
        <w:t> </w:t>
      </w:r>
      <w:r>
        <w:rPr>
          <w:color w:val="1A1A1A"/>
        </w:rPr>
        <w:t>with intermittent hemodialysis, and his hospital course was complicated by generalized tonic-clonic</w:t>
      </w:r>
      <w:r>
        <w:rPr>
          <w:color w:val="1A1A1A"/>
          <w:spacing w:val="1"/>
        </w:rPr>
        <w:t> </w:t>
      </w:r>
      <w:r>
        <w:rPr>
          <w:color w:val="1A1A1A"/>
        </w:rPr>
        <w:t>seizures. ESKD is difficult to diagnose in the pediatric population because these patients are often</w:t>
      </w:r>
      <w:r>
        <w:rPr>
          <w:color w:val="1A1A1A"/>
          <w:spacing w:val="1"/>
        </w:rPr>
        <w:t> </w:t>
      </w:r>
      <w:r>
        <w:rPr>
          <w:color w:val="1A1A1A"/>
        </w:rPr>
        <w:t>asymptomatic in the early stages given the insidiousness of underlying disorders. Renal disease</w:t>
      </w:r>
      <w:r>
        <w:rPr>
          <w:color w:val="1A1A1A"/>
          <w:spacing w:val="1"/>
        </w:rPr>
        <w:t> </w:t>
      </w:r>
      <w:r>
        <w:rPr>
          <w:color w:val="1A1A1A"/>
        </w:rPr>
        <w:t>should be considered in the differential diagnosis of a child with a white tongue not being the result</w:t>
      </w:r>
      <w:r>
        <w:rPr>
          <w:color w:val="1A1A1A"/>
          <w:spacing w:val="1"/>
        </w:rPr>
        <w:t> </w:t>
      </w:r>
      <w:r>
        <w:rPr>
          <w:color w:val="1A1A1A"/>
        </w:rPr>
        <w:t>of</w:t>
      </w:r>
      <w:r>
        <w:rPr>
          <w:color w:val="1A1A1A"/>
          <w:spacing w:val="-1"/>
        </w:rPr>
        <w:t> </w:t>
      </w:r>
      <w:r>
        <w:rPr>
          <w:color w:val="1A1A1A"/>
        </w:rPr>
        <w:t>oral candidiasis.</w:t>
      </w:r>
    </w:p>
    <w:p>
      <w:pPr>
        <w:pStyle w:val="BodyText"/>
      </w:pPr>
    </w:p>
    <w:p>
      <w:pPr>
        <w:pStyle w:val="Heading1"/>
      </w:pPr>
      <w:r>
        <w:rPr/>
        <w:t>Biography</w:t>
      </w:r>
    </w:p>
    <w:p>
      <w:pPr>
        <w:pStyle w:val="BodyText"/>
        <w:rPr>
          <w:b/>
        </w:rPr>
      </w:pPr>
    </w:p>
    <w:p>
      <w:pPr>
        <w:pStyle w:val="BodyText"/>
        <w:ind w:left="112" w:right="108"/>
        <w:jc w:val="both"/>
      </w:pPr>
      <w:r>
        <w:rPr/>
        <w:t>Jessica has completed her certification as a Pediatric Nurse Practitioner specialized in Acute Care at</w:t>
      </w:r>
      <w:r>
        <w:rPr>
          <w:spacing w:val="-57"/>
        </w:rPr>
        <w:t> </w:t>
      </w:r>
      <w:r>
        <w:rPr/>
        <w:t>the age of 27 years from Vanderbilt University. She is an Instructor in the Pediatric Intensive Care</w:t>
      </w:r>
      <w:r>
        <w:rPr>
          <w:spacing w:val="1"/>
        </w:rPr>
        <w:t> </w:t>
      </w:r>
      <w:r>
        <w:rPr/>
        <w:t>Unit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Children’s</w:t>
      </w:r>
      <w:r>
        <w:rPr>
          <w:spacing w:val="1"/>
        </w:rPr>
        <w:t> </w:t>
      </w:r>
      <w:r>
        <w:rPr/>
        <w:t>Hospital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Colorado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history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practicing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Registered</w:t>
      </w:r>
      <w:r>
        <w:rPr>
          <w:spacing w:val="1"/>
        </w:rPr>
        <w:t> </w:t>
      </w:r>
      <w:r>
        <w:rPr/>
        <w:t>Nurse</w:t>
      </w:r>
      <w:r>
        <w:rPr>
          <w:spacing w:val="1"/>
        </w:rPr>
        <w:t> </w:t>
      </w:r>
      <w:r>
        <w:rPr/>
        <w:t>specialized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Hematology,</w:t>
      </w:r>
      <w:r>
        <w:rPr>
          <w:spacing w:val="1"/>
        </w:rPr>
        <w:t> </w:t>
      </w:r>
      <w:r>
        <w:rPr/>
        <w:t>Oncology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Bone</w:t>
      </w:r>
      <w:r>
        <w:rPr>
          <w:spacing w:val="1"/>
        </w:rPr>
        <w:t> </w:t>
      </w:r>
      <w:r>
        <w:rPr/>
        <w:t>Marrow</w:t>
      </w:r>
      <w:r>
        <w:rPr>
          <w:spacing w:val="1"/>
        </w:rPr>
        <w:t> </w:t>
      </w:r>
      <w:r>
        <w:rPr/>
        <w:t>Transplant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Duke</w:t>
      </w:r>
      <w:r>
        <w:rPr>
          <w:spacing w:val="1"/>
        </w:rPr>
        <w:t> </w:t>
      </w:r>
      <w:r>
        <w:rPr/>
        <w:t>Unversity.</w:t>
      </w:r>
      <w:r>
        <w:rPr>
          <w:spacing w:val="1"/>
        </w:rPr>
        <w:t> </w:t>
      </w:r>
      <w:r>
        <w:rPr/>
        <w:t>She</w:t>
      </w:r>
      <w:r>
        <w:rPr>
          <w:spacing w:val="1"/>
        </w:rPr>
        <w:t> </w:t>
      </w:r>
      <w:r>
        <w:rPr/>
        <w:t>currently</w:t>
      </w:r>
      <w:r>
        <w:rPr>
          <w:spacing w:val="37"/>
        </w:rPr>
        <w:t> </w:t>
      </w:r>
      <w:r>
        <w:rPr/>
        <w:t>has</w:t>
      </w:r>
      <w:r>
        <w:rPr>
          <w:spacing w:val="38"/>
        </w:rPr>
        <w:t> </w:t>
      </w:r>
      <w:r>
        <w:rPr/>
        <w:t>research</w:t>
      </w:r>
      <w:r>
        <w:rPr>
          <w:spacing w:val="37"/>
        </w:rPr>
        <w:t> </w:t>
      </w:r>
      <w:r>
        <w:rPr/>
        <w:t>underway</w:t>
      </w:r>
      <w:r>
        <w:rPr>
          <w:spacing w:val="37"/>
        </w:rPr>
        <w:t> </w:t>
      </w:r>
      <w:r>
        <w:rPr/>
        <w:t>on</w:t>
      </w:r>
      <w:r>
        <w:rPr>
          <w:spacing w:val="39"/>
        </w:rPr>
        <w:t> </w:t>
      </w:r>
      <w:r>
        <w:rPr/>
        <w:t>Code</w:t>
      </w:r>
      <w:r>
        <w:rPr>
          <w:spacing w:val="36"/>
        </w:rPr>
        <w:t> </w:t>
      </w:r>
      <w:r>
        <w:rPr/>
        <w:t>Improvement</w:t>
      </w:r>
      <w:r>
        <w:rPr>
          <w:spacing w:val="40"/>
        </w:rPr>
        <w:t> </w:t>
      </w:r>
      <w:r>
        <w:rPr/>
        <w:t>in</w:t>
      </w:r>
      <w:r>
        <w:rPr>
          <w:spacing w:val="37"/>
        </w:rPr>
        <w:t> </w:t>
      </w:r>
      <w:r>
        <w:rPr/>
        <w:t>the</w:t>
      </w:r>
      <w:r>
        <w:rPr>
          <w:spacing w:val="37"/>
        </w:rPr>
        <w:t> </w:t>
      </w:r>
      <w:r>
        <w:rPr/>
        <w:t>PICU.</w:t>
      </w:r>
    </w:p>
    <w:p>
      <w:pPr>
        <w:pStyle w:val="BodyText"/>
        <w:spacing w:before="1"/>
      </w:pPr>
    </w:p>
    <w:p>
      <w:pPr>
        <w:pStyle w:val="Heading1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ind w:left="112" w:right="6205"/>
      </w:pPr>
      <w:r>
        <w:rPr/>
        <w:t>Full name: Jessica Van Ingen</w:t>
      </w:r>
      <w:r>
        <w:rPr>
          <w:spacing w:val="1"/>
        </w:rPr>
        <w:t> </w:t>
      </w:r>
      <w:r>
        <w:rPr/>
        <w:t>Contact</w:t>
      </w:r>
      <w:r>
        <w:rPr>
          <w:spacing w:val="-5"/>
        </w:rPr>
        <w:t> </w:t>
      </w:r>
      <w:r>
        <w:rPr/>
        <w:t>number:</w:t>
      </w:r>
      <w:r>
        <w:rPr>
          <w:spacing w:val="-5"/>
        </w:rPr>
        <w:t> </w:t>
      </w:r>
      <w:r>
        <w:rPr/>
        <w:t>+1</w:t>
      </w:r>
      <w:r>
        <w:rPr>
          <w:spacing w:val="-5"/>
        </w:rPr>
        <w:t> </w:t>
      </w:r>
      <w:r>
        <w:rPr/>
        <w:t>203-246-0323</w:t>
      </w:r>
    </w:p>
    <w:p>
      <w:pPr>
        <w:pStyle w:val="BodyText"/>
        <w:ind w:left="112" w:right="4539"/>
      </w:pPr>
      <w:r>
        <w:rPr/>
        <w:t>Session name/ number: Track 17 (Pediatric Medicine)</w:t>
      </w:r>
      <w:r>
        <w:rPr>
          <w:spacing w:val="-57"/>
        </w:rPr>
        <w:t> </w:t>
      </w:r>
      <w:r>
        <w:rPr/>
        <w:t>Category: Poster</w:t>
      </w:r>
      <w:r>
        <w:rPr>
          <w:spacing w:val="-1"/>
        </w:rPr>
        <w:t> </w:t>
      </w:r>
      <w:r>
        <w:rPr/>
        <w:t>presentation</w:t>
      </w:r>
    </w:p>
    <w:sectPr>
      <w:type w:val="continuous"/>
      <w:pgSz w:w="11910" w:h="16840"/>
      <w:pgMar w:top="10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"/>
      <w:ind w:left="112" w:right="816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2023-04-27T09:18:50Z</dcterms:created>
  <dcterms:modified xsi:type="dcterms:W3CDTF">2023-04-27T09:18:50Z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