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Physiotherapy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children</w:t>
      </w:r>
      <w:r>
        <w:rPr>
          <w:spacing w:val="-3"/>
        </w:rPr>
        <w:t> </w:t>
      </w:r>
      <w:r>
        <w:rPr/>
        <w:t>with functional</w:t>
      </w:r>
      <w:r>
        <w:rPr>
          <w:spacing w:val="-3"/>
        </w:rPr>
        <w:t> </w:t>
      </w:r>
      <w:r>
        <w:rPr/>
        <w:t>constipation?</w:t>
      </w:r>
    </w:p>
    <w:p>
      <w:pPr>
        <w:spacing w:before="281"/>
        <w:ind w:left="132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pacing w:val="-1"/>
          <w:sz w:val="22"/>
        </w:rPr>
        <w:t>Milena Adžić</w:t>
      </w:r>
      <w:r>
        <w:rPr>
          <w:rFonts w:ascii="Calibri" w:hAnsi="Calibri"/>
          <w:b/>
          <w:spacing w:val="1"/>
          <w:sz w:val="22"/>
        </w:rPr>
        <w:t> </w:t>
      </w:r>
      <w:r>
        <w:rPr>
          <w:rFonts w:ascii="Calibri" w:hAnsi="Calibri"/>
          <w:b/>
          <w:spacing w:val="-1"/>
          <w:sz w:val="22"/>
          <w:vertAlign w:val="superscript"/>
        </w:rPr>
        <w:t>1</w:t>
      </w:r>
      <w:r>
        <w:rPr>
          <w:rFonts w:ascii="Calibri" w:hAnsi="Calibri"/>
          <w:b/>
          <w:spacing w:val="-1"/>
          <w:sz w:val="22"/>
          <w:vertAlign w:val="baseline"/>
        </w:rPr>
        <w:t>,</w:t>
      </w:r>
      <w:r>
        <w:rPr>
          <w:rFonts w:ascii="Calibri" w:hAnsi="Calibri"/>
          <w:b/>
          <w:spacing w:val="1"/>
          <w:sz w:val="22"/>
          <w:vertAlign w:val="baseline"/>
        </w:rPr>
        <w:t> </w:t>
      </w:r>
      <w:r>
        <w:rPr>
          <w:rFonts w:ascii="Calibri" w:hAnsi="Calibri"/>
          <w:b/>
          <w:spacing w:val="-1"/>
          <w:sz w:val="22"/>
          <w:vertAlign w:val="baseline"/>
        </w:rPr>
        <w:t>Dušanka Novosel</w:t>
      </w:r>
      <w:r>
        <w:rPr>
          <w:rFonts w:ascii="Calibri" w:hAnsi="Calibri"/>
          <w:b/>
          <w:spacing w:val="3"/>
          <w:sz w:val="22"/>
          <w:vertAlign w:val="baseline"/>
        </w:rPr>
        <w:t> </w:t>
      </w:r>
      <w:r>
        <w:rPr>
          <w:rFonts w:ascii="Calibri" w:hAnsi="Calibri"/>
          <w:b/>
          <w:spacing w:val="-1"/>
          <w:sz w:val="22"/>
          <w:vertAlign w:val="superscript"/>
        </w:rPr>
        <w:t>1,2</w:t>
      </w:r>
      <w:r>
        <w:rPr>
          <w:rFonts w:ascii="Calibri" w:hAnsi="Calibri"/>
          <w:b/>
          <w:spacing w:val="-19"/>
          <w:sz w:val="22"/>
          <w:vertAlign w:val="baseline"/>
        </w:rPr>
        <w:t> </w:t>
      </w:r>
      <w:r>
        <w:rPr>
          <w:rFonts w:ascii="Calibri" w:hAnsi="Calibri"/>
          <w:b/>
          <w:spacing w:val="-1"/>
          <w:sz w:val="22"/>
          <w:vertAlign w:val="baseline"/>
        </w:rPr>
        <w:t>,Veselinka</w:t>
      </w:r>
      <w:r>
        <w:rPr>
          <w:rFonts w:ascii="Calibri" w:hAnsi="Calibri"/>
          <w:b/>
          <w:spacing w:val="-2"/>
          <w:sz w:val="22"/>
          <w:vertAlign w:val="baseline"/>
        </w:rPr>
        <w:t> </w:t>
      </w:r>
      <w:r>
        <w:rPr>
          <w:rFonts w:ascii="Calibri" w:hAnsi="Calibri"/>
          <w:b/>
          <w:sz w:val="22"/>
          <w:vertAlign w:val="baseline"/>
        </w:rPr>
        <w:t>Djurišić</w:t>
      </w:r>
      <w:r>
        <w:rPr>
          <w:rFonts w:ascii="Calibri" w:hAnsi="Calibri"/>
          <w:b/>
          <w:spacing w:val="4"/>
          <w:sz w:val="22"/>
          <w:vertAlign w:val="baseline"/>
        </w:rPr>
        <w:t> </w:t>
      </w:r>
      <w:r>
        <w:rPr>
          <w:rFonts w:ascii="Calibri" w:hAnsi="Calibri"/>
          <w:b/>
          <w:sz w:val="22"/>
          <w:vertAlign w:val="superscript"/>
        </w:rPr>
        <w:t>1</w:t>
      </w:r>
      <w:r>
        <w:rPr>
          <w:rFonts w:ascii="Calibri" w:hAnsi="Calibri"/>
          <w:b/>
          <w:sz w:val="22"/>
          <w:vertAlign w:val="baseline"/>
        </w:rPr>
        <w:t>,Lidija</w:t>
      </w:r>
      <w:r>
        <w:rPr>
          <w:rFonts w:ascii="Calibri" w:hAnsi="Calibri"/>
          <w:b/>
          <w:spacing w:val="-3"/>
          <w:sz w:val="22"/>
          <w:vertAlign w:val="baseline"/>
        </w:rPr>
        <w:t> </w:t>
      </w:r>
      <w:r>
        <w:rPr>
          <w:rFonts w:ascii="Calibri" w:hAnsi="Calibri"/>
          <w:b/>
          <w:sz w:val="22"/>
          <w:vertAlign w:val="baseline"/>
        </w:rPr>
        <w:t>Pocek</w:t>
      </w:r>
      <w:r>
        <w:rPr>
          <w:rFonts w:ascii="Calibri" w:hAnsi="Calibri"/>
          <w:b/>
          <w:spacing w:val="4"/>
          <w:sz w:val="22"/>
          <w:vertAlign w:val="baseline"/>
        </w:rPr>
        <w:t> </w:t>
      </w:r>
      <w:r>
        <w:rPr>
          <w:rFonts w:ascii="Calibri" w:hAnsi="Calibri"/>
          <w:b/>
          <w:position w:val="5"/>
          <w:sz w:val="12"/>
          <w:vertAlign w:val="baseline"/>
        </w:rPr>
        <w:t>1</w:t>
      </w:r>
      <w:r>
        <w:rPr>
          <w:rFonts w:ascii="Calibri" w:hAnsi="Calibri"/>
          <w:b/>
          <w:spacing w:val="-1"/>
          <w:position w:val="5"/>
          <w:sz w:val="12"/>
          <w:vertAlign w:val="baseline"/>
        </w:rPr>
        <w:t> </w:t>
      </w:r>
      <w:r>
        <w:rPr>
          <w:rFonts w:ascii="Calibri" w:hAnsi="Calibri"/>
          <w:b/>
          <w:sz w:val="22"/>
          <w:vertAlign w:val="baseline"/>
        </w:rPr>
        <w:t>,</w:t>
      </w:r>
      <w:r>
        <w:rPr>
          <w:rFonts w:ascii="Calibri" w:hAnsi="Calibri"/>
          <w:b/>
          <w:spacing w:val="1"/>
          <w:sz w:val="22"/>
          <w:vertAlign w:val="baseline"/>
        </w:rPr>
        <w:t> </w:t>
      </w:r>
      <w:r>
        <w:rPr>
          <w:rFonts w:ascii="Calibri" w:hAnsi="Calibri"/>
          <w:b/>
          <w:sz w:val="22"/>
          <w:vertAlign w:val="baseline"/>
        </w:rPr>
        <w:t>Dragana</w:t>
      </w:r>
      <w:r>
        <w:rPr>
          <w:rFonts w:ascii="Calibri" w:hAnsi="Calibri"/>
          <w:b/>
          <w:spacing w:val="-2"/>
          <w:sz w:val="22"/>
          <w:vertAlign w:val="baseline"/>
        </w:rPr>
        <w:t> </w:t>
      </w:r>
      <w:r>
        <w:rPr>
          <w:rFonts w:ascii="Calibri" w:hAnsi="Calibri"/>
          <w:b/>
          <w:sz w:val="22"/>
          <w:vertAlign w:val="baseline"/>
        </w:rPr>
        <w:t>Pekovic</w:t>
      </w:r>
      <w:r>
        <w:rPr>
          <w:rFonts w:ascii="Calibri" w:hAnsi="Calibri"/>
          <w:b/>
          <w:spacing w:val="3"/>
          <w:sz w:val="22"/>
          <w:vertAlign w:val="baseline"/>
        </w:rPr>
        <w:t> </w:t>
      </w:r>
      <w:r>
        <w:rPr>
          <w:rFonts w:ascii="Calibri" w:hAnsi="Calibri"/>
          <w:b/>
          <w:sz w:val="22"/>
          <w:vertAlign w:val="superscript"/>
        </w:rPr>
        <w:t>1</w:t>
      </w:r>
    </w:p>
    <w:p>
      <w:pPr>
        <w:pStyle w:val="BodyText"/>
        <w:spacing w:before="0"/>
        <w:rPr>
          <w:rFonts w:ascii="Calibri"/>
          <w:b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40" w:lineRule="auto" w:before="0" w:after="0"/>
        <w:ind w:left="279" w:right="0" w:hanging="148"/>
        <w:jc w:val="left"/>
        <w:rPr>
          <w:i/>
          <w:sz w:val="20"/>
        </w:rPr>
      </w:pPr>
      <w:r>
        <w:rPr>
          <w:i/>
          <w:sz w:val="20"/>
        </w:rPr>
        <w:t>Institute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for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Childhood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Diseases,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Clinical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Centre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Montenegro</w:t>
      </w: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40" w:lineRule="auto" w:before="25" w:after="0"/>
        <w:ind w:left="279" w:right="0" w:hanging="148"/>
        <w:jc w:val="left"/>
        <w:rPr>
          <w:i/>
          <w:sz w:val="20"/>
        </w:rPr>
      </w:pPr>
      <w:r>
        <w:rPr>
          <w:i/>
          <w:sz w:val="20"/>
        </w:rPr>
        <w:t>University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Montenegro,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Faculty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Medicine,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Podgorica,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Montenegro</w:t>
      </w:r>
    </w:p>
    <w:p>
      <w:pPr>
        <w:pStyle w:val="BodyText"/>
        <w:spacing w:before="0"/>
        <w:rPr>
          <w:rFonts w:ascii="Calibri"/>
          <w:i/>
          <w:sz w:val="20"/>
        </w:rPr>
      </w:pPr>
    </w:p>
    <w:p>
      <w:pPr>
        <w:pStyle w:val="BodyText"/>
        <w:spacing w:before="10"/>
        <w:rPr>
          <w:rFonts w:ascii="Calibri"/>
          <w:i/>
          <w:sz w:val="19"/>
        </w:rPr>
      </w:pPr>
    </w:p>
    <w:p>
      <w:pPr>
        <w:pStyle w:val="BodyText"/>
        <w:ind w:left="132"/>
      </w:pPr>
      <w:r>
        <w:rPr/>
        <w:pict>
          <v:shape style="position:absolute;margin-left:55.200001pt;margin-top:-23.056879pt;width:484.9pt;height:604.2pt;mso-position-horizontal-relative:page;mso-position-vertical-relative:paragraph;z-index:-15773696" coordorigin="1104,-461" coordsize="9698,12084" path="m10802,8924l1104,8924,1104,9476,1104,10028,1104,10580,1104,11080,1104,11622,10802,11622,10802,11080,10802,10580,10802,10028,10802,9476,10802,8924xm10802,1747l1104,1747,1104,2299,1104,2851,1104,3403,1104,3955,1104,4507,1104,5059,1104,5611,1104,5611,1104,6164,1104,6716,1104,7268,1104,7820,1104,8372,1104,8924,10802,8924,10802,8372,10802,7820,10802,7268,10802,6716,10802,6164,10802,5611,10802,5611,10802,5059,10802,4507,10802,3955,10802,3403,10802,2851,10802,2299,10802,1747xm10802,-461l1104,-461,1104,91,1104,643,1104,1195,1104,1747,10802,1747,10802,1195,10802,643,10802,91,10802,-461xe" filled="true" fillcolor="#f8f8f9" stroked="false">
            <v:path arrowok="t"/>
            <v:fill type="solid"/>
            <w10:wrap type="none"/>
          </v:shape>
        </w:pict>
      </w:r>
      <w:r>
        <w:rPr>
          <w:b/>
          <w:i/>
        </w:rPr>
        <w:t>Introduction</w:t>
      </w:r>
      <w:r>
        <w:rPr>
          <w:b/>
        </w:rPr>
        <w:t>:</w:t>
      </w:r>
      <w:r>
        <w:rPr>
          <w:b/>
          <w:spacing w:val="-3"/>
        </w:rPr>
        <w:t> </w:t>
      </w:r>
      <w:r>
        <w:rPr/>
        <w:t>Functional</w:t>
      </w:r>
      <w:r>
        <w:rPr>
          <w:spacing w:val="1"/>
        </w:rPr>
        <w:t> </w:t>
      </w:r>
      <w:r>
        <w:rPr/>
        <w:t>constipation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children</w:t>
      </w:r>
      <w:r>
        <w:rPr>
          <w:spacing w:val="-1"/>
        </w:rPr>
        <w:t> </w:t>
      </w:r>
      <w:r>
        <w:rPr/>
        <w:t>who</w:t>
      </w:r>
      <w:r>
        <w:rPr>
          <w:spacing w:val="-1"/>
        </w:rPr>
        <w:t> </w:t>
      </w:r>
      <w:r>
        <w:rPr/>
        <w:t>did</w:t>
      </w:r>
      <w:r>
        <w:rPr>
          <w:spacing w:val="-2"/>
        </w:rPr>
        <w:t> </w:t>
      </w:r>
      <w:r>
        <w:rPr/>
        <w:t>not</w:t>
      </w:r>
      <w:r>
        <w:rPr>
          <w:spacing w:val="-1"/>
        </w:rPr>
        <w:t> </w:t>
      </w:r>
      <w:r>
        <w:rPr/>
        <w:t>adequately</w:t>
      </w:r>
      <w:r>
        <w:rPr>
          <w:spacing w:val="-1"/>
        </w:rPr>
        <w:t> </w:t>
      </w:r>
      <w:r>
        <w:rPr/>
        <w:t>respond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laxative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ind w:left="132"/>
      </w:pPr>
      <w:r>
        <w:rPr/>
        <w:t>treatment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problem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significantly</w:t>
      </w:r>
      <w:r>
        <w:rPr>
          <w:spacing w:val="-1"/>
        </w:rPr>
        <w:t> </w:t>
      </w:r>
      <w:r>
        <w:rPr/>
        <w:t>affects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quality</w:t>
      </w:r>
      <w:r>
        <w:rPr>
          <w:spacing w:val="-2"/>
        </w:rPr>
        <w:t> </w:t>
      </w:r>
      <w:r>
        <w:rPr/>
        <w:t>of  their</w:t>
      </w:r>
      <w:r>
        <w:rPr>
          <w:spacing w:val="-3"/>
        </w:rPr>
        <w:t> </w:t>
      </w:r>
      <w:r>
        <w:rPr/>
        <w:t>life.</w:t>
      </w:r>
      <w:r>
        <w:rPr>
          <w:spacing w:val="1"/>
        </w:rPr>
        <w:t> </w:t>
      </w:r>
      <w:r>
        <w:rPr/>
        <w:t>Interferential</w:t>
      </w:r>
      <w:r>
        <w:rPr>
          <w:spacing w:val="-2"/>
        </w:rPr>
        <w:t> </w:t>
      </w:r>
      <w:r>
        <w:rPr/>
        <w:t>current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ind w:left="132"/>
      </w:pPr>
      <w:r>
        <w:rPr/>
        <w:t>stimulation</w:t>
      </w:r>
      <w:r>
        <w:rPr>
          <w:spacing w:val="-1"/>
        </w:rPr>
        <w:t> </w:t>
      </w:r>
      <w:r>
        <w:rPr/>
        <w:t>(IFS)</w:t>
      </w:r>
      <w:r>
        <w:rPr>
          <w:spacing w:val="-1"/>
        </w:rPr>
        <w:t> </w:t>
      </w:r>
      <w:r>
        <w:rPr/>
        <w:t>has</w:t>
      </w:r>
      <w:r>
        <w:rPr>
          <w:spacing w:val="-1"/>
        </w:rPr>
        <w:t> </w:t>
      </w:r>
      <w:r>
        <w:rPr/>
        <w:t>recently</w:t>
      </w:r>
      <w:r>
        <w:rPr>
          <w:spacing w:val="-1"/>
        </w:rPr>
        <w:t> </w:t>
      </w:r>
      <w:r>
        <w:rPr/>
        <w:t>been</w:t>
      </w:r>
      <w:r>
        <w:rPr>
          <w:spacing w:val="-1"/>
        </w:rPr>
        <w:t> </w:t>
      </w:r>
      <w:r>
        <w:rPr/>
        <w:t>mentioned</w:t>
      </w:r>
      <w:r>
        <w:rPr>
          <w:spacing w:val="-1"/>
        </w:rPr>
        <w:t> </w:t>
      </w:r>
      <w:r>
        <w:rPr/>
        <w:t>as</w:t>
      </w:r>
      <w:r>
        <w:rPr>
          <w:spacing w:val="1"/>
        </w:rPr>
        <w:t> </w:t>
      </w:r>
      <w:r>
        <w:rPr/>
        <w:t>an</w:t>
      </w:r>
      <w:r>
        <w:rPr>
          <w:spacing w:val="-1"/>
        </w:rPr>
        <w:t> </w:t>
      </w:r>
      <w:r>
        <w:rPr/>
        <w:t>adjuvant therapy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order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boost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effect</w:t>
      </w:r>
      <w:r>
        <w:rPr>
          <w:spacing w:val="-1"/>
        </w:rPr>
        <w:t> </w:t>
      </w:r>
      <w:r>
        <w:rPr/>
        <w:t>of</w:t>
      </w:r>
    </w:p>
    <w:p>
      <w:pPr>
        <w:pStyle w:val="BodyText"/>
        <w:spacing w:before="3"/>
        <w:rPr>
          <w:sz w:val="16"/>
        </w:rPr>
      </w:pPr>
    </w:p>
    <w:p>
      <w:pPr>
        <w:pStyle w:val="BodyText"/>
        <w:ind w:left="132"/>
      </w:pPr>
      <w:r>
        <w:rPr/>
        <w:t>conventional</w:t>
      </w:r>
      <w:r>
        <w:rPr>
          <w:spacing w:val="-2"/>
        </w:rPr>
        <w:t> </w:t>
      </w:r>
      <w:r>
        <w:rPr/>
        <w:t>treatment.</w:t>
      </w:r>
      <w:r>
        <w:rPr>
          <w:spacing w:val="1"/>
        </w:rPr>
        <w:t> </w:t>
      </w:r>
      <w:r>
        <w:rPr/>
        <w:t>The</w:t>
      </w:r>
      <w:r>
        <w:rPr>
          <w:spacing w:val="-3"/>
        </w:rPr>
        <w:t> </w:t>
      </w:r>
      <w:r>
        <w:rPr/>
        <w:t>aim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our</w:t>
      </w:r>
      <w:r>
        <w:rPr>
          <w:spacing w:val="-1"/>
        </w:rPr>
        <w:t> </w:t>
      </w:r>
      <w:r>
        <w:rPr/>
        <w:t>study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examine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potential</w:t>
      </w:r>
      <w:r>
        <w:rPr>
          <w:spacing w:val="-1"/>
        </w:rPr>
        <w:t> </w:t>
      </w:r>
      <w:r>
        <w:rPr/>
        <w:t>effect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IFS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children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ind w:left="132"/>
      </w:pPr>
      <w:r>
        <w:rPr/>
        <w:t>with</w:t>
      </w:r>
      <w:r>
        <w:rPr>
          <w:spacing w:val="-2"/>
        </w:rPr>
        <w:t> </w:t>
      </w:r>
      <w:r>
        <w:rPr/>
        <w:t>functional</w:t>
      </w:r>
      <w:r>
        <w:rPr>
          <w:spacing w:val="-1"/>
        </w:rPr>
        <w:t> </w:t>
      </w:r>
      <w:r>
        <w:rPr/>
        <w:t>constipation</w:t>
      </w:r>
      <w:r>
        <w:rPr>
          <w:spacing w:val="-2"/>
        </w:rPr>
        <w:t> </w:t>
      </w:r>
      <w:r>
        <w:rPr/>
        <w:t>who</w:t>
      </w:r>
      <w:r>
        <w:rPr>
          <w:spacing w:val="-1"/>
        </w:rPr>
        <w:t> </w:t>
      </w:r>
      <w:r>
        <w:rPr/>
        <w:t>partially</w:t>
      </w:r>
      <w:r>
        <w:rPr>
          <w:spacing w:val="-1"/>
        </w:rPr>
        <w:t> </w:t>
      </w:r>
      <w:r>
        <w:rPr/>
        <w:t>responded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laxative</w:t>
      </w:r>
      <w:r>
        <w:rPr>
          <w:spacing w:val="-2"/>
        </w:rPr>
        <w:t> </w:t>
      </w:r>
      <w:r>
        <w:rPr/>
        <w:t>treatment.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ind w:left="132"/>
      </w:pPr>
      <w:r>
        <w:rPr>
          <w:b/>
          <w:i/>
        </w:rPr>
        <w:t>Methods</w:t>
      </w:r>
      <w:r>
        <w:rPr>
          <w:b/>
        </w:rPr>
        <w:t>:</w:t>
      </w:r>
      <w:r>
        <w:rPr>
          <w:b/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prospective study</w:t>
      </w:r>
      <w:r>
        <w:rPr>
          <w:spacing w:val="-1"/>
        </w:rPr>
        <w:t> </w:t>
      </w:r>
      <w:r>
        <w:rPr/>
        <w:t>was</w:t>
      </w:r>
      <w:r>
        <w:rPr>
          <w:spacing w:val="-1"/>
        </w:rPr>
        <w:t> </w:t>
      </w:r>
      <w:r>
        <w:rPr/>
        <w:t>conducted</w:t>
      </w:r>
      <w:r>
        <w:rPr>
          <w:spacing w:val="-1"/>
        </w:rPr>
        <w:t> </w:t>
      </w:r>
      <w:r>
        <w:rPr/>
        <w:t>at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pediatric</w:t>
      </w:r>
      <w:r>
        <w:rPr>
          <w:spacing w:val="-1"/>
        </w:rPr>
        <w:t> </w:t>
      </w:r>
      <w:r>
        <w:rPr/>
        <w:t>physiatry</w:t>
      </w:r>
      <w:r>
        <w:rPr>
          <w:spacing w:val="-1"/>
        </w:rPr>
        <w:t> </w:t>
      </w:r>
      <w:r>
        <w:rPr/>
        <w:t>department</w:t>
      </w:r>
      <w:r>
        <w:rPr>
          <w:spacing w:val="-1"/>
        </w:rPr>
        <w:t> </w:t>
      </w:r>
      <w:r>
        <w:rPr/>
        <w:t>at</w:t>
      </w:r>
      <w:r>
        <w:rPr>
          <w:spacing w:val="-2"/>
        </w:rPr>
        <w:t> </w:t>
      </w:r>
      <w:r>
        <w:rPr/>
        <w:t>the Institute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ind w:left="132"/>
      </w:pPr>
      <w:r>
        <w:rPr/>
        <w:t>for</w:t>
      </w:r>
      <w:r>
        <w:rPr>
          <w:spacing w:val="-3"/>
        </w:rPr>
        <w:t> </w:t>
      </w:r>
      <w:r>
        <w:rPr/>
        <w:t>Children's Diseases</w:t>
      </w:r>
      <w:r>
        <w:rPr>
          <w:spacing w:val="-1"/>
        </w:rPr>
        <w:t> </w:t>
      </w:r>
      <w:r>
        <w:rPr/>
        <w:t>of the</w:t>
      </w:r>
      <w:r>
        <w:rPr>
          <w:spacing w:val="-2"/>
        </w:rPr>
        <w:t> </w:t>
      </w:r>
      <w:r>
        <w:rPr/>
        <w:t>Clinical Hospital</w:t>
      </w:r>
      <w:r>
        <w:rPr>
          <w:spacing w:val="-1"/>
        </w:rPr>
        <w:t> </w:t>
      </w:r>
      <w:r>
        <w:rPr/>
        <w:t>Center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Montenegro</w:t>
      </w:r>
      <w:r>
        <w:rPr>
          <w:spacing w:val="59"/>
        </w:rPr>
        <w:t> </w:t>
      </w:r>
      <w:r>
        <w:rPr/>
        <w:t>in 24</w:t>
      </w:r>
      <w:r>
        <w:rPr>
          <w:spacing w:val="-1"/>
        </w:rPr>
        <w:t> </w:t>
      </w:r>
      <w:r>
        <w:rPr/>
        <w:t>children who,</w:t>
      </w:r>
      <w:r>
        <w:rPr>
          <w:spacing w:val="-1"/>
        </w:rPr>
        <w:t> </w:t>
      </w:r>
      <w:r>
        <w:rPr/>
        <w:t>despite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ind w:left="132"/>
      </w:pPr>
      <w:r>
        <w:rPr/>
        <w:t>long-term</w:t>
      </w:r>
      <w:r>
        <w:rPr>
          <w:spacing w:val="-2"/>
        </w:rPr>
        <w:t> </w:t>
      </w:r>
      <w:r>
        <w:rPr/>
        <w:t>laxative</w:t>
      </w:r>
      <w:r>
        <w:rPr>
          <w:spacing w:val="-2"/>
        </w:rPr>
        <w:t> </w:t>
      </w:r>
      <w:r>
        <w:rPr/>
        <w:t>treatment,</w:t>
      </w:r>
      <w:r>
        <w:rPr>
          <w:spacing w:val="-1"/>
        </w:rPr>
        <w:t> </w:t>
      </w:r>
      <w:r>
        <w:rPr/>
        <w:t>had</w:t>
      </w:r>
      <w:r>
        <w:rPr>
          <w:spacing w:val="-1"/>
        </w:rPr>
        <w:t> </w:t>
      </w:r>
      <w:r>
        <w:rPr/>
        <w:t>less</w:t>
      </w:r>
      <w:r>
        <w:rPr>
          <w:spacing w:val="-2"/>
        </w:rPr>
        <w:t> </w:t>
      </w:r>
      <w:r>
        <w:rPr/>
        <w:t>than</w:t>
      </w:r>
      <w:r>
        <w:rPr>
          <w:spacing w:val="-1"/>
        </w:rPr>
        <w:t> </w:t>
      </w:r>
      <w:r>
        <w:rPr/>
        <w:t>3</w:t>
      </w:r>
      <w:r>
        <w:rPr>
          <w:spacing w:val="-1"/>
        </w:rPr>
        <w:t> </w:t>
      </w:r>
      <w:r>
        <w:rPr/>
        <w:t>bowel</w:t>
      </w:r>
      <w:r>
        <w:rPr>
          <w:spacing w:val="-1"/>
        </w:rPr>
        <w:t> </w:t>
      </w:r>
      <w:r>
        <w:rPr/>
        <w:t>movements</w:t>
      </w:r>
      <w:r>
        <w:rPr>
          <w:spacing w:val="-1"/>
        </w:rPr>
        <w:t> </w:t>
      </w:r>
      <w:r>
        <w:rPr/>
        <w:t>per week.</w:t>
      </w:r>
      <w:r>
        <w:rPr>
          <w:spacing w:val="1"/>
        </w:rPr>
        <w:t> </w:t>
      </w:r>
      <w:r>
        <w:rPr/>
        <w:t>IFS</w:t>
      </w:r>
      <w:r>
        <w:rPr>
          <w:spacing w:val="-1"/>
        </w:rPr>
        <w:t> </w:t>
      </w:r>
      <w:r>
        <w:rPr/>
        <w:t>was</w:t>
      </w:r>
      <w:r>
        <w:rPr>
          <w:spacing w:val="-1"/>
        </w:rPr>
        <w:t> </w:t>
      </w:r>
      <w:r>
        <w:rPr/>
        <w:t>applied</w:t>
      </w:r>
      <w:r>
        <w:rPr>
          <w:spacing w:val="-2"/>
        </w:rPr>
        <w:t> </w:t>
      </w:r>
      <w:r>
        <w:rPr/>
        <w:t>daily</w:t>
      </w:r>
      <w:r>
        <w:rPr>
          <w:spacing w:val="-1"/>
        </w:rPr>
        <w:t> </w:t>
      </w:r>
      <w:r>
        <w:rPr/>
        <w:t>for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ind w:left="132"/>
      </w:pPr>
      <w:r>
        <w:rPr/>
        <w:t>two</w:t>
      </w:r>
      <w:r>
        <w:rPr>
          <w:spacing w:val="-2"/>
        </w:rPr>
        <w:t> </w:t>
      </w:r>
      <w:r>
        <w:rPr/>
        <w:t>weeks,</w:t>
      </w:r>
      <w:r>
        <w:rPr>
          <w:spacing w:val="-1"/>
        </w:rPr>
        <w:t> </w:t>
      </w:r>
      <w:r>
        <w:rPr/>
        <w:t>without</w:t>
      </w:r>
      <w:r>
        <w:rPr>
          <w:spacing w:val="-1"/>
        </w:rPr>
        <w:t> </w:t>
      </w:r>
      <w:r>
        <w:rPr/>
        <w:t>interruption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laxative</w:t>
      </w:r>
      <w:r>
        <w:rPr>
          <w:spacing w:val="-2"/>
        </w:rPr>
        <w:t> </w:t>
      </w:r>
      <w:r>
        <w:rPr/>
        <w:t>therapy.</w:t>
      </w:r>
      <w:r>
        <w:rPr>
          <w:spacing w:val="-1"/>
        </w:rPr>
        <w:t> </w:t>
      </w:r>
      <w:r>
        <w:rPr/>
        <w:t>Patients</w:t>
      </w:r>
      <w:r>
        <w:rPr>
          <w:spacing w:val="-1"/>
        </w:rPr>
        <w:t> </w:t>
      </w:r>
      <w:r>
        <w:rPr/>
        <w:t>filled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defecation</w:t>
      </w:r>
      <w:r>
        <w:rPr>
          <w:spacing w:val="-1"/>
        </w:rPr>
        <w:t> </w:t>
      </w:r>
      <w:r>
        <w:rPr/>
        <w:t>diary</w:t>
      </w:r>
      <w:r>
        <w:rPr>
          <w:spacing w:val="-1"/>
        </w:rPr>
        <w:t> </w:t>
      </w:r>
      <w:r>
        <w:rPr/>
        <w:t>(number</w:t>
      </w:r>
      <w:r>
        <w:rPr>
          <w:spacing w:val="-1"/>
        </w:rPr>
        <w:t> </w:t>
      </w:r>
      <w:r>
        <w:rPr/>
        <w:t>of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ind w:left="132"/>
      </w:pPr>
      <w:r>
        <w:rPr/>
        <w:t>defecations/week, consistency,</w:t>
      </w:r>
      <w:r>
        <w:rPr>
          <w:spacing w:val="-1"/>
        </w:rPr>
        <w:t> </w:t>
      </w:r>
      <w:r>
        <w:rPr/>
        <w:t>pain</w:t>
      </w:r>
      <w:r>
        <w:rPr>
          <w:spacing w:val="-2"/>
        </w:rPr>
        <w:t> </w:t>
      </w:r>
      <w:r>
        <w:rPr/>
        <w:t>during</w:t>
      </w:r>
      <w:r>
        <w:rPr>
          <w:spacing w:val="-1"/>
        </w:rPr>
        <w:t> </w:t>
      </w:r>
      <w:r>
        <w:rPr/>
        <w:t>defecation)</w:t>
      </w:r>
      <w:r>
        <w:rPr>
          <w:spacing w:val="-1"/>
        </w:rPr>
        <w:t> </w:t>
      </w:r>
      <w:r>
        <w:rPr/>
        <w:t>before</w:t>
      </w:r>
      <w:r>
        <w:rPr>
          <w:spacing w:val="-2"/>
        </w:rPr>
        <w:t> </w:t>
      </w:r>
      <w:r>
        <w:rPr/>
        <w:t>starting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treatment,</w:t>
      </w:r>
      <w:r>
        <w:rPr>
          <w:spacing w:val="-1"/>
        </w:rPr>
        <w:t> </w:t>
      </w:r>
      <w:r>
        <w:rPr/>
        <w:t>after</w:t>
      </w:r>
      <w:r>
        <w:rPr>
          <w:spacing w:val="-2"/>
        </w:rPr>
        <w:t> </w:t>
      </w:r>
      <w:r>
        <w:rPr/>
        <w:t>the</w:t>
      </w:r>
    </w:p>
    <w:p>
      <w:pPr>
        <w:pStyle w:val="BodyText"/>
        <w:spacing w:before="3"/>
        <w:rPr>
          <w:sz w:val="16"/>
        </w:rPr>
      </w:pPr>
    </w:p>
    <w:p>
      <w:pPr>
        <w:pStyle w:val="BodyText"/>
        <w:ind w:left="132"/>
      </w:pPr>
      <w:r>
        <w:rPr/>
        <w:t>treatment</w:t>
      </w:r>
      <w:r>
        <w:rPr>
          <w:spacing w:val="-1"/>
        </w:rPr>
        <w:t> </w:t>
      </w:r>
      <w:r>
        <w:rPr/>
        <w:t>itself</w:t>
      </w:r>
      <w:r>
        <w:rPr>
          <w:spacing w:val="-1"/>
        </w:rPr>
        <w:t> </w:t>
      </w:r>
      <w:r>
        <w:rPr/>
        <w:t>and 4</w:t>
      </w:r>
      <w:r>
        <w:rPr>
          <w:spacing w:val="-1"/>
        </w:rPr>
        <w:t> </w:t>
      </w:r>
      <w:r>
        <w:rPr/>
        <w:t>weeks</w:t>
      </w:r>
      <w:r>
        <w:rPr>
          <w:spacing w:val="-1"/>
        </w:rPr>
        <w:t> </w:t>
      </w:r>
      <w:r>
        <w:rPr/>
        <w:t>after the</w:t>
      </w:r>
      <w:r>
        <w:rPr>
          <w:spacing w:val="-2"/>
        </w:rPr>
        <w:t> </w:t>
      </w:r>
      <w:r>
        <w:rPr/>
        <w:t>end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treatment.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ind w:left="132"/>
      </w:pPr>
      <w:r>
        <w:rPr>
          <w:b/>
          <w:i/>
        </w:rPr>
        <w:t>Results</w:t>
      </w:r>
      <w:r>
        <w:rPr>
          <w:i/>
        </w:rPr>
        <w:t>:</w:t>
      </w:r>
      <w:r>
        <w:rPr>
          <w:i/>
          <w:spacing w:val="-3"/>
        </w:rPr>
        <w:t> </w:t>
      </w:r>
      <w:r>
        <w:rPr/>
        <w:t>After</w:t>
      </w:r>
      <w:r>
        <w:rPr>
          <w:spacing w:val="-2"/>
        </w:rPr>
        <w:t> </w:t>
      </w:r>
      <w:r>
        <w:rPr/>
        <w:t>IFS</w:t>
      </w:r>
      <w:r>
        <w:rPr>
          <w:spacing w:val="-1"/>
        </w:rPr>
        <w:t> </w:t>
      </w:r>
      <w:r>
        <w:rPr/>
        <w:t>treatment,</w:t>
      </w:r>
      <w:r>
        <w:rPr>
          <w:spacing w:val="-2"/>
        </w:rPr>
        <w:t> </w:t>
      </w:r>
      <w:r>
        <w:rPr/>
        <w:t>18/24</w:t>
      </w:r>
      <w:r>
        <w:rPr>
          <w:spacing w:val="-1"/>
        </w:rPr>
        <w:t> </w:t>
      </w:r>
      <w:r>
        <w:rPr/>
        <w:t>children</w:t>
      </w:r>
      <w:r>
        <w:rPr>
          <w:spacing w:val="-2"/>
        </w:rPr>
        <w:t> </w:t>
      </w:r>
      <w:r>
        <w:rPr/>
        <w:t>improved</w:t>
      </w:r>
      <w:r>
        <w:rPr>
          <w:spacing w:val="-1"/>
        </w:rPr>
        <w:t> </w:t>
      </w:r>
      <w:r>
        <w:rPr/>
        <w:t>their</w:t>
      </w:r>
      <w:r>
        <w:rPr>
          <w:spacing w:val="-3"/>
        </w:rPr>
        <w:t> </w:t>
      </w:r>
      <w:r>
        <w:rPr/>
        <w:t>defecation</w:t>
      </w:r>
      <w:r>
        <w:rPr>
          <w:spacing w:val="-2"/>
        </w:rPr>
        <w:t> </w:t>
      </w:r>
      <w:r>
        <w:rPr/>
        <w:t>frequency</w:t>
      </w:r>
      <w:r>
        <w:rPr>
          <w:spacing w:val="-1"/>
        </w:rPr>
        <w:t> </w:t>
      </w:r>
      <w:r>
        <w:rPr/>
        <w:t>(median</w:t>
      </w:r>
      <w:r>
        <w:rPr>
          <w:spacing w:val="-2"/>
        </w:rPr>
        <w:t> </w:t>
      </w:r>
      <w:r>
        <w:rPr/>
        <w:t>4.2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ind w:left="132"/>
      </w:pPr>
      <w:r>
        <w:rPr/>
        <w:t>defecations/week</w:t>
      </w:r>
      <w:r>
        <w:rPr>
          <w:spacing w:val="-2"/>
        </w:rPr>
        <w:t> </w:t>
      </w:r>
      <w:r>
        <w:rPr/>
        <w:t>vs</w:t>
      </w:r>
      <w:r>
        <w:rPr>
          <w:spacing w:val="-1"/>
        </w:rPr>
        <w:t> </w:t>
      </w:r>
      <w:r>
        <w:rPr/>
        <w:t>2.6 defecations</w:t>
      </w:r>
      <w:r>
        <w:rPr>
          <w:spacing w:val="-1"/>
        </w:rPr>
        <w:t> </w:t>
      </w:r>
      <w:r>
        <w:rPr/>
        <w:t>before</w:t>
      </w:r>
      <w:r>
        <w:rPr>
          <w:spacing w:val="-2"/>
        </w:rPr>
        <w:t> </w:t>
      </w:r>
      <w:r>
        <w:rPr/>
        <w:t>treatment).</w:t>
      </w:r>
      <w:r>
        <w:rPr>
          <w:spacing w:val="-2"/>
        </w:rPr>
        <w:t> </w:t>
      </w:r>
      <w:r>
        <w:rPr/>
        <w:t>14/18</w:t>
      </w:r>
      <w:r>
        <w:rPr>
          <w:spacing w:val="-1"/>
        </w:rPr>
        <w:t> </w:t>
      </w:r>
      <w:r>
        <w:rPr/>
        <w:t>children</w:t>
      </w:r>
      <w:r>
        <w:rPr>
          <w:spacing w:val="-1"/>
        </w:rPr>
        <w:t> </w:t>
      </w:r>
      <w:r>
        <w:rPr/>
        <w:t>after</w:t>
      </w:r>
      <w:r>
        <w:rPr>
          <w:spacing w:val="-1"/>
        </w:rPr>
        <w:t> </w:t>
      </w:r>
      <w:r>
        <w:rPr/>
        <w:t>4</w:t>
      </w:r>
      <w:r>
        <w:rPr>
          <w:spacing w:val="-1"/>
        </w:rPr>
        <w:t> </w:t>
      </w:r>
      <w:r>
        <w:rPr/>
        <w:t>weeks</w:t>
      </w:r>
      <w:r>
        <w:rPr>
          <w:spacing w:val="-2"/>
        </w:rPr>
        <w:t> </w:t>
      </w:r>
      <w:r>
        <w:rPr/>
        <w:t>reduced</w:t>
      </w:r>
      <w:r>
        <w:rPr>
          <w:spacing w:val="-1"/>
        </w:rPr>
        <w:t> </w:t>
      </w:r>
      <w:r>
        <w:rPr/>
        <w:t>the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ind w:left="132"/>
      </w:pPr>
      <w:r>
        <w:rPr/>
        <w:t>pattern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frequency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defecation</w:t>
      </w:r>
      <w:r>
        <w:rPr>
          <w:spacing w:val="-1"/>
        </w:rPr>
        <w:t> </w:t>
      </w:r>
      <w:r>
        <w:rPr/>
        <w:t>(median</w:t>
      </w:r>
      <w:r>
        <w:rPr>
          <w:spacing w:val="-1"/>
        </w:rPr>
        <w:t> </w:t>
      </w:r>
      <w:r>
        <w:rPr/>
        <w:t>2.8</w:t>
      </w:r>
      <w:r>
        <w:rPr>
          <w:spacing w:val="-1"/>
        </w:rPr>
        <w:t> </w:t>
      </w:r>
      <w:r>
        <w:rPr/>
        <w:t>defecations/week).</w:t>
      </w:r>
      <w:r>
        <w:rPr>
          <w:spacing w:val="-1"/>
        </w:rPr>
        <w:t> </w:t>
      </w:r>
      <w:r>
        <w:rPr/>
        <w:t>The effect</w:t>
      </w:r>
      <w:r>
        <w:rPr>
          <w:spacing w:val="-1"/>
        </w:rPr>
        <w:t> </w:t>
      </w:r>
      <w:r>
        <w:rPr/>
        <w:t>of IFS</w:t>
      </w:r>
      <w:r>
        <w:rPr>
          <w:spacing w:val="-1"/>
        </w:rPr>
        <w:t> </w:t>
      </w:r>
      <w:r>
        <w:rPr/>
        <w:t>was</w:t>
      </w:r>
      <w:r>
        <w:rPr>
          <w:spacing w:val="-1"/>
        </w:rPr>
        <w:t> </w:t>
      </w:r>
      <w:r>
        <w:rPr/>
        <w:t>not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ind w:left="132"/>
      </w:pPr>
      <w:r>
        <w:rPr/>
        <w:t>significant</w:t>
      </w:r>
      <w:r>
        <w:rPr>
          <w:spacing w:val="-2"/>
        </w:rPr>
        <w:t> </w:t>
      </w:r>
      <w:r>
        <w:rPr/>
        <w:t>on</w:t>
      </w:r>
      <w:r>
        <w:rPr>
          <w:spacing w:val="-1"/>
        </w:rPr>
        <w:t> </w:t>
      </w:r>
      <w:r>
        <w:rPr/>
        <w:t>stool</w:t>
      </w:r>
      <w:r>
        <w:rPr>
          <w:spacing w:val="-1"/>
        </w:rPr>
        <w:t> </w:t>
      </w:r>
      <w:r>
        <w:rPr/>
        <w:t>consistency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pain</w:t>
      </w:r>
      <w:r>
        <w:rPr>
          <w:spacing w:val="-1"/>
        </w:rPr>
        <w:t> </w:t>
      </w:r>
      <w:r>
        <w:rPr/>
        <w:t>during</w:t>
      </w:r>
      <w:r>
        <w:rPr>
          <w:spacing w:val="-1"/>
        </w:rPr>
        <w:t> </w:t>
      </w:r>
      <w:r>
        <w:rPr/>
        <w:t>defecation.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ind w:left="132"/>
      </w:pPr>
      <w:r>
        <w:rPr>
          <w:b/>
          <w:i/>
        </w:rPr>
        <w:t>Conclusion</w:t>
      </w:r>
      <w:r>
        <w:rPr>
          <w:b/>
        </w:rPr>
        <w:t>:</w:t>
      </w:r>
      <w:r>
        <w:rPr>
          <w:b/>
          <w:spacing w:val="-3"/>
        </w:rPr>
        <w:t> </w:t>
      </w:r>
      <w:r>
        <w:rPr/>
        <w:t>IFS</w:t>
      </w:r>
      <w:r>
        <w:rPr>
          <w:spacing w:val="-1"/>
        </w:rPr>
        <w:t> </w:t>
      </w:r>
      <w:r>
        <w:rPr/>
        <w:t>treatment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children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functional</w:t>
      </w:r>
      <w:r>
        <w:rPr>
          <w:spacing w:val="-1"/>
        </w:rPr>
        <w:t> </w:t>
      </w:r>
      <w:r>
        <w:rPr/>
        <w:t>constipation</w:t>
      </w:r>
      <w:r>
        <w:rPr>
          <w:spacing w:val="-2"/>
        </w:rPr>
        <w:t> </w:t>
      </w:r>
      <w:r>
        <w:rPr/>
        <w:t>had</w:t>
      </w:r>
      <w:r>
        <w:rPr>
          <w:spacing w:val="-1"/>
        </w:rPr>
        <w:t> </w:t>
      </w:r>
      <w:r>
        <w:rPr/>
        <w:t>an effect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frequency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ind w:left="132"/>
      </w:pPr>
      <w:r>
        <w:rPr/>
        <w:t>of</w:t>
      </w:r>
      <w:r>
        <w:rPr>
          <w:spacing w:val="-1"/>
        </w:rPr>
        <w:t> </w:t>
      </w:r>
      <w:r>
        <w:rPr/>
        <w:t>defecation</w:t>
      </w:r>
      <w:r>
        <w:rPr>
          <w:spacing w:val="-1"/>
        </w:rPr>
        <w:t> </w:t>
      </w:r>
      <w:r>
        <w:rPr/>
        <w:t>during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treatment</w:t>
      </w:r>
      <w:r>
        <w:rPr>
          <w:spacing w:val="-1"/>
        </w:rPr>
        <w:t> </w:t>
      </w:r>
      <w:r>
        <w:rPr/>
        <w:t>itself,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significantly</w:t>
      </w:r>
      <w:r>
        <w:rPr>
          <w:spacing w:val="-1"/>
        </w:rPr>
        <w:t> </w:t>
      </w:r>
      <w:r>
        <w:rPr/>
        <w:t>reduced</w:t>
      </w:r>
      <w:r>
        <w:rPr>
          <w:spacing w:val="-1"/>
        </w:rPr>
        <w:t> </w:t>
      </w:r>
      <w:r>
        <w:rPr/>
        <w:t>effect</w:t>
      </w:r>
      <w:r>
        <w:rPr>
          <w:spacing w:val="1"/>
        </w:rPr>
        <w:t> </w:t>
      </w:r>
      <w:r>
        <w:rPr/>
        <w:t>after a</w:t>
      </w:r>
      <w:r>
        <w:rPr>
          <w:spacing w:val="-2"/>
        </w:rPr>
        <w:t> </w:t>
      </w:r>
      <w:r>
        <w:rPr/>
        <w:t>4-week</w:t>
      </w:r>
      <w:r>
        <w:rPr>
          <w:spacing w:val="-1"/>
        </w:rPr>
        <w:t> </w:t>
      </w:r>
      <w:r>
        <w:rPr/>
        <w:t>follow-</w:t>
      </w:r>
    </w:p>
    <w:p>
      <w:pPr>
        <w:pStyle w:val="BodyText"/>
        <w:spacing w:before="3"/>
        <w:rPr>
          <w:sz w:val="16"/>
        </w:rPr>
      </w:pPr>
    </w:p>
    <w:p>
      <w:pPr>
        <w:pStyle w:val="BodyText"/>
        <w:ind w:left="132"/>
      </w:pPr>
      <w:r>
        <w:rPr/>
        <w:t>up.</w:t>
      </w:r>
      <w:r>
        <w:rPr>
          <w:spacing w:val="-1"/>
        </w:rPr>
        <w:t> </w:t>
      </w:r>
      <w:r>
        <w:rPr/>
        <w:t>Studies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larger</w:t>
      </w:r>
      <w:r>
        <w:rPr>
          <w:spacing w:val="-1"/>
        </w:rPr>
        <w:t> </w:t>
      </w:r>
      <w:r>
        <w:rPr/>
        <w:t>number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subjects</w:t>
      </w:r>
      <w:r>
        <w:rPr>
          <w:spacing w:val="-1"/>
        </w:rPr>
        <w:t> </w:t>
      </w:r>
      <w:r>
        <w:rPr/>
        <w:t>are</w:t>
      </w:r>
      <w:r>
        <w:rPr>
          <w:spacing w:val="-3"/>
        </w:rPr>
        <w:t> </w:t>
      </w:r>
      <w:r>
        <w:rPr/>
        <w:t>necessary,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well as</w:t>
      </w:r>
      <w:r>
        <w:rPr>
          <w:spacing w:val="1"/>
        </w:rPr>
        <w:t> </w:t>
      </w:r>
      <w:r>
        <w:rPr/>
        <w:t>an</w:t>
      </w:r>
      <w:r>
        <w:rPr>
          <w:spacing w:val="-1"/>
        </w:rPr>
        <w:t> </w:t>
      </w:r>
      <w:r>
        <w:rPr/>
        <w:t>examination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effect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ind w:left="132"/>
      </w:pPr>
      <w:r>
        <w:rPr/>
        <w:t>with</w:t>
      </w:r>
      <w:r>
        <w:rPr>
          <w:spacing w:val="-3"/>
        </w:rPr>
        <w:t> </w:t>
      </w:r>
      <w:r>
        <w:rPr/>
        <w:t>repeated</w:t>
      </w:r>
      <w:r>
        <w:rPr>
          <w:spacing w:val="-1"/>
        </w:rPr>
        <w:t> </w:t>
      </w:r>
      <w:r>
        <w:rPr/>
        <w:t>IFS</w:t>
      </w:r>
      <w:r>
        <w:rPr>
          <w:spacing w:val="-2"/>
        </w:rPr>
        <w:t> </w:t>
      </w:r>
      <w:r>
        <w:rPr/>
        <w:t>treatments.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p>
      <w:pPr>
        <w:spacing w:before="101"/>
        <w:ind w:left="132" w:right="0" w:firstLine="0"/>
        <w:jc w:val="left"/>
        <w:rPr>
          <w:rFonts w:ascii="Courier New"/>
          <w:b/>
          <w:sz w:val="24"/>
        </w:rPr>
      </w:pPr>
      <w:r>
        <w:rPr>
          <w:rFonts w:ascii="Courier New"/>
          <w:b/>
          <w:sz w:val="24"/>
        </w:rPr>
        <w:t>Presenting</w:t>
      </w:r>
      <w:r>
        <w:rPr>
          <w:rFonts w:ascii="Courier New"/>
          <w:b/>
          <w:spacing w:val="-10"/>
          <w:sz w:val="24"/>
        </w:rPr>
        <w:t> </w:t>
      </w:r>
      <w:r>
        <w:rPr>
          <w:rFonts w:ascii="Courier New"/>
          <w:b/>
          <w:sz w:val="24"/>
        </w:rPr>
        <w:t>author</w:t>
      </w:r>
      <w:r>
        <w:rPr>
          <w:rFonts w:ascii="Courier New"/>
          <w:b/>
          <w:spacing w:val="-7"/>
          <w:sz w:val="24"/>
        </w:rPr>
        <w:t> </w:t>
      </w:r>
      <w:r>
        <w:rPr>
          <w:rFonts w:ascii="Courier New"/>
          <w:b/>
          <w:sz w:val="24"/>
        </w:rPr>
        <w:t>details</w:t>
      </w:r>
    </w:p>
    <w:p>
      <w:pPr>
        <w:pStyle w:val="BodyText"/>
        <w:spacing w:before="7"/>
        <w:rPr>
          <w:rFonts w:ascii="Courier New"/>
          <w:b/>
          <w:sz w:val="23"/>
        </w:rPr>
      </w:pPr>
    </w:p>
    <w:p>
      <w:pPr>
        <w:pStyle w:val="BodyText"/>
        <w:spacing w:before="0"/>
        <w:ind w:left="132"/>
      </w:pPr>
      <w:r>
        <w:rPr/>
        <w:t>Title:</w:t>
      </w:r>
      <w:r>
        <w:rPr>
          <w:spacing w:val="-1"/>
        </w:rPr>
        <w:t> </w:t>
      </w:r>
      <w:r>
        <w:rPr/>
        <w:t>Dr</w:t>
      </w:r>
    </w:p>
    <w:p>
      <w:pPr>
        <w:pStyle w:val="BodyText"/>
        <w:spacing w:before="0"/>
        <w:ind w:left="132" w:right="7831"/>
      </w:pPr>
      <w:r>
        <w:rPr/>
        <w:t>First name: Milena</w:t>
      </w:r>
      <w:r>
        <w:rPr>
          <w:spacing w:val="-57"/>
        </w:rPr>
        <w:t> </w:t>
      </w:r>
      <w:r>
        <w:rPr/>
        <w:t>Last</w:t>
      </w:r>
      <w:r>
        <w:rPr>
          <w:spacing w:val="-2"/>
        </w:rPr>
        <w:t> </w:t>
      </w:r>
      <w:r>
        <w:rPr/>
        <w:t>name:</w:t>
      </w:r>
      <w:r>
        <w:rPr>
          <w:spacing w:val="-1"/>
        </w:rPr>
        <w:t> </w:t>
      </w:r>
      <w:r>
        <w:rPr/>
        <w:t>Adžić</w:t>
      </w:r>
    </w:p>
    <w:p>
      <w:pPr>
        <w:spacing w:after="0"/>
        <w:sectPr>
          <w:type w:val="continuous"/>
          <w:pgSz w:w="11910" w:h="16840"/>
          <w:pgMar w:top="760" w:bottom="280" w:left="1000" w:right="1100"/>
        </w:sectPr>
      </w:pPr>
    </w:p>
    <w:p>
      <w:pPr>
        <w:pStyle w:val="BodyText"/>
        <w:spacing w:before="72"/>
        <w:ind w:left="132"/>
      </w:pPr>
      <w:r>
        <w:rPr/>
        <w:t>Country:</w:t>
      </w:r>
      <w:r>
        <w:rPr>
          <w:spacing w:val="-1"/>
        </w:rPr>
        <w:t> </w:t>
      </w:r>
      <w:r>
        <w:rPr/>
        <w:t>Montenegro</w:t>
      </w:r>
    </w:p>
    <w:p>
      <w:pPr>
        <w:pStyle w:val="BodyText"/>
        <w:spacing w:before="1"/>
        <w:ind w:left="132" w:right="5999"/>
      </w:pPr>
      <w:r>
        <w:rPr/>
        <w:t>Authors email:milenaact</w:t>
      </w:r>
      <w:r>
        <w:rPr>
          <w:rFonts w:ascii="MS Gothic" w:eastAsia="MS Gothic" w:hint="eastAsia"/>
        </w:rPr>
        <w:t>＠</w:t>
      </w:r>
      <w:r>
        <w:rPr/>
        <w:t>gmail.com</w:t>
      </w:r>
      <w:r>
        <w:rPr>
          <w:spacing w:val="-57"/>
        </w:rPr>
        <w:t> </w:t>
      </w:r>
      <w:r>
        <w:rPr/>
        <w:t>Phone number: 0038269181988</w:t>
      </w:r>
      <w:r>
        <w:rPr>
          <w:spacing w:val="1"/>
        </w:rPr>
        <w:t> </w:t>
      </w:r>
      <w:r>
        <w:rPr/>
        <w:t>Abstract category: Poster presentation</w:t>
      </w:r>
      <w:r>
        <w:rPr>
          <w:spacing w:val="-57"/>
        </w:rPr>
        <w:t> </w:t>
      </w:r>
      <w:r>
        <w:rPr/>
        <w:t>Track</w:t>
      </w:r>
      <w:r>
        <w:rPr>
          <w:spacing w:val="-1"/>
        </w:rPr>
        <w:t> </w:t>
      </w:r>
      <w:r>
        <w:rPr/>
        <w:t>name: Pediatric Medicine</w:t>
      </w:r>
    </w:p>
    <w:p>
      <w:pPr>
        <w:pStyle w:val="BodyText"/>
        <w:spacing w:before="2"/>
        <w:ind w:left="132"/>
      </w:pPr>
      <w:r>
        <w:rPr/>
        <w:t>Full</w:t>
      </w:r>
      <w:r>
        <w:rPr>
          <w:spacing w:val="-2"/>
        </w:rPr>
        <w:t> </w:t>
      </w:r>
      <w:r>
        <w:rPr/>
        <w:t>postal</w:t>
      </w:r>
      <w:r>
        <w:rPr>
          <w:spacing w:val="-1"/>
        </w:rPr>
        <w:t> </w:t>
      </w:r>
      <w:r>
        <w:rPr/>
        <w:t>address: Sava Celebica</w:t>
      </w:r>
      <w:r>
        <w:rPr>
          <w:spacing w:val="-2"/>
        </w:rPr>
        <w:t> </w:t>
      </w:r>
      <w:r>
        <w:rPr/>
        <w:t>34,</w:t>
      </w:r>
      <w:r>
        <w:rPr>
          <w:spacing w:val="-2"/>
        </w:rPr>
        <w:t> </w:t>
      </w:r>
      <w:r>
        <w:rPr/>
        <w:t>Podgorica</w:t>
      </w:r>
    </w:p>
    <w:sectPr>
      <w:pgSz w:w="11910" w:h="16840"/>
      <w:pgMar w:top="760" w:bottom="280" w:left="1000" w:right="1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MS Gothic">
    <w:altName w:val="MS Gothic"/>
    <w:charset w:val="1"/>
    <w:family w:val="modern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279" w:hanging="147"/>
        <w:jc w:val="left"/>
      </w:pPr>
      <w:rPr>
        <w:rFonts w:hint="default" w:ascii="Calibri" w:hAnsi="Calibri" w:eastAsia="Calibri" w:cs="Calibri"/>
        <w:i/>
        <w:iCs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32" w:hanging="14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85" w:hanging="14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37" w:hanging="14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90" w:hanging="14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43" w:hanging="14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95" w:hanging="14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48" w:hanging="14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01" w:hanging="14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2"/>
      <w:ind w:left="243"/>
    </w:pPr>
    <w:rPr>
      <w:rFonts w:ascii="Times New Roman" w:hAnsi="Times New Roman" w:eastAsia="Times New Roman" w:cs="Times New Roman"/>
      <w:b/>
      <w:bCs/>
      <w:i/>
      <w:i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79" w:hanging="148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2023-04-27T09:06:26Z</dcterms:created>
  <dcterms:modified xsi:type="dcterms:W3CDTF">2023-04-27T09:06:26Z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2023-04-27T00:00:00Z</vt:filetime>
  </property>
</Properties>
</file>