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A3A66F" w14:textId="33423AF8" w:rsidR="00DB0BFA" w:rsidRPr="00723CC7" w:rsidRDefault="00493501" w:rsidP="00723CC7">
      <w:pPr>
        <w:spacing w:line="240" w:lineRule="auto"/>
        <w:jc w:val="both"/>
        <w:rPr>
          <w:rFonts w:ascii="Times New Roman" w:hAnsi="Times New Roman" w:cs="Times New Roman"/>
          <w:b/>
          <w:bCs/>
          <w:kern w:val="0"/>
          <w:sz w:val="32"/>
          <w:szCs w:val="24"/>
          <w:lang w:val="en-US"/>
          <w14:ligatures w14:val="none"/>
        </w:rPr>
      </w:pPr>
      <w:r w:rsidRPr="00723CC7">
        <w:rPr>
          <w:rFonts w:ascii="Times New Roman" w:hAnsi="Times New Roman" w:cs="Times New Roman"/>
          <w:b/>
          <w:bCs/>
          <w:kern w:val="0"/>
          <w:sz w:val="32"/>
          <w:szCs w:val="24"/>
          <w:lang w:val="en-US"/>
          <w14:ligatures w14:val="none"/>
        </w:rPr>
        <w:t xml:space="preserve">Prediction of </w:t>
      </w:r>
      <w:r w:rsidR="00147074" w:rsidRPr="00723CC7">
        <w:rPr>
          <w:rFonts w:ascii="Times New Roman" w:hAnsi="Times New Roman" w:cs="Times New Roman"/>
          <w:b/>
          <w:bCs/>
          <w:kern w:val="0"/>
          <w:sz w:val="32"/>
          <w:szCs w:val="24"/>
          <w:lang w:val="en-US"/>
          <w14:ligatures w14:val="none"/>
        </w:rPr>
        <w:t xml:space="preserve">hereditary nonpolyposis colorectal cancer </w:t>
      </w:r>
      <w:r w:rsidRPr="00723CC7">
        <w:rPr>
          <w:rFonts w:ascii="Times New Roman" w:hAnsi="Times New Roman" w:cs="Times New Roman"/>
          <w:b/>
          <w:bCs/>
          <w:kern w:val="0"/>
          <w:sz w:val="32"/>
          <w:szCs w:val="24"/>
          <w:lang w:val="en-US"/>
          <w14:ligatures w14:val="none"/>
        </w:rPr>
        <w:t xml:space="preserve">using mRNA MSH2 </w:t>
      </w:r>
      <w:r w:rsidR="00147074" w:rsidRPr="00723CC7">
        <w:rPr>
          <w:rFonts w:ascii="Times New Roman" w:hAnsi="Times New Roman" w:cs="Times New Roman"/>
          <w:b/>
          <w:bCs/>
          <w:kern w:val="0"/>
          <w:sz w:val="32"/>
          <w:szCs w:val="24"/>
          <w:lang w:val="en-US"/>
          <w14:ligatures w14:val="none"/>
        </w:rPr>
        <w:t>quantitative and the correlation with non-modifiable factor</w:t>
      </w:r>
    </w:p>
    <w:p w14:paraId="4B7845FE" w14:textId="372B4F4C" w:rsidR="00493501" w:rsidRPr="00147074" w:rsidRDefault="00493501" w:rsidP="00723CC7">
      <w:pPr>
        <w:tabs>
          <w:tab w:val="left" w:pos="3240"/>
        </w:tabs>
        <w:spacing w:line="240" w:lineRule="auto"/>
        <w:jc w:val="both"/>
        <w:rPr>
          <w:rFonts w:ascii="Times New Roman" w:hAnsi="Times New Roman" w:cs="Times New Roman"/>
          <w:kern w:val="0"/>
          <w:sz w:val="24"/>
          <w:szCs w:val="24"/>
          <w:vertAlign w:val="superscript"/>
          <w:lang w:val="en-US"/>
          <w14:ligatures w14:val="none"/>
        </w:rPr>
      </w:pPr>
      <w:bookmarkStart w:id="0" w:name="_Hlk61483456"/>
      <w:bookmarkStart w:id="1" w:name="_Hlk61483412"/>
      <w:bookmarkStart w:id="2" w:name="_Hlk56334901"/>
      <w:bookmarkStart w:id="3" w:name="_Hlk60906495"/>
      <w:proofErr w:type="spellStart"/>
      <w:r w:rsidRPr="00147074">
        <w:rPr>
          <w:rFonts w:ascii="Times New Roman" w:hAnsi="Times New Roman" w:cs="Times New Roman"/>
          <w:kern w:val="0"/>
          <w:sz w:val="24"/>
          <w:szCs w:val="24"/>
          <w:lang w:val="en-US"/>
          <w14:ligatures w14:val="none"/>
        </w:rPr>
        <w:t>Tjahjadi</w:t>
      </w:r>
      <w:proofErr w:type="spellEnd"/>
      <w:r w:rsidRPr="00147074">
        <w:rPr>
          <w:rFonts w:ascii="Times New Roman" w:hAnsi="Times New Roman" w:cs="Times New Roman"/>
          <w:kern w:val="0"/>
          <w:sz w:val="24"/>
          <w:szCs w:val="24"/>
          <w:lang w:val="en-US"/>
          <w14:ligatures w14:val="none"/>
        </w:rPr>
        <w:t>-Robert Tedjasaputra</w:t>
      </w:r>
      <w:r w:rsidRPr="00147074">
        <w:rPr>
          <w:rFonts w:ascii="Times New Roman" w:hAnsi="Times New Roman" w:cs="Times New Roman"/>
          <w:kern w:val="0"/>
          <w:sz w:val="24"/>
          <w:szCs w:val="24"/>
          <w:vertAlign w:val="superscript"/>
          <w:lang w:val="en-US"/>
          <w14:ligatures w14:val="none"/>
        </w:rPr>
        <w:t>1</w:t>
      </w:r>
      <w:bookmarkEnd w:id="0"/>
      <w:r w:rsidRPr="00147074">
        <w:rPr>
          <w:rFonts w:ascii="Times New Roman" w:hAnsi="Times New Roman" w:cs="Times New Roman"/>
          <w:kern w:val="0"/>
          <w:sz w:val="24"/>
          <w:szCs w:val="24"/>
          <w:lang w:val="en-US"/>
          <w14:ligatures w14:val="none"/>
        </w:rPr>
        <w:t xml:space="preserve">, </w:t>
      </w:r>
      <w:bookmarkStart w:id="4" w:name="_Hlk61483353"/>
      <w:proofErr w:type="spellStart"/>
      <w:r w:rsidRPr="00147074">
        <w:rPr>
          <w:rFonts w:ascii="Times New Roman" w:hAnsi="Times New Roman" w:cs="Times New Roman"/>
          <w:kern w:val="0"/>
          <w:sz w:val="24"/>
          <w:szCs w:val="24"/>
          <w:lang w:val="en-US"/>
          <w14:ligatures w14:val="none"/>
        </w:rPr>
        <w:t>Mochammad</w:t>
      </w:r>
      <w:proofErr w:type="spellEnd"/>
      <w:r w:rsidRPr="00147074">
        <w:rPr>
          <w:rFonts w:ascii="Times New Roman" w:hAnsi="Times New Roman" w:cs="Times New Roman"/>
          <w:kern w:val="0"/>
          <w:sz w:val="24"/>
          <w:szCs w:val="24"/>
          <w:lang w:val="en-US"/>
          <w14:ligatures w14:val="none"/>
        </w:rPr>
        <w:t xml:space="preserve"> Hatta</w:t>
      </w:r>
      <w:r w:rsidRPr="00147074">
        <w:rPr>
          <w:rFonts w:ascii="Times New Roman" w:hAnsi="Times New Roman" w:cs="Times New Roman"/>
          <w:kern w:val="0"/>
          <w:sz w:val="24"/>
          <w:szCs w:val="24"/>
          <w:vertAlign w:val="superscript"/>
          <w:lang w:val="en-US"/>
          <w14:ligatures w14:val="none"/>
        </w:rPr>
        <w:t>2</w:t>
      </w:r>
      <w:bookmarkEnd w:id="1"/>
      <w:bookmarkEnd w:id="4"/>
      <w:r w:rsidRPr="00147074">
        <w:rPr>
          <w:rFonts w:ascii="Times New Roman" w:hAnsi="Times New Roman" w:cs="Times New Roman"/>
          <w:kern w:val="0"/>
          <w:sz w:val="24"/>
          <w:szCs w:val="24"/>
          <w:lang w:val="en-US"/>
          <w14:ligatures w14:val="none"/>
        </w:rPr>
        <w:t xml:space="preserve">, </w:t>
      </w:r>
      <w:bookmarkStart w:id="5" w:name="_Hlk61483680"/>
      <w:proofErr w:type="spellStart"/>
      <w:r w:rsidRPr="00147074">
        <w:rPr>
          <w:rFonts w:ascii="Times New Roman" w:hAnsi="Times New Roman" w:cs="Times New Roman"/>
          <w:kern w:val="0"/>
          <w:sz w:val="24"/>
          <w:szCs w:val="24"/>
          <w:lang w:val="en-US"/>
          <w14:ligatures w14:val="none"/>
        </w:rPr>
        <w:t>Muh</w:t>
      </w:r>
      <w:proofErr w:type="spellEnd"/>
      <w:r w:rsidRPr="00147074">
        <w:rPr>
          <w:rFonts w:ascii="Times New Roman" w:hAnsi="Times New Roman" w:cs="Times New Roman"/>
          <w:kern w:val="0"/>
          <w:sz w:val="24"/>
          <w:szCs w:val="24"/>
          <w:lang w:val="en-US"/>
          <w14:ligatures w14:val="none"/>
        </w:rPr>
        <w:t xml:space="preserve">. </w:t>
      </w:r>
      <w:proofErr w:type="spellStart"/>
      <w:r w:rsidRPr="00147074">
        <w:rPr>
          <w:rFonts w:ascii="Times New Roman" w:hAnsi="Times New Roman" w:cs="Times New Roman"/>
          <w:kern w:val="0"/>
          <w:sz w:val="24"/>
          <w:szCs w:val="24"/>
          <w:lang w:val="en-US"/>
          <w14:ligatures w14:val="none"/>
        </w:rPr>
        <w:t>Nasrum</w:t>
      </w:r>
      <w:proofErr w:type="spellEnd"/>
      <w:r w:rsidRPr="00147074">
        <w:rPr>
          <w:rFonts w:ascii="Times New Roman" w:hAnsi="Times New Roman" w:cs="Times New Roman"/>
          <w:kern w:val="0"/>
          <w:sz w:val="24"/>
          <w:szCs w:val="24"/>
          <w:lang w:val="en-US"/>
          <w14:ligatures w14:val="none"/>
        </w:rPr>
        <w:t xml:space="preserve"> Massi</w:t>
      </w:r>
      <w:r w:rsidR="00796068" w:rsidRPr="00147074">
        <w:rPr>
          <w:rFonts w:ascii="Times New Roman" w:hAnsi="Times New Roman" w:cs="Times New Roman"/>
          <w:kern w:val="0"/>
          <w:sz w:val="24"/>
          <w:szCs w:val="24"/>
          <w:vertAlign w:val="superscript"/>
          <w:lang w:val="en-US"/>
          <w14:ligatures w14:val="none"/>
        </w:rPr>
        <w:t>2</w:t>
      </w:r>
      <w:r w:rsidRPr="00147074">
        <w:rPr>
          <w:rFonts w:ascii="Times New Roman" w:hAnsi="Times New Roman" w:cs="Times New Roman"/>
          <w:kern w:val="0"/>
          <w:sz w:val="24"/>
          <w:szCs w:val="24"/>
          <w:lang w:val="en-US"/>
          <w14:ligatures w14:val="none"/>
        </w:rPr>
        <w:t xml:space="preserve">, </w:t>
      </w:r>
      <w:proofErr w:type="spellStart"/>
      <w:r w:rsidRPr="00147074">
        <w:rPr>
          <w:rFonts w:ascii="Times New Roman" w:hAnsi="Times New Roman" w:cs="Times New Roman"/>
          <w:kern w:val="0"/>
          <w:sz w:val="24"/>
          <w:szCs w:val="24"/>
          <w:lang w:val="en-US"/>
          <w14:ligatures w14:val="none"/>
        </w:rPr>
        <w:t>Rosdiana</w:t>
      </w:r>
      <w:proofErr w:type="spellEnd"/>
      <w:r w:rsidRPr="00147074">
        <w:rPr>
          <w:rFonts w:ascii="Times New Roman" w:hAnsi="Times New Roman" w:cs="Times New Roman"/>
          <w:kern w:val="0"/>
          <w:sz w:val="24"/>
          <w:szCs w:val="24"/>
          <w:lang w:val="en-US"/>
          <w14:ligatures w14:val="none"/>
        </w:rPr>
        <w:t xml:space="preserve"> Natzir</w:t>
      </w:r>
      <w:r w:rsidR="00796068" w:rsidRPr="00147074">
        <w:rPr>
          <w:rFonts w:ascii="Times New Roman" w:hAnsi="Times New Roman" w:cs="Times New Roman"/>
          <w:kern w:val="0"/>
          <w:sz w:val="24"/>
          <w:szCs w:val="24"/>
          <w:vertAlign w:val="superscript"/>
          <w:lang w:val="en-US"/>
          <w14:ligatures w14:val="none"/>
        </w:rPr>
        <w:t>2</w:t>
      </w:r>
      <w:r w:rsidRPr="00147074">
        <w:rPr>
          <w:rFonts w:ascii="Times New Roman" w:hAnsi="Times New Roman" w:cs="Times New Roman"/>
          <w:kern w:val="0"/>
          <w:sz w:val="24"/>
          <w:szCs w:val="24"/>
          <w:lang w:val="en-US"/>
          <w14:ligatures w14:val="none"/>
        </w:rPr>
        <w:t xml:space="preserve">, </w:t>
      </w:r>
      <w:proofErr w:type="spellStart"/>
      <w:r w:rsidRPr="00147074">
        <w:rPr>
          <w:rFonts w:ascii="Times New Roman" w:hAnsi="Times New Roman" w:cs="Times New Roman"/>
          <w:kern w:val="0"/>
          <w:sz w:val="24"/>
          <w:szCs w:val="24"/>
          <w:lang w:val="en-US"/>
          <w14:ligatures w14:val="none"/>
        </w:rPr>
        <w:t>Agussalim</w:t>
      </w:r>
      <w:proofErr w:type="spellEnd"/>
      <w:r w:rsidRPr="00147074">
        <w:rPr>
          <w:rFonts w:ascii="Times New Roman" w:hAnsi="Times New Roman" w:cs="Times New Roman"/>
          <w:kern w:val="0"/>
          <w:sz w:val="24"/>
          <w:szCs w:val="24"/>
          <w:lang w:val="en-US"/>
          <w14:ligatures w14:val="none"/>
        </w:rPr>
        <w:t xml:space="preserve"> Bukhari</w:t>
      </w:r>
      <w:r w:rsidR="00796068" w:rsidRPr="00147074">
        <w:rPr>
          <w:rFonts w:ascii="Times New Roman" w:hAnsi="Times New Roman" w:cs="Times New Roman"/>
          <w:kern w:val="0"/>
          <w:sz w:val="24"/>
          <w:szCs w:val="24"/>
          <w:vertAlign w:val="superscript"/>
          <w:lang w:val="en-US"/>
          <w14:ligatures w14:val="none"/>
        </w:rPr>
        <w:t>2</w:t>
      </w:r>
      <w:r w:rsidRPr="00147074">
        <w:rPr>
          <w:rFonts w:ascii="Times New Roman" w:hAnsi="Times New Roman" w:cs="Times New Roman"/>
          <w:kern w:val="0"/>
          <w:sz w:val="24"/>
          <w:szCs w:val="24"/>
          <w:lang w:val="en-US"/>
          <w14:ligatures w14:val="none"/>
        </w:rPr>
        <w:t xml:space="preserve">, </w:t>
      </w:r>
      <w:bookmarkEnd w:id="2"/>
      <w:r w:rsidRPr="00147074">
        <w:rPr>
          <w:rFonts w:ascii="Times New Roman" w:hAnsi="Times New Roman" w:cs="Times New Roman"/>
          <w:kern w:val="0"/>
          <w:sz w:val="24"/>
          <w:szCs w:val="24"/>
          <w:lang w:val="en-US"/>
          <w14:ligatures w14:val="none"/>
        </w:rPr>
        <w:t>Rina Masadah</w:t>
      </w:r>
      <w:r w:rsidR="00796068" w:rsidRPr="00147074">
        <w:rPr>
          <w:rFonts w:ascii="Times New Roman" w:hAnsi="Times New Roman" w:cs="Times New Roman"/>
          <w:kern w:val="0"/>
          <w:sz w:val="24"/>
          <w:szCs w:val="24"/>
          <w:vertAlign w:val="superscript"/>
          <w:lang w:val="en-US"/>
          <w14:ligatures w14:val="none"/>
        </w:rPr>
        <w:t>2</w:t>
      </w:r>
      <w:r w:rsidRPr="00147074">
        <w:rPr>
          <w:rFonts w:ascii="Times New Roman" w:hAnsi="Times New Roman" w:cs="Times New Roman"/>
          <w:kern w:val="0"/>
          <w:sz w:val="24"/>
          <w:szCs w:val="24"/>
          <w:lang w:val="en-US"/>
          <w14:ligatures w14:val="none"/>
        </w:rPr>
        <w:t xml:space="preserve">, </w:t>
      </w:r>
      <w:proofErr w:type="spellStart"/>
      <w:r w:rsidRPr="00147074">
        <w:rPr>
          <w:rFonts w:ascii="Times New Roman" w:hAnsi="Times New Roman" w:cs="Times New Roman"/>
          <w:kern w:val="0"/>
          <w:sz w:val="24"/>
          <w:szCs w:val="24"/>
          <w:lang w:val="en-US"/>
          <w14:ligatures w14:val="none"/>
        </w:rPr>
        <w:t>Muh.Lutfi</w:t>
      </w:r>
      <w:proofErr w:type="spellEnd"/>
      <w:r w:rsidRPr="00147074">
        <w:rPr>
          <w:rFonts w:ascii="Times New Roman" w:hAnsi="Times New Roman" w:cs="Times New Roman"/>
          <w:kern w:val="0"/>
          <w:sz w:val="24"/>
          <w:szCs w:val="24"/>
          <w:lang w:val="en-US"/>
          <w14:ligatures w14:val="none"/>
        </w:rPr>
        <w:t xml:space="preserve"> Parewangi</w:t>
      </w:r>
      <w:r w:rsidR="00796068" w:rsidRPr="00147074">
        <w:rPr>
          <w:rFonts w:ascii="Times New Roman" w:hAnsi="Times New Roman" w:cs="Times New Roman"/>
          <w:kern w:val="0"/>
          <w:sz w:val="24"/>
          <w:szCs w:val="24"/>
          <w:vertAlign w:val="superscript"/>
          <w:lang w:val="en-US"/>
          <w14:ligatures w14:val="none"/>
        </w:rPr>
        <w:t>2</w:t>
      </w:r>
      <w:r w:rsidRPr="00147074">
        <w:rPr>
          <w:rFonts w:ascii="Times New Roman" w:hAnsi="Times New Roman" w:cs="Times New Roman"/>
          <w:kern w:val="0"/>
          <w:sz w:val="24"/>
          <w:szCs w:val="24"/>
          <w:lang w:val="en-US"/>
          <w14:ligatures w14:val="none"/>
        </w:rPr>
        <w:t>, Prihantono</w:t>
      </w:r>
      <w:bookmarkEnd w:id="5"/>
      <w:r w:rsidR="00796068" w:rsidRPr="00147074">
        <w:rPr>
          <w:rFonts w:ascii="Times New Roman" w:hAnsi="Times New Roman" w:cs="Times New Roman"/>
          <w:kern w:val="0"/>
          <w:sz w:val="24"/>
          <w:szCs w:val="24"/>
          <w:vertAlign w:val="superscript"/>
          <w:lang w:val="en-US"/>
          <w14:ligatures w14:val="none"/>
        </w:rPr>
        <w:t>2</w:t>
      </w:r>
      <w:r w:rsidRPr="00147074">
        <w:rPr>
          <w:rFonts w:ascii="Times New Roman" w:hAnsi="Times New Roman" w:cs="Times New Roman"/>
          <w:kern w:val="0"/>
          <w:sz w:val="24"/>
          <w:szCs w:val="24"/>
          <w:lang w:val="en-US"/>
          <w14:ligatures w14:val="none"/>
        </w:rPr>
        <w:t xml:space="preserve">, </w:t>
      </w:r>
      <w:bookmarkStart w:id="6" w:name="_Hlk61483504"/>
      <w:proofErr w:type="spellStart"/>
      <w:r w:rsidRPr="00147074">
        <w:rPr>
          <w:rFonts w:ascii="Times New Roman" w:hAnsi="Times New Roman" w:cs="Times New Roman"/>
          <w:kern w:val="0"/>
          <w:sz w:val="24"/>
          <w:szCs w:val="24"/>
          <w:lang w:val="en-US"/>
          <w14:ligatures w14:val="none"/>
        </w:rPr>
        <w:t>Rinda</w:t>
      </w:r>
      <w:proofErr w:type="spellEnd"/>
      <w:r w:rsidRPr="00147074">
        <w:rPr>
          <w:rFonts w:ascii="Times New Roman" w:hAnsi="Times New Roman" w:cs="Times New Roman"/>
          <w:kern w:val="0"/>
          <w:sz w:val="24"/>
          <w:szCs w:val="24"/>
          <w:lang w:val="en-US"/>
          <w14:ligatures w14:val="none"/>
        </w:rPr>
        <w:t xml:space="preserve"> Nariswati</w:t>
      </w:r>
      <w:bookmarkEnd w:id="6"/>
      <w:r w:rsidR="00796068" w:rsidRPr="00147074">
        <w:rPr>
          <w:rFonts w:ascii="Times New Roman" w:hAnsi="Times New Roman" w:cs="Times New Roman"/>
          <w:kern w:val="0"/>
          <w:sz w:val="24"/>
          <w:szCs w:val="24"/>
          <w:vertAlign w:val="superscript"/>
          <w:lang w:val="en-US"/>
          <w14:ligatures w14:val="none"/>
        </w:rPr>
        <w:t>3</w:t>
      </w:r>
      <w:r w:rsidRPr="00147074">
        <w:rPr>
          <w:rFonts w:ascii="Times New Roman" w:hAnsi="Times New Roman" w:cs="Times New Roman"/>
          <w:kern w:val="0"/>
          <w:sz w:val="24"/>
          <w:szCs w:val="24"/>
          <w:lang w:val="en-US"/>
          <w14:ligatures w14:val="none"/>
        </w:rPr>
        <w:t xml:space="preserve">, </w:t>
      </w:r>
      <w:bookmarkStart w:id="7" w:name="_Hlk61483823"/>
      <w:proofErr w:type="spellStart"/>
      <w:r w:rsidR="001B262C" w:rsidRPr="00147074">
        <w:rPr>
          <w:rFonts w:ascii="Times New Roman" w:hAnsi="Times New Roman" w:cs="Times New Roman"/>
          <w:kern w:val="0"/>
          <w:sz w:val="24"/>
          <w:szCs w:val="24"/>
          <w:lang w:val="en-US"/>
          <w14:ligatures w14:val="none"/>
        </w:rPr>
        <w:t>Shirly</w:t>
      </w:r>
      <w:proofErr w:type="spellEnd"/>
      <w:r w:rsidR="001B262C" w:rsidRPr="00147074">
        <w:rPr>
          <w:rFonts w:ascii="Times New Roman" w:hAnsi="Times New Roman" w:cs="Times New Roman"/>
          <w:kern w:val="0"/>
          <w:sz w:val="24"/>
          <w:szCs w:val="24"/>
          <w:lang w:val="en-US"/>
          <w14:ligatures w14:val="none"/>
        </w:rPr>
        <w:t xml:space="preserve"> Elisa Tedjasaputra</w:t>
      </w:r>
      <w:r w:rsidR="001B262C" w:rsidRPr="00147074">
        <w:rPr>
          <w:rFonts w:ascii="Times New Roman" w:hAnsi="Times New Roman" w:cs="Times New Roman"/>
          <w:kern w:val="0"/>
          <w:sz w:val="24"/>
          <w:szCs w:val="24"/>
          <w:vertAlign w:val="superscript"/>
          <w:lang w:val="en-US"/>
          <w14:ligatures w14:val="none"/>
        </w:rPr>
        <w:t>1</w:t>
      </w:r>
      <w:r w:rsidR="00147074">
        <w:rPr>
          <w:rFonts w:ascii="Times New Roman" w:hAnsi="Times New Roman" w:cs="Times New Roman"/>
          <w:kern w:val="0"/>
          <w:sz w:val="24"/>
          <w:szCs w:val="24"/>
          <w:lang w:val="en-US"/>
          <w14:ligatures w14:val="none"/>
        </w:rPr>
        <w:t xml:space="preserve"> and </w:t>
      </w:r>
      <w:r w:rsidRPr="00147074">
        <w:rPr>
          <w:rFonts w:ascii="Times New Roman" w:hAnsi="Times New Roman" w:cs="Times New Roman"/>
          <w:kern w:val="0"/>
          <w:sz w:val="24"/>
          <w:szCs w:val="24"/>
          <w:lang w:val="en-US"/>
          <w14:ligatures w14:val="none"/>
        </w:rPr>
        <w:t>Vincent Tedjasaputra</w:t>
      </w:r>
      <w:bookmarkEnd w:id="3"/>
      <w:bookmarkEnd w:id="7"/>
      <w:r w:rsidR="00796068" w:rsidRPr="00147074">
        <w:rPr>
          <w:rFonts w:ascii="Times New Roman" w:hAnsi="Times New Roman" w:cs="Times New Roman"/>
          <w:kern w:val="0"/>
          <w:sz w:val="24"/>
          <w:szCs w:val="24"/>
          <w:vertAlign w:val="superscript"/>
          <w:lang w:val="en-US"/>
          <w14:ligatures w14:val="none"/>
        </w:rPr>
        <w:t>4</w:t>
      </w:r>
    </w:p>
    <w:p w14:paraId="14AB0231" w14:textId="20A844C4" w:rsidR="00493501" w:rsidRPr="00147074" w:rsidRDefault="00147074" w:rsidP="00723CC7">
      <w:pPr>
        <w:tabs>
          <w:tab w:val="left" w:pos="270"/>
        </w:tabs>
        <w:spacing w:after="200" w:line="240" w:lineRule="auto"/>
        <w:contextualSpacing/>
        <w:jc w:val="both"/>
        <w:rPr>
          <w:rFonts w:ascii="Times New Roman" w:eastAsia="Calibri" w:hAnsi="Times New Roman" w:cs="Times New Roman"/>
          <w:kern w:val="0"/>
          <w:sz w:val="24"/>
          <w:szCs w:val="24"/>
          <w:lang w:val="en-US"/>
          <w14:ligatures w14:val="none"/>
        </w:rPr>
      </w:pPr>
      <w:r w:rsidRPr="00147074">
        <w:rPr>
          <w:rFonts w:ascii="Times New Roman" w:eastAsia="Calibri" w:hAnsi="Times New Roman" w:cs="Times New Roman"/>
          <w:kern w:val="0"/>
          <w:sz w:val="24"/>
          <w:szCs w:val="24"/>
          <w:vertAlign w:val="superscript"/>
          <w:lang w:val="en-US"/>
          <w14:ligatures w14:val="none"/>
        </w:rPr>
        <w:t>1</w:t>
      </w:r>
      <w:r w:rsidR="00493501" w:rsidRPr="00147074">
        <w:rPr>
          <w:rFonts w:ascii="Times New Roman" w:eastAsia="Calibri" w:hAnsi="Times New Roman" w:cs="Times New Roman"/>
          <w:kern w:val="0"/>
          <w:sz w:val="24"/>
          <w:szCs w:val="24"/>
          <w:lang w:val="en-US"/>
          <w14:ligatures w14:val="none"/>
        </w:rPr>
        <w:t>H</w:t>
      </w:r>
      <w:r w:rsidR="00CE4C4C">
        <w:rPr>
          <w:rFonts w:ascii="Times New Roman" w:eastAsia="Calibri" w:hAnsi="Times New Roman" w:cs="Times New Roman"/>
          <w:kern w:val="0"/>
          <w:sz w:val="24"/>
          <w:szCs w:val="24"/>
          <w:lang w:val="en-US"/>
          <w14:ligatures w14:val="none"/>
        </w:rPr>
        <w:t xml:space="preserve">asanuddin University, </w:t>
      </w:r>
      <w:r w:rsidR="00493501" w:rsidRPr="00147074">
        <w:rPr>
          <w:rFonts w:ascii="Times New Roman" w:eastAsia="Calibri" w:hAnsi="Times New Roman" w:cs="Times New Roman"/>
          <w:kern w:val="0"/>
          <w:sz w:val="24"/>
          <w:szCs w:val="24"/>
          <w:lang w:val="en-US"/>
          <w14:ligatures w14:val="none"/>
        </w:rPr>
        <w:t>Indonesia</w:t>
      </w:r>
    </w:p>
    <w:p w14:paraId="7F7FC02E" w14:textId="33A23918" w:rsidR="00493501" w:rsidRPr="00147074" w:rsidRDefault="00147074" w:rsidP="00723CC7">
      <w:pPr>
        <w:tabs>
          <w:tab w:val="left" w:pos="0"/>
          <w:tab w:val="left" w:pos="3240"/>
        </w:tabs>
        <w:spacing w:after="200" w:line="240" w:lineRule="auto"/>
        <w:contextualSpacing/>
        <w:jc w:val="both"/>
        <w:rPr>
          <w:rFonts w:ascii="Times New Roman" w:eastAsia="Calibri" w:hAnsi="Times New Roman" w:cs="Times New Roman"/>
          <w:kern w:val="0"/>
          <w:sz w:val="24"/>
          <w:szCs w:val="24"/>
          <w:lang w:val="en-US"/>
          <w14:ligatures w14:val="none"/>
        </w:rPr>
      </w:pPr>
      <w:r w:rsidRPr="00147074">
        <w:rPr>
          <w:rFonts w:ascii="Times New Roman" w:eastAsia="Calibri" w:hAnsi="Times New Roman" w:cs="Times New Roman"/>
          <w:kern w:val="0"/>
          <w:sz w:val="24"/>
          <w:szCs w:val="24"/>
          <w:vertAlign w:val="superscript"/>
          <w:lang w:val="en-US"/>
          <w14:ligatures w14:val="none"/>
        </w:rPr>
        <w:t>2</w:t>
      </w:r>
      <w:r w:rsidR="00493501" w:rsidRPr="00147074">
        <w:rPr>
          <w:rFonts w:ascii="Times New Roman" w:eastAsia="Calibri" w:hAnsi="Times New Roman" w:cs="Times New Roman"/>
          <w:kern w:val="0"/>
          <w:sz w:val="24"/>
          <w:szCs w:val="24"/>
          <w:lang w:val="en-US"/>
          <w14:ligatures w14:val="none"/>
        </w:rPr>
        <w:t xml:space="preserve">University of </w:t>
      </w:r>
      <w:proofErr w:type="spellStart"/>
      <w:r w:rsidR="00493501" w:rsidRPr="00147074">
        <w:rPr>
          <w:rFonts w:ascii="Times New Roman" w:eastAsia="Calibri" w:hAnsi="Times New Roman" w:cs="Times New Roman"/>
          <w:kern w:val="0"/>
          <w:sz w:val="24"/>
          <w:szCs w:val="24"/>
          <w:lang w:val="en-US"/>
          <w14:ligatures w14:val="none"/>
        </w:rPr>
        <w:t>Hasanuddin</w:t>
      </w:r>
      <w:proofErr w:type="spellEnd"/>
      <w:r w:rsidR="00493501" w:rsidRPr="00147074">
        <w:rPr>
          <w:rFonts w:ascii="Times New Roman" w:eastAsia="Calibri" w:hAnsi="Times New Roman" w:cs="Times New Roman"/>
          <w:kern w:val="0"/>
          <w:sz w:val="24"/>
          <w:szCs w:val="24"/>
          <w:lang w:val="en-US"/>
          <w14:ligatures w14:val="none"/>
        </w:rPr>
        <w:t>, Indonesia</w:t>
      </w:r>
    </w:p>
    <w:p w14:paraId="5D38A06A" w14:textId="7956CC2A" w:rsidR="00493501" w:rsidRPr="00147074" w:rsidRDefault="00147074" w:rsidP="00723CC7">
      <w:pPr>
        <w:tabs>
          <w:tab w:val="left" w:pos="3240"/>
        </w:tabs>
        <w:spacing w:after="200" w:line="240" w:lineRule="auto"/>
        <w:contextualSpacing/>
        <w:jc w:val="both"/>
        <w:rPr>
          <w:rFonts w:ascii="Times New Roman" w:eastAsia="Calibri" w:hAnsi="Times New Roman" w:cs="Times New Roman"/>
          <w:kern w:val="0"/>
          <w:sz w:val="24"/>
          <w:szCs w:val="24"/>
          <w:lang w:val="en-US"/>
          <w14:ligatures w14:val="none"/>
        </w:rPr>
      </w:pPr>
      <w:r w:rsidRPr="00147074">
        <w:rPr>
          <w:rFonts w:ascii="Times New Roman" w:eastAsia="Calibri" w:hAnsi="Times New Roman" w:cs="Times New Roman"/>
          <w:kern w:val="0"/>
          <w:sz w:val="24"/>
          <w:szCs w:val="24"/>
          <w:vertAlign w:val="superscript"/>
          <w:lang w:val="en-US"/>
          <w14:ligatures w14:val="none"/>
        </w:rPr>
        <w:t>3</w:t>
      </w:r>
      <w:r w:rsidR="00493501" w:rsidRPr="00147074">
        <w:rPr>
          <w:rFonts w:ascii="Times New Roman" w:eastAsia="Calibri" w:hAnsi="Times New Roman" w:cs="Times New Roman"/>
          <w:kern w:val="0"/>
          <w:sz w:val="24"/>
          <w:szCs w:val="24"/>
          <w:lang w:val="en-US"/>
          <w14:ligatures w14:val="none"/>
        </w:rPr>
        <w:t>Bina Nusantara University Jakarta</w:t>
      </w:r>
      <w:r>
        <w:rPr>
          <w:rFonts w:ascii="Times New Roman" w:eastAsia="Calibri" w:hAnsi="Times New Roman" w:cs="Times New Roman"/>
          <w:kern w:val="0"/>
          <w:sz w:val="24"/>
          <w:szCs w:val="24"/>
          <w:lang w:val="en-US"/>
          <w14:ligatures w14:val="none"/>
        </w:rPr>
        <w:t xml:space="preserve">, </w:t>
      </w:r>
      <w:r w:rsidRPr="00147074">
        <w:rPr>
          <w:rFonts w:ascii="Times New Roman" w:eastAsia="Calibri" w:hAnsi="Times New Roman" w:cs="Times New Roman"/>
          <w:kern w:val="0"/>
          <w:sz w:val="24"/>
          <w:szCs w:val="24"/>
          <w:lang w:val="en-US"/>
          <w14:ligatures w14:val="none"/>
        </w:rPr>
        <w:t>Indonesia</w:t>
      </w:r>
    </w:p>
    <w:p w14:paraId="606EDC45" w14:textId="455314DA" w:rsidR="00493501" w:rsidRPr="00147074" w:rsidRDefault="00147074" w:rsidP="00723CC7">
      <w:pPr>
        <w:tabs>
          <w:tab w:val="left" w:pos="3240"/>
        </w:tabs>
        <w:spacing w:after="200" w:line="240" w:lineRule="auto"/>
        <w:contextualSpacing/>
        <w:jc w:val="both"/>
        <w:rPr>
          <w:rFonts w:ascii="Times New Roman" w:eastAsia="Calibri" w:hAnsi="Times New Roman" w:cs="Times New Roman"/>
          <w:kern w:val="0"/>
          <w:sz w:val="24"/>
          <w:szCs w:val="24"/>
          <w:lang w:val="en-US"/>
          <w14:ligatures w14:val="none"/>
        </w:rPr>
      </w:pPr>
      <w:r w:rsidRPr="00147074">
        <w:rPr>
          <w:rFonts w:ascii="Times New Roman" w:eastAsia="Calibri" w:hAnsi="Times New Roman" w:cs="Times New Roman"/>
          <w:kern w:val="0"/>
          <w:sz w:val="24"/>
          <w:szCs w:val="24"/>
          <w:vertAlign w:val="superscript"/>
          <w:lang w:val="en-US"/>
          <w14:ligatures w14:val="none"/>
        </w:rPr>
        <w:t>4</w:t>
      </w:r>
      <w:r w:rsidR="00493501" w:rsidRPr="00147074">
        <w:rPr>
          <w:rFonts w:ascii="Times New Roman" w:eastAsia="Calibri" w:hAnsi="Times New Roman" w:cs="Times New Roman"/>
          <w:kern w:val="0"/>
          <w:sz w:val="24"/>
          <w:szCs w:val="24"/>
          <w:lang w:val="en-US"/>
          <w14:ligatures w14:val="none"/>
        </w:rPr>
        <w:t>American Association for the Advancement of Science (AAAS)-Science and Technology Policy Fellow</w:t>
      </w:r>
      <w:r w:rsidR="00723CC7">
        <w:rPr>
          <w:rFonts w:ascii="Times New Roman" w:eastAsia="Calibri" w:hAnsi="Times New Roman" w:cs="Times New Roman"/>
          <w:kern w:val="0"/>
          <w:sz w:val="24"/>
          <w:szCs w:val="24"/>
          <w:lang w:val="en-US"/>
          <w14:ligatures w14:val="none"/>
        </w:rPr>
        <w:t>,</w:t>
      </w:r>
      <w:r w:rsidR="00493501" w:rsidRPr="00147074">
        <w:rPr>
          <w:rFonts w:ascii="Times New Roman" w:eastAsia="Calibri" w:hAnsi="Times New Roman" w:cs="Times New Roman"/>
          <w:kern w:val="0"/>
          <w:sz w:val="24"/>
          <w:szCs w:val="24"/>
          <w:lang w:val="en-US"/>
          <w14:ligatures w14:val="none"/>
        </w:rPr>
        <w:t xml:space="preserve"> USA</w:t>
      </w:r>
    </w:p>
    <w:p w14:paraId="1454919C" w14:textId="77777777" w:rsidR="00D7026C" w:rsidRPr="00147074" w:rsidRDefault="00D7026C" w:rsidP="00723CC7">
      <w:pPr>
        <w:tabs>
          <w:tab w:val="left" w:pos="3240"/>
        </w:tabs>
        <w:spacing w:line="240" w:lineRule="auto"/>
        <w:jc w:val="both"/>
        <w:rPr>
          <w:rFonts w:ascii="Times New Roman" w:eastAsia="Calibri" w:hAnsi="Times New Roman" w:cs="Times New Roman"/>
          <w:kern w:val="0"/>
          <w:sz w:val="24"/>
          <w:szCs w:val="24"/>
          <w:lang w:val="en-US"/>
          <w14:ligatures w14:val="none"/>
        </w:rPr>
      </w:pPr>
    </w:p>
    <w:p w14:paraId="5BBB7EED" w14:textId="77777777" w:rsidR="00147074" w:rsidRDefault="00147074" w:rsidP="00723CC7">
      <w:pPr>
        <w:spacing w:line="240" w:lineRule="auto"/>
        <w:jc w:val="center"/>
        <w:rPr>
          <w:rFonts w:ascii="Times New Roman" w:hAnsi="Times New Roman" w:cs="Times New Roman"/>
          <w:b/>
          <w:bCs/>
          <w:kern w:val="0"/>
          <w:sz w:val="24"/>
          <w:szCs w:val="24"/>
          <w:lang w:val="en-US"/>
          <w14:ligatures w14:val="none"/>
        </w:rPr>
      </w:pPr>
      <w:r>
        <w:rPr>
          <w:rFonts w:ascii="Times New Roman" w:hAnsi="Times New Roman" w:cs="Times New Roman"/>
          <w:b/>
          <w:bCs/>
          <w:kern w:val="0"/>
          <w:sz w:val="24"/>
          <w:szCs w:val="24"/>
          <w:lang w:val="en-US"/>
          <w14:ligatures w14:val="none"/>
        </w:rPr>
        <w:t>Abstract</w:t>
      </w:r>
    </w:p>
    <w:p w14:paraId="40407EEA" w14:textId="43013C70" w:rsidR="00493501" w:rsidRPr="00147074" w:rsidRDefault="00493501" w:rsidP="00723CC7">
      <w:pPr>
        <w:spacing w:line="240" w:lineRule="auto"/>
        <w:jc w:val="both"/>
        <w:rPr>
          <w:rFonts w:ascii="Times New Roman" w:hAnsi="Times New Roman" w:cs="Times New Roman"/>
          <w:kern w:val="0"/>
          <w:sz w:val="24"/>
          <w:szCs w:val="24"/>
          <w:vertAlign w:val="superscript"/>
          <w:lang w:val="en-US"/>
          <w14:ligatures w14:val="none"/>
        </w:rPr>
      </w:pPr>
      <w:r w:rsidRPr="00147074">
        <w:rPr>
          <w:rFonts w:ascii="Times New Roman" w:hAnsi="Times New Roman" w:cs="Times New Roman"/>
          <w:b/>
          <w:bCs/>
          <w:kern w:val="0"/>
          <w:sz w:val="24"/>
          <w:szCs w:val="24"/>
          <w:lang w:val="en-US"/>
          <w14:ligatures w14:val="none"/>
        </w:rPr>
        <w:t>Background:</w:t>
      </w:r>
      <w:r w:rsidRPr="00147074">
        <w:rPr>
          <w:rFonts w:ascii="Times New Roman" w:hAnsi="Times New Roman" w:cs="Times New Roman"/>
          <w:kern w:val="0"/>
          <w:sz w:val="24"/>
          <w:szCs w:val="24"/>
          <w:lang w:val="en-US"/>
          <w14:ligatures w14:val="none"/>
        </w:rPr>
        <w:t xml:space="preserve"> Hereditary non-polyposis colon cancer (HNPCC) is a dominantly inherited syndrome of high risk of colorectal cancer (CRC) at a young age</w:t>
      </w:r>
      <w:r w:rsidRPr="00147074">
        <w:rPr>
          <w:rFonts w:ascii="Times New Roman" w:hAnsi="Times New Roman" w:cs="Times New Roman"/>
          <w:kern w:val="0"/>
          <w:sz w:val="24"/>
          <w:szCs w:val="24"/>
          <w:vertAlign w:val="superscript"/>
          <w:lang w:val="en-US"/>
          <w14:ligatures w14:val="none"/>
        </w:rPr>
        <w:t>1</w:t>
      </w:r>
      <w:proofErr w:type="gramStart"/>
      <w:r w:rsidRPr="00147074">
        <w:rPr>
          <w:rFonts w:ascii="Times New Roman" w:hAnsi="Times New Roman" w:cs="Times New Roman"/>
          <w:kern w:val="0"/>
          <w:sz w:val="24"/>
          <w:szCs w:val="24"/>
          <w:vertAlign w:val="superscript"/>
          <w:lang w:val="en-US"/>
          <w14:ligatures w14:val="none"/>
        </w:rPr>
        <w:t>,2</w:t>
      </w:r>
      <w:proofErr w:type="gramEnd"/>
      <w:r w:rsidRPr="00147074">
        <w:rPr>
          <w:rFonts w:ascii="Times New Roman" w:hAnsi="Times New Roman" w:cs="Times New Roman"/>
          <w:kern w:val="0"/>
          <w:sz w:val="24"/>
          <w:szCs w:val="24"/>
          <w:lang w:val="en-US"/>
          <w14:ligatures w14:val="none"/>
        </w:rPr>
        <w:t xml:space="preserve">.  </w:t>
      </w:r>
      <w:bookmarkStart w:id="8" w:name="_Hlk58766148"/>
      <w:r w:rsidRPr="00147074">
        <w:rPr>
          <w:rFonts w:ascii="Times New Roman" w:hAnsi="Times New Roman" w:cs="Times New Roman"/>
          <w:kern w:val="0"/>
          <w:sz w:val="24"/>
          <w:szCs w:val="24"/>
          <w:lang w:val="en-US"/>
          <w14:ligatures w14:val="none"/>
        </w:rPr>
        <w:t xml:space="preserve"> </w:t>
      </w:r>
      <w:bookmarkEnd w:id="8"/>
      <w:r w:rsidRPr="00147074">
        <w:rPr>
          <w:rFonts w:ascii="Times New Roman" w:hAnsi="Times New Roman" w:cs="Times New Roman"/>
          <w:kern w:val="0"/>
          <w:sz w:val="24"/>
          <w:szCs w:val="24"/>
          <w:lang w:val="en-US"/>
          <w14:ligatures w14:val="none"/>
        </w:rPr>
        <w:t>Previous study has focused on DNA sequence polymorphism and Amsterdam and Bethesda criteria as the disease susceptibility</w:t>
      </w:r>
      <w:r w:rsidRPr="00147074">
        <w:rPr>
          <w:rFonts w:ascii="Times New Roman" w:hAnsi="Times New Roman" w:cs="Times New Roman"/>
          <w:kern w:val="0"/>
          <w:sz w:val="24"/>
          <w:szCs w:val="24"/>
          <w:vertAlign w:val="superscript"/>
          <w:lang w:val="en-US"/>
          <w14:ligatures w14:val="none"/>
        </w:rPr>
        <w:t>3-7</w:t>
      </w:r>
      <w:r w:rsidRPr="00147074">
        <w:rPr>
          <w:rFonts w:ascii="Times New Roman" w:hAnsi="Times New Roman" w:cs="Times New Roman"/>
          <w:kern w:val="0"/>
          <w:sz w:val="24"/>
          <w:szCs w:val="24"/>
          <w:lang w:val="en-US"/>
          <w14:ligatures w14:val="none"/>
        </w:rPr>
        <w:t xml:space="preserve">. </w:t>
      </w:r>
      <w:bookmarkStart w:id="9" w:name="_Hlk60473142"/>
      <w:r w:rsidRPr="00147074">
        <w:rPr>
          <w:rFonts w:ascii="Times New Roman" w:hAnsi="Times New Roman" w:cs="Times New Roman"/>
          <w:kern w:val="0"/>
          <w:sz w:val="24"/>
          <w:szCs w:val="24"/>
          <w:lang w:val="en-US"/>
          <w14:ligatures w14:val="none"/>
        </w:rPr>
        <w:t>However, detecting mRNA quantitatively is easier to predict of HNPCC in CRC</w:t>
      </w:r>
      <w:r w:rsidR="00FF52D6" w:rsidRPr="00147074">
        <w:rPr>
          <w:rFonts w:ascii="Times New Roman" w:hAnsi="Times New Roman" w:cs="Times New Roman"/>
          <w:kern w:val="0"/>
          <w:sz w:val="24"/>
          <w:szCs w:val="24"/>
          <w:lang w:val="en-US"/>
          <w14:ligatures w14:val="none"/>
        </w:rPr>
        <w:t xml:space="preserve"> patient</w:t>
      </w:r>
      <w:r w:rsidRPr="00147074">
        <w:rPr>
          <w:rFonts w:ascii="Times New Roman" w:hAnsi="Times New Roman" w:cs="Times New Roman"/>
          <w:kern w:val="0"/>
          <w:sz w:val="24"/>
          <w:szCs w:val="24"/>
          <w:lang w:val="en-US"/>
          <w14:ligatures w14:val="none"/>
        </w:rPr>
        <w:t>.</w:t>
      </w:r>
      <w:r w:rsidR="00FF52D6" w:rsidRPr="00147074">
        <w:rPr>
          <w:rFonts w:ascii="Times New Roman" w:hAnsi="Times New Roman" w:cs="Times New Roman"/>
          <w:kern w:val="0"/>
          <w:sz w:val="24"/>
          <w:szCs w:val="24"/>
          <w:lang w:val="en-US"/>
          <w14:ligatures w14:val="none"/>
        </w:rPr>
        <w:t xml:space="preserve"> </w:t>
      </w:r>
      <w:r w:rsidRPr="00147074">
        <w:rPr>
          <w:rFonts w:ascii="Times New Roman" w:hAnsi="Times New Roman" w:cs="Times New Roman"/>
          <w:kern w:val="0"/>
          <w:sz w:val="24"/>
          <w:szCs w:val="24"/>
          <w:lang w:val="en-US"/>
          <w14:ligatures w14:val="none"/>
        </w:rPr>
        <w:t xml:space="preserve">  </w:t>
      </w:r>
    </w:p>
    <w:bookmarkEnd w:id="9"/>
    <w:p w14:paraId="0551BE0A" w14:textId="1B9EC6E0" w:rsidR="00493501" w:rsidRPr="00147074" w:rsidRDefault="00493501" w:rsidP="00723CC7">
      <w:pPr>
        <w:tabs>
          <w:tab w:val="left" w:pos="720"/>
        </w:tabs>
        <w:spacing w:after="0" w:line="240" w:lineRule="auto"/>
        <w:contextualSpacing/>
        <w:jc w:val="both"/>
        <w:rPr>
          <w:rFonts w:ascii="Times New Roman" w:hAnsi="Times New Roman" w:cs="Times New Roman"/>
          <w:kern w:val="0"/>
          <w:sz w:val="24"/>
          <w:szCs w:val="24"/>
          <w:lang w:val="en-US"/>
          <w14:ligatures w14:val="none"/>
        </w:rPr>
      </w:pPr>
      <w:r w:rsidRPr="00147074">
        <w:rPr>
          <w:rFonts w:ascii="Times New Roman" w:hAnsi="Times New Roman" w:cs="Times New Roman"/>
          <w:kern w:val="0"/>
          <w:sz w:val="24"/>
          <w:szCs w:val="24"/>
          <w:lang w:val="en-US"/>
          <w14:ligatures w14:val="none"/>
        </w:rPr>
        <w:t>The aim of this study was to determine a cut-off point for RNA quantitative MSH2</w:t>
      </w:r>
      <w:r w:rsidR="00FF52D6" w:rsidRPr="00147074">
        <w:rPr>
          <w:rFonts w:ascii="Times New Roman" w:hAnsi="Times New Roman" w:cs="Times New Roman"/>
          <w:kern w:val="0"/>
          <w:sz w:val="24"/>
          <w:szCs w:val="24"/>
          <w:lang w:val="en-US"/>
          <w14:ligatures w14:val="none"/>
        </w:rPr>
        <w:t xml:space="preserve"> </w:t>
      </w:r>
      <w:r w:rsidRPr="00147074">
        <w:rPr>
          <w:rFonts w:ascii="Times New Roman" w:hAnsi="Times New Roman" w:cs="Times New Roman"/>
          <w:kern w:val="0"/>
          <w:sz w:val="24"/>
          <w:szCs w:val="24"/>
          <w:lang w:val="en-US"/>
          <w14:ligatures w14:val="none"/>
        </w:rPr>
        <w:t>gene expression for hereditary parameters and the correlation</w:t>
      </w:r>
      <w:r w:rsidRPr="00147074">
        <w:rPr>
          <w:rFonts w:ascii="Times New Roman" w:hAnsi="Times New Roman" w:cs="Times New Roman"/>
          <w:color w:val="FF0000"/>
          <w:kern w:val="0"/>
          <w:sz w:val="24"/>
          <w:szCs w:val="24"/>
          <w:lang w:val="en-US"/>
          <w14:ligatures w14:val="none"/>
        </w:rPr>
        <w:t xml:space="preserve"> </w:t>
      </w:r>
      <w:r w:rsidRPr="00147074">
        <w:rPr>
          <w:rFonts w:ascii="Times New Roman" w:hAnsi="Times New Roman" w:cs="Times New Roman"/>
          <w:kern w:val="0"/>
          <w:sz w:val="24"/>
          <w:szCs w:val="24"/>
          <w:lang w:val="en-US"/>
          <w14:ligatures w14:val="none"/>
        </w:rPr>
        <w:t>with non-modifiable risk factors of age, gender, tumor location, staging, family history and histopathology.</w:t>
      </w:r>
      <w:r w:rsidRPr="00147074">
        <w:rPr>
          <w:rFonts w:ascii="Times New Roman" w:hAnsi="Times New Roman" w:cs="Times New Roman"/>
          <w:kern w:val="0"/>
          <w:sz w:val="24"/>
          <w:szCs w:val="24"/>
          <w:lang w:val="en-US"/>
          <w14:ligatures w14:val="none"/>
        </w:rPr>
        <w:tab/>
      </w:r>
    </w:p>
    <w:p w14:paraId="2BF42FBE" w14:textId="77777777" w:rsidR="00493501" w:rsidRPr="00147074" w:rsidRDefault="00493501" w:rsidP="00723CC7">
      <w:pPr>
        <w:tabs>
          <w:tab w:val="left" w:pos="1770"/>
        </w:tabs>
        <w:spacing w:after="0" w:line="240" w:lineRule="auto"/>
        <w:jc w:val="both"/>
        <w:rPr>
          <w:rFonts w:ascii="Times New Roman" w:hAnsi="Times New Roman" w:cs="Times New Roman"/>
          <w:b/>
          <w:bCs/>
          <w:kern w:val="0"/>
          <w:sz w:val="24"/>
          <w:szCs w:val="24"/>
          <w:lang w:val="en-US"/>
          <w14:ligatures w14:val="none"/>
        </w:rPr>
      </w:pPr>
      <w:r w:rsidRPr="00147074">
        <w:rPr>
          <w:rFonts w:ascii="Times New Roman" w:hAnsi="Times New Roman" w:cs="Times New Roman"/>
          <w:b/>
          <w:bCs/>
          <w:kern w:val="0"/>
          <w:sz w:val="24"/>
          <w:szCs w:val="24"/>
          <w:lang w:val="en-US"/>
          <w14:ligatures w14:val="none"/>
        </w:rPr>
        <w:t xml:space="preserve">Methods: </w:t>
      </w:r>
    </w:p>
    <w:p w14:paraId="101DB2F7" w14:textId="77777777" w:rsidR="00D958EE" w:rsidRPr="00147074" w:rsidRDefault="00493501" w:rsidP="00723CC7">
      <w:pPr>
        <w:spacing w:line="240" w:lineRule="auto"/>
        <w:jc w:val="both"/>
        <w:rPr>
          <w:rFonts w:ascii="Times New Roman" w:hAnsi="Times New Roman" w:cs="Times New Roman"/>
          <w:kern w:val="0"/>
          <w:sz w:val="24"/>
          <w:szCs w:val="24"/>
          <w:lang w:val="en-US"/>
          <w14:ligatures w14:val="none"/>
        </w:rPr>
      </w:pPr>
      <w:r w:rsidRPr="00147074">
        <w:rPr>
          <w:rFonts w:ascii="Times New Roman" w:hAnsi="Times New Roman" w:cs="Times New Roman"/>
          <w:color w:val="000000" w:themeColor="text1"/>
          <w:kern w:val="0"/>
          <w:sz w:val="24"/>
          <w:szCs w:val="24"/>
          <w:lang w:val="en-US"/>
          <w14:ligatures w14:val="none"/>
        </w:rPr>
        <w:t xml:space="preserve">We performed a cross-sectional translational sequential study; (1) </w:t>
      </w:r>
      <w:r w:rsidRPr="00147074">
        <w:rPr>
          <w:rFonts w:ascii="Times New Roman" w:hAnsi="Times New Roman" w:cs="Times New Roman"/>
          <w:iCs/>
          <w:color w:val="000000" w:themeColor="text1"/>
          <w:kern w:val="0"/>
          <w:sz w:val="24"/>
          <w:szCs w:val="24"/>
          <w:lang w:val="en-US"/>
          <w14:ligatures w14:val="none"/>
        </w:rPr>
        <w:t>MSH2 mRNA quantitative RT-PCR</w:t>
      </w:r>
      <w:r w:rsidRPr="00147074">
        <w:rPr>
          <w:rFonts w:ascii="Times New Roman" w:hAnsi="Times New Roman" w:cs="Times New Roman"/>
          <w:color w:val="000000" w:themeColor="text1"/>
          <w:kern w:val="0"/>
          <w:sz w:val="24"/>
          <w:szCs w:val="24"/>
          <w:lang w:val="en-US"/>
          <w14:ligatures w14:val="none"/>
        </w:rPr>
        <w:t xml:space="preserve"> gene expressions in tissue and whole blood CRC patients, (2) gene expression in normal matched controls, (3) </w:t>
      </w:r>
      <w:r w:rsidRPr="00147074">
        <w:rPr>
          <w:rFonts w:ascii="Times New Roman" w:hAnsi="Times New Roman" w:cs="Times New Roman"/>
          <w:kern w:val="0"/>
          <w:sz w:val="24"/>
          <w:szCs w:val="24"/>
          <w:lang w:val="en-US"/>
          <w14:ligatures w14:val="none"/>
        </w:rPr>
        <w:t>bivariant and multiple analysis between hereditary CRC and non-modifiable risk factor based on</w:t>
      </w:r>
      <w:r w:rsidR="00390B87" w:rsidRPr="00147074">
        <w:rPr>
          <w:rFonts w:ascii="Times New Roman" w:hAnsi="Times New Roman" w:cs="Times New Roman"/>
          <w:kern w:val="0"/>
          <w:sz w:val="24"/>
          <w:szCs w:val="24"/>
          <w:lang w:val="en-US"/>
          <w14:ligatures w14:val="none"/>
        </w:rPr>
        <w:t xml:space="preserve"> </w:t>
      </w:r>
      <w:r w:rsidRPr="00147074">
        <w:rPr>
          <w:rFonts w:ascii="Times New Roman" w:hAnsi="Times New Roman" w:cs="Times New Roman"/>
          <w:kern w:val="0"/>
          <w:sz w:val="24"/>
          <w:szCs w:val="24"/>
          <w:lang w:val="en-US"/>
          <w14:ligatures w14:val="none"/>
        </w:rPr>
        <w:t>MSH2.</w:t>
      </w:r>
      <w:r w:rsidR="00390B87" w:rsidRPr="00147074">
        <w:rPr>
          <w:rFonts w:ascii="Times New Roman" w:hAnsi="Times New Roman" w:cs="Times New Roman"/>
          <w:kern w:val="0"/>
          <w:sz w:val="24"/>
          <w:szCs w:val="24"/>
          <w:lang w:val="en-US"/>
          <w14:ligatures w14:val="none"/>
        </w:rPr>
        <w:t xml:space="preserve"> </w:t>
      </w:r>
    </w:p>
    <w:p w14:paraId="37E2EF7C" w14:textId="77777777" w:rsidR="00723CC7" w:rsidRDefault="00493501" w:rsidP="00723CC7">
      <w:pPr>
        <w:spacing w:line="240" w:lineRule="auto"/>
        <w:jc w:val="both"/>
        <w:rPr>
          <w:rFonts w:ascii="Times New Roman" w:hAnsi="Times New Roman" w:cs="Times New Roman"/>
          <w:color w:val="000000" w:themeColor="text1"/>
          <w:kern w:val="0"/>
          <w:sz w:val="24"/>
          <w:szCs w:val="24"/>
          <w:lang w:val="en-US"/>
          <w14:ligatures w14:val="none"/>
        </w:rPr>
      </w:pPr>
      <w:r w:rsidRPr="00147074">
        <w:rPr>
          <w:rFonts w:ascii="Times New Roman" w:hAnsi="Times New Roman" w:cs="Times New Roman"/>
          <w:b/>
          <w:bCs/>
          <w:kern w:val="0"/>
          <w:sz w:val="24"/>
          <w:szCs w:val="24"/>
          <w:lang w:val="en-US"/>
          <w14:ligatures w14:val="none"/>
        </w:rPr>
        <w:t xml:space="preserve">Results: </w:t>
      </w:r>
      <w:r w:rsidRPr="00147074">
        <w:rPr>
          <w:rFonts w:ascii="Times New Roman" w:hAnsi="Times New Roman" w:cs="Times New Roman"/>
          <w:color w:val="000000" w:themeColor="text1"/>
          <w:kern w:val="0"/>
          <w:sz w:val="24"/>
          <w:szCs w:val="24"/>
          <w:lang w:val="en-US"/>
          <w14:ligatures w14:val="none"/>
        </w:rPr>
        <w:t xml:space="preserve">40 CRC and 31 control subjects were enrolled. </w:t>
      </w:r>
      <w:r w:rsidRPr="00147074">
        <w:rPr>
          <w:rFonts w:ascii="Times New Roman" w:hAnsi="Times New Roman" w:cs="Times New Roman"/>
          <w:bCs/>
          <w:kern w:val="0"/>
          <w:sz w:val="24"/>
          <w:szCs w:val="24"/>
          <w:lang w:val="en-US"/>
          <w14:ligatures w14:val="none"/>
        </w:rPr>
        <w:t xml:space="preserve">The mean blood MSH2 level of control group </w:t>
      </w:r>
      <w:r w:rsidRPr="00147074">
        <w:rPr>
          <w:rFonts w:ascii="Times New Roman" w:eastAsia="Times New Roman" w:hAnsi="Times New Roman" w:cs="Times New Roman"/>
          <w:color w:val="000000"/>
          <w:kern w:val="0"/>
          <w:sz w:val="24"/>
          <w:szCs w:val="24"/>
          <w:lang w:val="en-US" w:eastAsia="id-ID"/>
          <w14:ligatures w14:val="none"/>
        </w:rPr>
        <w:t xml:space="preserve">was 12,219 ± 756-fold </w:t>
      </w:r>
      <w:proofErr w:type="gramStart"/>
      <w:r w:rsidRPr="00147074">
        <w:rPr>
          <w:rFonts w:ascii="Times New Roman" w:eastAsia="Times New Roman" w:hAnsi="Times New Roman" w:cs="Times New Roman"/>
          <w:color w:val="000000"/>
          <w:kern w:val="0"/>
          <w:sz w:val="24"/>
          <w:szCs w:val="24"/>
          <w:lang w:val="en-US" w:eastAsia="id-ID"/>
          <w14:ligatures w14:val="none"/>
        </w:rPr>
        <w:t>change</w:t>
      </w:r>
      <w:proofErr w:type="gramEnd"/>
      <w:r w:rsidRPr="00147074">
        <w:rPr>
          <w:rFonts w:ascii="Times New Roman" w:eastAsia="Times New Roman" w:hAnsi="Times New Roman" w:cs="Times New Roman"/>
          <w:color w:val="000000"/>
          <w:kern w:val="0"/>
          <w:sz w:val="24"/>
          <w:szCs w:val="24"/>
          <w:lang w:val="en-US" w:eastAsia="id-ID"/>
          <w14:ligatures w14:val="none"/>
        </w:rPr>
        <w:t xml:space="preserve"> (fc).  The cut-off point for Hereditary MSH2 was </w:t>
      </w:r>
      <w:bookmarkStart w:id="10" w:name="_Hlk59786209"/>
      <w:r w:rsidRPr="00147074">
        <w:rPr>
          <w:rFonts w:ascii="Times New Roman" w:eastAsia="Times New Roman" w:hAnsi="Times New Roman" w:cs="Times New Roman"/>
          <w:color w:val="000000"/>
          <w:kern w:val="0"/>
          <w:sz w:val="24"/>
          <w:szCs w:val="24"/>
          <w:lang w:val="en-US" w:eastAsia="id-ID"/>
          <w14:ligatures w14:val="none"/>
        </w:rPr>
        <w:t>11,059 fc</w:t>
      </w:r>
      <w:bookmarkEnd w:id="10"/>
      <w:r w:rsidRPr="00147074">
        <w:rPr>
          <w:rFonts w:ascii="Times New Roman" w:eastAsia="Times New Roman" w:hAnsi="Times New Roman" w:cs="Times New Roman"/>
          <w:color w:val="000000"/>
          <w:kern w:val="0"/>
          <w:sz w:val="24"/>
          <w:szCs w:val="24"/>
          <w:lang w:val="en-US" w:eastAsia="id-ID"/>
          <w14:ligatures w14:val="none"/>
        </w:rPr>
        <w:t>.</w:t>
      </w:r>
      <w:r w:rsidRPr="00147074">
        <w:rPr>
          <w:rFonts w:ascii="Times New Roman" w:hAnsi="Times New Roman" w:cs="Times New Roman"/>
          <w:color w:val="000000" w:themeColor="text1"/>
          <w:kern w:val="0"/>
          <w:sz w:val="24"/>
          <w:szCs w:val="24"/>
          <w:lang w:val="en-US"/>
          <w14:ligatures w14:val="none"/>
        </w:rPr>
        <w:t xml:space="preserve"> </w:t>
      </w:r>
      <w:r w:rsidRPr="00147074">
        <w:rPr>
          <w:rFonts w:ascii="Times New Roman" w:eastAsia="Times New Roman" w:hAnsi="Times New Roman" w:cs="Times New Roman"/>
          <w:color w:val="000000"/>
          <w:kern w:val="0"/>
          <w:sz w:val="24"/>
          <w:szCs w:val="24"/>
          <w:lang w:val="en-US" w:eastAsia="id-ID"/>
          <w14:ligatures w14:val="none"/>
        </w:rPr>
        <w:t xml:space="preserve">The mean MSH2 blood level CRC subjects was </w:t>
      </w:r>
      <w:r w:rsidRPr="00147074">
        <w:rPr>
          <w:rFonts w:ascii="Times New Roman" w:eastAsia="Times New Roman" w:hAnsi="Times New Roman" w:cs="Times New Roman"/>
          <w:color w:val="000000" w:themeColor="text1"/>
          <w:kern w:val="0"/>
          <w:sz w:val="24"/>
          <w:szCs w:val="24"/>
          <w:lang w:val="en-US" w:eastAsia="id-ID"/>
          <w14:ligatures w14:val="none"/>
        </w:rPr>
        <w:t>11,411 ± 2,912 fc</w:t>
      </w:r>
      <w:r w:rsidRPr="00147074">
        <w:rPr>
          <w:rFonts w:ascii="Times New Roman" w:eastAsia="Times New Roman" w:hAnsi="Times New Roman" w:cs="Times New Roman"/>
          <w:color w:val="000000"/>
          <w:kern w:val="0"/>
          <w:sz w:val="24"/>
          <w:szCs w:val="24"/>
          <w:lang w:val="en-US" w:eastAsia="id-ID"/>
          <w14:ligatures w14:val="none"/>
        </w:rPr>
        <w:t xml:space="preserve"> and MSH2 tissue</w:t>
      </w:r>
      <w:r w:rsidR="00390B87" w:rsidRPr="00147074">
        <w:rPr>
          <w:rFonts w:ascii="Times New Roman" w:eastAsia="Times New Roman" w:hAnsi="Times New Roman" w:cs="Times New Roman"/>
          <w:color w:val="000000"/>
          <w:kern w:val="0"/>
          <w:sz w:val="24"/>
          <w:szCs w:val="24"/>
          <w:lang w:val="en-US" w:eastAsia="id-ID"/>
          <w14:ligatures w14:val="none"/>
        </w:rPr>
        <w:t xml:space="preserve"> level</w:t>
      </w:r>
      <w:r w:rsidRPr="00147074">
        <w:rPr>
          <w:rFonts w:ascii="Times New Roman" w:eastAsia="Times New Roman" w:hAnsi="Times New Roman" w:cs="Times New Roman"/>
          <w:color w:val="000000"/>
          <w:kern w:val="0"/>
          <w:sz w:val="24"/>
          <w:szCs w:val="24"/>
          <w:lang w:val="en-US" w:eastAsia="id-ID"/>
          <w14:ligatures w14:val="none"/>
        </w:rPr>
        <w:t xml:space="preserve"> was 7,485.00 (4,174.00-14,218.00) fc. </w:t>
      </w:r>
      <w:r w:rsidRPr="00147074">
        <w:rPr>
          <w:rFonts w:ascii="Times New Roman" w:hAnsi="Times New Roman" w:cs="Times New Roman"/>
          <w:kern w:val="0"/>
          <w:sz w:val="24"/>
          <w:szCs w:val="24"/>
          <w:lang w:val="en-US"/>
          <w14:ligatures w14:val="none"/>
        </w:rPr>
        <w:t xml:space="preserve">Thirty two percent (32.5%) of CRC subjects had hereditary CRC based on their MSH2 blood level.  </w:t>
      </w:r>
      <w:r w:rsidRPr="00147074">
        <w:rPr>
          <w:rFonts w:ascii="Times New Roman" w:hAnsi="Times New Roman" w:cs="Times New Roman"/>
          <w:color w:val="000000" w:themeColor="text1"/>
          <w:kern w:val="0"/>
          <w:sz w:val="24"/>
          <w:szCs w:val="24"/>
          <w:lang w:val="en-US"/>
          <w14:ligatures w14:val="none"/>
        </w:rPr>
        <w:t xml:space="preserve">Bivariant and multiple </w:t>
      </w:r>
      <w:proofErr w:type="gramStart"/>
      <w:r w:rsidRPr="00147074">
        <w:rPr>
          <w:rFonts w:ascii="Times New Roman" w:hAnsi="Times New Roman" w:cs="Times New Roman"/>
          <w:color w:val="000000" w:themeColor="text1"/>
          <w:kern w:val="0"/>
          <w:sz w:val="24"/>
          <w:szCs w:val="24"/>
          <w:lang w:val="en-US"/>
          <w14:ligatures w14:val="none"/>
        </w:rPr>
        <w:t>analysis</w:t>
      </w:r>
      <w:proofErr w:type="gramEnd"/>
      <w:r w:rsidRPr="00147074">
        <w:rPr>
          <w:rFonts w:ascii="Times New Roman" w:hAnsi="Times New Roman" w:cs="Times New Roman"/>
          <w:color w:val="000000" w:themeColor="text1"/>
          <w:kern w:val="0"/>
          <w:sz w:val="24"/>
          <w:szCs w:val="24"/>
          <w:lang w:val="en-US"/>
          <w14:ligatures w14:val="none"/>
        </w:rPr>
        <w:t xml:space="preserve"> showed significant correlation between MSH2 mRNA gene expression with Age, Staging and Family history.</w:t>
      </w:r>
      <w:bookmarkStart w:id="11" w:name="_Hlk58741617"/>
    </w:p>
    <w:p w14:paraId="76415B86" w14:textId="180A3F0B" w:rsidR="00493501" w:rsidRPr="00147074" w:rsidRDefault="00493501" w:rsidP="00723CC7">
      <w:pPr>
        <w:spacing w:line="240" w:lineRule="auto"/>
        <w:jc w:val="both"/>
        <w:rPr>
          <w:rFonts w:ascii="Times New Roman" w:hAnsi="Times New Roman" w:cs="Times New Roman"/>
          <w:color w:val="000000" w:themeColor="text1"/>
          <w:kern w:val="0"/>
          <w:sz w:val="24"/>
          <w:szCs w:val="24"/>
          <w:lang w:val="en-US"/>
          <w14:ligatures w14:val="none"/>
        </w:rPr>
      </w:pPr>
      <w:r w:rsidRPr="00147074">
        <w:rPr>
          <w:rFonts w:ascii="Times New Roman" w:hAnsi="Times New Roman" w:cs="Times New Roman"/>
          <w:b/>
          <w:bCs/>
          <w:kern w:val="0"/>
          <w:sz w:val="24"/>
          <w:szCs w:val="24"/>
          <w:lang w:val="en-US"/>
          <w14:ligatures w14:val="none"/>
        </w:rPr>
        <w:t xml:space="preserve">Conclusions: </w:t>
      </w:r>
      <w:r w:rsidRPr="00147074">
        <w:rPr>
          <w:rFonts w:ascii="Times New Roman" w:hAnsi="Times New Roman" w:cs="Times New Roman"/>
          <w:color w:val="000000" w:themeColor="text1"/>
          <w:kern w:val="0"/>
          <w:sz w:val="24"/>
          <w:szCs w:val="24"/>
          <w:lang w:val="en-US"/>
          <w14:ligatures w14:val="none"/>
        </w:rPr>
        <w:t>The cut-off Point of hereditary mRNA quantitative expression could be used for screening for hereditary CRC of HNPCC.  There was significant correlation of mRNA MSH2 level with Age, Staging and Family history.</w:t>
      </w:r>
      <w:bookmarkStart w:id="12" w:name="_Hlk61238805"/>
    </w:p>
    <w:bookmarkEnd w:id="12"/>
    <w:p w14:paraId="7B81987D" w14:textId="0A2358A3" w:rsidR="00493501" w:rsidRDefault="00493501" w:rsidP="00723CC7">
      <w:pPr>
        <w:spacing w:line="240" w:lineRule="auto"/>
        <w:jc w:val="both"/>
        <w:rPr>
          <w:rFonts w:ascii="Times New Roman" w:hAnsi="Times New Roman" w:cs="Times New Roman"/>
          <w:kern w:val="0"/>
          <w:sz w:val="24"/>
          <w:szCs w:val="24"/>
          <w:lang w:val="en-US"/>
          <w14:ligatures w14:val="none"/>
        </w:rPr>
      </w:pPr>
      <w:r w:rsidRPr="00147074">
        <w:rPr>
          <w:rFonts w:ascii="Times New Roman" w:hAnsi="Times New Roman" w:cs="Times New Roman"/>
          <w:b/>
          <w:bCs/>
          <w:kern w:val="0"/>
          <w:sz w:val="24"/>
          <w:szCs w:val="24"/>
          <w:lang w:val="en-US"/>
          <w14:ligatures w14:val="none"/>
        </w:rPr>
        <w:t xml:space="preserve">Keywords: </w:t>
      </w:r>
      <w:r w:rsidRPr="00147074">
        <w:rPr>
          <w:rFonts w:ascii="Times New Roman" w:hAnsi="Times New Roman" w:cs="Times New Roman"/>
          <w:kern w:val="0"/>
          <w:sz w:val="24"/>
          <w:szCs w:val="24"/>
          <w:lang w:val="en-US"/>
          <w14:ligatures w14:val="none"/>
        </w:rPr>
        <w:t xml:space="preserve">Colorectal Cancer, MSH2 gene, </w:t>
      </w:r>
      <w:proofErr w:type="spellStart"/>
      <w:r w:rsidRPr="00147074">
        <w:rPr>
          <w:rFonts w:ascii="Times New Roman" w:hAnsi="Times New Roman" w:cs="Times New Roman"/>
          <w:kern w:val="0"/>
          <w:sz w:val="24"/>
          <w:szCs w:val="24"/>
          <w:lang w:val="en-US"/>
          <w14:ligatures w14:val="none"/>
        </w:rPr>
        <w:t>Nonmodifiable</w:t>
      </w:r>
      <w:proofErr w:type="spellEnd"/>
      <w:r w:rsidRPr="00147074">
        <w:rPr>
          <w:rFonts w:ascii="Times New Roman" w:hAnsi="Times New Roman" w:cs="Times New Roman"/>
          <w:kern w:val="0"/>
          <w:sz w:val="24"/>
          <w:szCs w:val="24"/>
          <w:lang w:val="en-US"/>
          <w14:ligatures w14:val="none"/>
        </w:rPr>
        <w:t xml:space="preserve"> factor</w:t>
      </w:r>
      <w:bookmarkEnd w:id="11"/>
    </w:p>
    <w:p w14:paraId="090C12C6" w14:textId="0C37BEFA" w:rsidR="00723CC7" w:rsidRPr="00147074" w:rsidRDefault="00E56A53" w:rsidP="00723CC7">
      <w:pPr>
        <w:spacing w:line="240" w:lineRule="auto"/>
        <w:jc w:val="both"/>
        <w:rPr>
          <w:rFonts w:ascii="Times New Roman" w:hAnsi="Times New Roman" w:cs="Times New Roman"/>
          <w:b/>
          <w:bCs/>
          <w:kern w:val="0"/>
          <w:sz w:val="24"/>
          <w:szCs w:val="24"/>
          <w:lang w:val="en-US"/>
          <w14:ligatures w14:val="none"/>
        </w:rPr>
      </w:pPr>
      <w:r>
        <w:rPr>
          <w:rFonts w:ascii="Times New Roman" w:hAnsi="Times New Roman" w:cs="Times New Roman"/>
          <w:b/>
          <w:bCs/>
          <w:kern w:val="0"/>
          <w:sz w:val="24"/>
          <w:szCs w:val="24"/>
          <w:lang w:val="en-US"/>
          <w14:ligatures w14:val="none"/>
        </w:rPr>
        <w:t>References</w:t>
      </w:r>
    </w:p>
    <w:p w14:paraId="08D7F12A" w14:textId="77777777" w:rsidR="0087308B" w:rsidRPr="00147074" w:rsidRDefault="0087308B" w:rsidP="00723CC7">
      <w:pPr>
        <w:pStyle w:val="ListParagraph"/>
        <w:numPr>
          <w:ilvl w:val="0"/>
          <w:numId w:val="2"/>
        </w:numPr>
        <w:spacing w:after="0" w:line="240" w:lineRule="auto"/>
        <w:jc w:val="both"/>
        <w:rPr>
          <w:rFonts w:ascii="Times New Roman" w:eastAsia="Times New Roman" w:hAnsi="Times New Roman"/>
          <w:sz w:val="24"/>
          <w:szCs w:val="24"/>
          <w:lang w:val="en-US" w:eastAsia="en-ID"/>
        </w:rPr>
      </w:pPr>
      <w:r w:rsidRPr="00147074">
        <w:rPr>
          <w:rFonts w:ascii="Times New Roman" w:eastAsia="Times New Roman" w:hAnsi="Times New Roman"/>
          <w:sz w:val="24"/>
          <w:szCs w:val="24"/>
          <w:lang w:val="en-US" w:eastAsia="en-ID"/>
        </w:rPr>
        <w:t xml:space="preserve">Wagner A, Tops C, </w:t>
      </w:r>
      <w:proofErr w:type="spellStart"/>
      <w:r w:rsidRPr="00147074">
        <w:rPr>
          <w:rFonts w:ascii="Times New Roman" w:eastAsia="Times New Roman" w:hAnsi="Times New Roman"/>
          <w:sz w:val="24"/>
          <w:szCs w:val="24"/>
          <w:lang w:val="en-US" w:eastAsia="en-ID"/>
        </w:rPr>
        <w:t>Wijnen</w:t>
      </w:r>
      <w:proofErr w:type="spellEnd"/>
      <w:r w:rsidRPr="00147074">
        <w:rPr>
          <w:rFonts w:ascii="Times New Roman" w:eastAsia="Times New Roman" w:hAnsi="Times New Roman"/>
          <w:sz w:val="24"/>
          <w:szCs w:val="24"/>
          <w:lang w:val="en-US" w:eastAsia="en-ID"/>
        </w:rPr>
        <w:t xml:space="preserve"> JT, </w:t>
      </w:r>
      <w:proofErr w:type="spellStart"/>
      <w:r w:rsidRPr="00147074">
        <w:rPr>
          <w:rFonts w:ascii="Times New Roman" w:eastAsia="Times New Roman" w:hAnsi="Times New Roman"/>
          <w:sz w:val="24"/>
          <w:szCs w:val="24"/>
          <w:lang w:val="en-US" w:eastAsia="en-ID"/>
        </w:rPr>
        <w:t>Zwinderman</w:t>
      </w:r>
      <w:proofErr w:type="spellEnd"/>
      <w:r w:rsidRPr="00147074">
        <w:rPr>
          <w:rFonts w:ascii="Times New Roman" w:eastAsia="Times New Roman" w:hAnsi="Times New Roman"/>
          <w:sz w:val="24"/>
          <w:szCs w:val="24"/>
          <w:lang w:val="en-US" w:eastAsia="en-ID"/>
        </w:rPr>
        <w:t xml:space="preserve"> K, Meer CVD, </w:t>
      </w:r>
      <w:proofErr w:type="spellStart"/>
      <w:r w:rsidRPr="00147074">
        <w:rPr>
          <w:rFonts w:ascii="Times New Roman" w:eastAsia="Times New Roman" w:hAnsi="Times New Roman"/>
          <w:sz w:val="24"/>
          <w:szCs w:val="24"/>
          <w:lang w:val="en-US" w:eastAsia="en-ID"/>
        </w:rPr>
        <w:t>Kets</w:t>
      </w:r>
      <w:proofErr w:type="spellEnd"/>
      <w:r w:rsidRPr="00147074">
        <w:rPr>
          <w:rFonts w:ascii="Times New Roman" w:eastAsia="Times New Roman" w:hAnsi="Times New Roman"/>
          <w:sz w:val="24"/>
          <w:szCs w:val="24"/>
          <w:lang w:val="en-US" w:eastAsia="en-ID"/>
        </w:rPr>
        <w:t xml:space="preserve"> M et </w:t>
      </w:r>
      <w:proofErr w:type="spellStart"/>
      <w:r w:rsidRPr="00147074">
        <w:rPr>
          <w:rFonts w:ascii="Times New Roman" w:eastAsia="Times New Roman" w:hAnsi="Times New Roman"/>
          <w:sz w:val="24"/>
          <w:szCs w:val="24"/>
          <w:lang w:val="en-US" w:eastAsia="en-ID"/>
        </w:rPr>
        <w:t>al.Genetic</w:t>
      </w:r>
      <w:proofErr w:type="spellEnd"/>
      <w:r w:rsidRPr="00147074">
        <w:rPr>
          <w:rFonts w:ascii="Times New Roman" w:eastAsia="Times New Roman" w:hAnsi="Times New Roman"/>
          <w:sz w:val="24"/>
          <w:szCs w:val="24"/>
          <w:lang w:val="en-US" w:eastAsia="en-ID"/>
        </w:rPr>
        <w:t xml:space="preserve"> testing in hereditary non-polyposis colorectal cancer families with a MSH2, MLH1, or MSH6 mutation. BMJ Journal </w:t>
      </w:r>
      <w:hyperlink r:id="rId6" w:history="1">
        <w:r w:rsidRPr="00147074">
          <w:rPr>
            <w:rStyle w:val="Hyperlink"/>
            <w:rFonts w:ascii="Times New Roman" w:eastAsia="Times New Roman" w:hAnsi="Times New Roman"/>
            <w:sz w:val="24"/>
            <w:szCs w:val="24"/>
            <w:lang w:val="en-US" w:eastAsia="en-ID"/>
          </w:rPr>
          <w:t>http://dx.doi.org/10.1136/jmg.39.11.833</w:t>
        </w:r>
      </w:hyperlink>
    </w:p>
    <w:p w14:paraId="4D94A6A2" w14:textId="77777777" w:rsidR="0087308B" w:rsidRPr="00147074" w:rsidRDefault="0087308B" w:rsidP="00723CC7">
      <w:pPr>
        <w:pStyle w:val="ListParagraph"/>
        <w:numPr>
          <w:ilvl w:val="0"/>
          <w:numId w:val="2"/>
        </w:numPr>
        <w:tabs>
          <w:tab w:val="left" w:pos="720"/>
        </w:tabs>
        <w:spacing w:after="0" w:line="240" w:lineRule="auto"/>
        <w:jc w:val="both"/>
        <w:rPr>
          <w:rFonts w:ascii="Times New Roman" w:hAnsi="Times New Roman"/>
          <w:sz w:val="24"/>
          <w:szCs w:val="24"/>
          <w:lang w:val="en-US"/>
        </w:rPr>
      </w:pPr>
      <w:r w:rsidRPr="00147074">
        <w:rPr>
          <w:rFonts w:ascii="Times New Roman" w:hAnsi="Times New Roman"/>
          <w:sz w:val="24"/>
          <w:szCs w:val="24"/>
          <w:lang w:val="en-US"/>
        </w:rPr>
        <w:lastRenderedPageBreak/>
        <w:t>Turnpenny PD, Ellard S. The Genetics of Cancer and Cancer Genetics. In: Turnpenny PD, Ellard S.   Emery’s Elements of Medical Genetics 15</w:t>
      </w:r>
      <w:r w:rsidRPr="00147074">
        <w:rPr>
          <w:rFonts w:ascii="Times New Roman" w:hAnsi="Times New Roman"/>
          <w:sz w:val="24"/>
          <w:szCs w:val="24"/>
          <w:vertAlign w:val="superscript"/>
          <w:lang w:val="en-US"/>
        </w:rPr>
        <w:t>th</w:t>
      </w:r>
      <w:r w:rsidRPr="00147074">
        <w:rPr>
          <w:rFonts w:ascii="Times New Roman" w:hAnsi="Times New Roman"/>
          <w:sz w:val="24"/>
          <w:szCs w:val="24"/>
          <w:lang w:val="en-US"/>
        </w:rPr>
        <w:t>Eds.  Elsevier 2017: 177-99</w:t>
      </w:r>
      <w:r w:rsidRPr="00147074">
        <w:rPr>
          <w:rFonts w:ascii="Times New Roman" w:hAnsi="Times New Roman"/>
          <w:color w:val="000000" w:themeColor="text1"/>
          <w:sz w:val="24"/>
          <w:szCs w:val="24"/>
          <w:lang w:val="en-US"/>
        </w:rPr>
        <w:t xml:space="preserve">www.elsevier.com › </w:t>
      </w:r>
      <w:proofErr w:type="spellStart"/>
      <w:r w:rsidRPr="00147074">
        <w:rPr>
          <w:rFonts w:ascii="Times New Roman" w:hAnsi="Times New Roman"/>
          <w:color w:val="000000" w:themeColor="text1"/>
          <w:sz w:val="24"/>
          <w:szCs w:val="24"/>
          <w:lang w:val="en-US"/>
        </w:rPr>
        <w:t>turnpenny</w:t>
      </w:r>
      <w:proofErr w:type="spellEnd"/>
      <w:r w:rsidRPr="00147074">
        <w:rPr>
          <w:rFonts w:ascii="Times New Roman" w:hAnsi="Times New Roman"/>
          <w:color w:val="000000" w:themeColor="text1"/>
          <w:sz w:val="24"/>
          <w:szCs w:val="24"/>
          <w:lang w:val="en-US"/>
        </w:rPr>
        <w:t xml:space="preserve"> › 978-0-7020-6685-6</w:t>
      </w:r>
      <w:r w:rsidRPr="00147074">
        <w:rPr>
          <w:rFonts w:ascii="Times New Roman" w:hAnsi="Times New Roman"/>
          <w:sz w:val="24"/>
          <w:szCs w:val="24"/>
          <w:lang w:val="en-US"/>
        </w:rPr>
        <w:t xml:space="preserve"> </w:t>
      </w:r>
    </w:p>
    <w:p w14:paraId="48512444" w14:textId="0A572E37" w:rsidR="0087308B" w:rsidRPr="00147074" w:rsidRDefault="0087308B" w:rsidP="00723CC7">
      <w:pPr>
        <w:pStyle w:val="ListParagraph"/>
        <w:numPr>
          <w:ilvl w:val="0"/>
          <w:numId w:val="2"/>
        </w:numPr>
        <w:tabs>
          <w:tab w:val="left" w:pos="720"/>
        </w:tabs>
        <w:spacing w:after="0" w:line="240" w:lineRule="auto"/>
        <w:jc w:val="both"/>
        <w:rPr>
          <w:rFonts w:ascii="Times New Roman" w:hAnsi="Times New Roman"/>
          <w:sz w:val="24"/>
          <w:szCs w:val="24"/>
          <w:lang w:val="en-US"/>
        </w:rPr>
      </w:pPr>
      <w:proofErr w:type="spellStart"/>
      <w:r w:rsidRPr="00147074">
        <w:rPr>
          <w:rFonts w:ascii="Times New Roman" w:hAnsi="Times New Roman"/>
          <w:sz w:val="24"/>
          <w:szCs w:val="24"/>
          <w:lang w:val="en-US"/>
        </w:rPr>
        <w:t>Kilpivaara</w:t>
      </w:r>
      <w:proofErr w:type="spellEnd"/>
      <w:r w:rsidRPr="00147074">
        <w:rPr>
          <w:rFonts w:ascii="Times New Roman" w:hAnsi="Times New Roman"/>
          <w:sz w:val="24"/>
          <w:szCs w:val="24"/>
          <w:lang w:val="en-US"/>
        </w:rPr>
        <w:t xml:space="preserve"> O, </w:t>
      </w:r>
      <w:proofErr w:type="spellStart"/>
      <w:r w:rsidRPr="00147074">
        <w:rPr>
          <w:rFonts w:ascii="Times New Roman" w:hAnsi="Times New Roman"/>
          <w:sz w:val="24"/>
          <w:szCs w:val="24"/>
          <w:lang w:val="en-US"/>
        </w:rPr>
        <w:t>Aaltonen</w:t>
      </w:r>
      <w:proofErr w:type="spellEnd"/>
      <w:r w:rsidRPr="00147074">
        <w:rPr>
          <w:rFonts w:ascii="Times New Roman" w:hAnsi="Times New Roman"/>
          <w:sz w:val="24"/>
          <w:szCs w:val="24"/>
          <w:lang w:val="en-US"/>
        </w:rPr>
        <w:t xml:space="preserve"> LA. Diagnostic Cancer Genome Sequencing and the Contribution of Germline Variants. </w:t>
      </w:r>
      <w:r w:rsidRPr="00147074">
        <w:rPr>
          <w:rFonts w:ascii="Times New Roman" w:eastAsia="Times New Roman" w:hAnsi="Times New Roman"/>
          <w:sz w:val="24"/>
          <w:szCs w:val="24"/>
          <w:lang w:val="en-US"/>
        </w:rPr>
        <w:t>Science. 2013 Mar 29</w:t>
      </w:r>
      <w:proofErr w:type="gramStart"/>
      <w:r w:rsidRPr="00147074">
        <w:rPr>
          <w:rFonts w:ascii="Times New Roman" w:eastAsia="Times New Roman" w:hAnsi="Times New Roman"/>
          <w:sz w:val="24"/>
          <w:szCs w:val="24"/>
          <w:lang w:val="en-US"/>
        </w:rPr>
        <w:t>;339</w:t>
      </w:r>
      <w:proofErr w:type="gramEnd"/>
      <w:r w:rsidRPr="00147074">
        <w:rPr>
          <w:rFonts w:ascii="Times New Roman" w:eastAsia="Times New Roman" w:hAnsi="Times New Roman"/>
          <w:sz w:val="24"/>
          <w:szCs w:val="24"/>
          <w:lang w:val="en-US"/>
        </w:rPr>
        <w:t>(6127):1559-62.</w:t>
      </w:r>
      <w:r w:rsidRPr="00147074">
        <w:rPr>
          <w:rFonts w:ascii="Times New Roman" w:eastAsia="Times New Roman" w:hAnsi="Times New Roman"/>
          <w:sz w:val="24"/>
          <w:szCs w:val="24"/>
          <w:shd w:val="clear" w:color="auto" w:fill="FFFFFF"/>
          <w:lang w:val="en-US"/>
        </w:rPr>
        <w:t>doi: 10.1126/science.1233899.</w:t>
      </w:r>
    </w:p>
    <w:p w14:paraId="018DFC07" w14:textId="77777777" w:rsidR="000E1E47" w:rsidRPr="00147074" w:rsidRDefault="000E1E47" w:rsidP="00723CC7">
      <w:pPr>
        <w:numPr>
          <w:ilvl w:val="0"/>
          <w:numId w:val="2"/>
        </w:numPr>
        <w:tabs>
          <w:tab w:val="left" w:pos="720"/>
        </w:tabs>
        <w:spacing w:after="0" w:line="240" w:lineRule="auto"/>
        <w:contextualSpacing/>
        <w:jc w:val="both"/>
        <w:rPr>
          <w:rFonts w:ascii="Times New Roman" w:hAnsi="Times New Roman" w:cs="Times New Roman"/>
          <w:sz w:val="24"/>
          <w:szCs w:val="24"/>
          <w:lang w:val="en-US"/>
        </w:rPr>
      </w:pPr>
      <w:r w:rsidRPr="00147074">
        <w:rPr>
          <w:rFonts w:ascii="Times New Roman" w:hAnsi="Times New Roman" w:cs="Times New Roman"/>
          <w:sz w:val="24"/>
          <w:szCs w:val="24"/>
          <w:lang w:val="en-US"/>
        </w:rPr>
        <w:t xml:space="preserve">Nussbaum RL, McInnes RR, Willard H, </w:t>
      </w:r>
      <w:proofErr w:type="spellStart"/>
      <w:r w:rsidRPr="00147074">
        <w:rPr>
          <w:rFonts w:ascii="Times New Roman" w:hAnsi="Times New Roman" w:cs="Times New Roman"/>
          <w:sz w:val="24"/>
          <w:szCs w:val="24"/>
          <w:lang w:val="en-US"/>
        </w:rPr>
        <w:t>Hamosh</w:t>
      </w:r>
      <w:proofErr w:type="spellEnd"/>
      <w:r w:rsidRPr="00147074">
        <w:rPr>
          <w:rFonts w:ascii="Times New Roman" w:hAnsi="Times New Roman" w:cs="Times New Roman"/>
          <w:sz w:val="24"/>
          <w:szCs w:val="24"/>
          <w:lang w:val="en-US"/>
        </w:rPr>
        <w:t xml:space="preserve"> A. Risk Assessment and Genetic Counseling</w:t>
      </w:r>
      <w:r w:rsidRPr="00147074">
        <w:rPr>
          <w:rFonts w:ascii="Times New Roman" w:hAnsi="Times New Roman" w:cs="Times New Roman"/>
          <w:color w:val="FF0000"/>
          <w:sz w:val="24"/>
          <w:szCs w:val="24"/>
          <w:lang w:val="en-US"/>
        </w:rPr>
        <w:t xml:space="preserve">. </w:t>
      </w:r>
      <w:r w:rsidRPr="00147074">
        <w:rPr>
          <w:rFonts w:ascii="Times New Roman" w:hAnsi="Times New Roman" w:cs="Times New Roman"/>
          <w:sz w:val="24"/>
          <w:szCs w:val="24"/>
          <w:lang w:val="en-US"/>
        </w:rPr>
        <w:t>In: Genetics in Medicine. 8</w:t>
      </w:r>
      <w:r w:rsidRPr="00147074">
        <w:rPr>
          <w:rFonts w:ascii="Times New Roman" w:hAnsi="Times New Roman" w:cs="Times New Roman"/>
          <w:sz w:val="24"/>
          <w:szCs w:val="24"/>
          <w:vertAlign w:val="superscript"/>
          <w:lang w:val="en-US"/>
        </w:rPr>
        <w:t>th</w:t>
      </w:r>
      <w:r w:rsidRPr="00147074">
        <w:rPr>
          <w:rFonts w:ascii="Times New Roman" w:hAnsi="Times New Roman" w:cs="Times New Roman"/>
          <w:sz w:val="24"/>
          <w:szCs w:val="24"/>
          <w:lang w:val="en-US"/>
        </w:rPr>
        <w:t xml:space="preserve">eds. Thomson &amp; Thomson eBook. Philadelphia/Elsevier 2016: 333-48. </w:t>
      </w:r>
      <w:r w:rsidRPr="00147074">
        <w:rPr>
          <w:rFonts w:ascii="Times New Roman" w:eastAsia="Times New Roman" w:hAnsi="Times New Roman" w:cs="Times New Roman"/>
          <w:color w:val="4D5156"/>
          <w:sz w:val="24"/>
          <w:szCs w:val="24"/>
          <w:lang w:val="en-US"/>
        </w:rPr>
        <w:t>ISBN 978-</w:t>
      </w:r>
      <w:r w:rsidRPr="00147074">
        <w:rPr>
          <w:rFonts w:ascii="Times New Roman" w:eastAsia="Times New Roman" w:hAnsi="Times New Roman" w:cs="Times New Roman"/>
          <w:b/>
          <w:bCs/>
          <w:color w:val="5F6368"/>
          <w:sz w:val="24"/>
          <w:szCs w:val="24"/>
          <w:lang w:val="en-US"/>
        </w:rPr>
        <w:t>1</w:t>
      </w:r>
      <w:r w:rsidRPr="00147074">
        <w:rPr>
          <w:rFonts w:ascii="Times New Roman" w:eastAsia="Times New Roman" w:hAnsi="Times New Roman" w:cs="Times New Roman"/>
          <w:color w:val="4D5156"/>
          <w:sz w:val="24"/>
          <w:szCs w:val="24"/>
          <w:lang w:val="en-US"/>
        </w:rPr>
        <w:t xml:space="preserve">-4377-0696-3 </w:t>
      </w:r>
      <w:r w:rsidRPr="00147074">
        <w:rPr>
          <w:rFonts w:ascii="Times New Roman" w:hAnsi="Times New Roman" w:cs="Times New Roman"/>
          <w:sz w:val="24"/>
          <w:szCs w:val="24"/>
          <w:lang w:val="en-US"/>
        </w:rPr>
        <w:t>www.academia.edu</w:t>
      </w:r>
    </w:p>
    <w:p w14:paraId="19B48AB2" w14:textId="77777777" w:rsidR="000E1E47" w:rsidRPr="00147074" w:rsidRDefault="000E1E47" w:rsidP="00723CC7">
      <w:pPr>
        <w:pStyle w:val="ListParagraph"/>
        <w:numPr>
          <w:ilvl w:val="0"/>
          <w:numId w:val="2"/>
        </w:numPr>
        <w:tabs>
          <w:tab w:val="left" w:pos="720"/>
        </w:tabs>
        <w:spacing w:after="0" w:line="240" w:lineRule="auto"/>
        <w:jc w:val="both"/>
        <w:rPr>
          <w:rFonts w:ascii="Times New Roman" w:hAnsi="Times New Roman"/>
          <w:sz w:val="24"/>
          <w:szCs w:val="24"/>
          <w:lang w:val="en-US"/>
        </w:rPr>
      </w:pPr>
      <w:proofErr w:type="spellStart"/>
      <w:r w:rsidRPr="00147074">
        <w:rPr>
          <w:rFonts w:ascii="Times New Roman" w:hAnsi="Times New Roman"/>
          <w:color w:val="000000" w:themeColor="text1"/>
          <w:sz w:val="24"/>
          <w:szCs w:val="24"/>
          <w:lang w:val="en-US"/>
        </w:rPr>
        <w:t>Tedjasaputra</w:t>
      </w:r>
      <w:proofErr w:type="spellEnd"/>
      <w:r w:rsidRPr="00147074">
        <w:rPr>
          <w:rFonts w:ascii="Times New Roman" w:hAnsi="Times New Roman"/>
          <w:color w:val="000000" w:themeColor="text1"/>
          <w:sz w:val="24"/>
          <w:szCs w:val="24"/>
          <w:lang w:val="en-US"/>
        </w:rPr>
        <w:t xml:space="preserve"> TR, </w:t>
      </w:r>
      <w:proofErr w:type="spellStart"/>
      <w:r w:rsidRPr="00147074">
        <w:rPr>
          <w:rFonts w:ascii="Times New Roman" w:hAnsi="Times New Roman"/>
          <w:color w:val="000000" w:themeColor="text1"/>
          <w:sz w:val="24"/>
          <w:szCs w:val="24"/>
          <w:lang w:val="en-US"/>
        </w:rPr>
        <w:t>Hatta</w:t>
      </w:r>
      <w:r w:rsidRPr="00147074">
        <w:rPr>
          <w:rFonts w:ascii="Times New Roman" w:hAnsi="Times New Roman"/>
          <w:sz w:val="24"/>
          <w:szCs w:val="24"/>
          <w:lang w:val="en-US"/>
        </w:rPr>
        <w:t>M</w:t>
      </w:r>
      <w:proofErr w:type="spellEnd"/>
      <w:r w:rsidRPr="00147074">
        <w:rPr>
          <w:rFonts w:ascii="Times New Roman" w:hAnsi="Times New Roman"/>
          <w:sz w:val="24"/>
          <w:szCs w:val="24"/>
          <w:lang w:val="en-US"/>
        </w:rPr>
        <w:t xml:space="preserve">, </w:t>
      </w:r>
      <w:proofErr w:type="spellStart"/>
      <w:r w:rsidRPr="00147074">
        <w:rPr>
          <w:rFonts w:ascii="Times New Roman" w:hAnsi="Times New Roman"/>
          <w:sz w:val="24"/>
          <w:szCs w:val="24"/>
          <w:lang w:val="en-US"/>
        </w:rPr>
        <w:t>Massi</w:t>
      </w:r>
      <w:proofErr w:type="spellEnd"/>
      <w:r w:rsidRPr="00147074">
        <w:rPr>
          <w:rFonts w:ascii="Times New Roman" w:hAnsi="Times New Roman"/>
          <w:sz w:val="24"/>
          <w:szCs w:val="24"/>
          <w:lang w:val="en-US"/>
        </w:rPr>
        <w:t xml:space="preserve"> MN, </w:t>
      </w:r>
      <w:proofErr w:type="spellStart"/>
      <w:r w:rsidRPr="00147074">
        <w:rPr>
          <w:rFonts w:ascii="Times New Roman" w:hAnsi="Times New Roman"/>
          <w:sz w:val="24"/>
          <w:szCs w:val="24"/>
          <w:lang w:val="en-US"/>
        </w:rPr>
        <w:t>NatzirR</w:t>
      </w:r>
      <w:proofErr w:type="spellEnd"/>
      <w:r w:rsidRPr="00147074">
        <w:rPr>
          <w:rFonts w:ascii="Times New Roman" w:hAnsi="Times New Roman"/>
          <w:sz w:val="24"/>
          <w:szCs w:val="24"/>
          <w:lang w:val="en-US"/>
        </w:rPr>
        <w:t xml:space="preserve">, </w:t>
      </w:r>
      <w:proofErr w:type="spellStart"/>
      <w:r w:rsidRPr="00147074">
        <w:rPr>
          <w:rFonts w:ascii="Times New Roman" w:hAnsi="Times New Roman"/>
          <w:sz w:val="24"/>
          <w:szCs w:val="24"/>
          <w:lang w:val="en-US"/>
        </w:rPr>
        <w:t>Patellongi</w:t>
      </w:r>
      <w:proofErr w:type="spellEnd"/>
      <w:r w:rsidRPr="00147074">
        <w:rPr>
          <w:rFonts w:ascii="Times New Roman" w:hAnsi="Times New Roman"/>
          <w:sz w:val="24"/>
          <w:szCs w:val="24"/>
          <w:lang w:val="en-US"/>
        </w:rPr>
        <w:t xml:space="preserve"> I, </w:t>
      </w:r>
      <w:proofErr w:type="spellStart"/>
      <w:r w:rsidRPr="00147074">
        <w:rPr>
          <w:rFonts w:ascii="Times New Roman" w:hAnsi="Times New Roman"/>
          <w:sz w:val="24"/>
          <w:szCs w:val="24"/>
          <w:lang w:val="en-US"/>
        </w:rPr>
        <w:t>Simadibrata</w:t>
      </w:r>
      <w:proofErr w:type="spellEnd"/>
      <w:r w:rsidRPr="00147074">
        <w:rPr>
          <w:rFonts w:ascii="Times New Roman" w:hAnsi="Times New Roman"/>
          <w:sz w:val="24"/>
          <w:szCs w:val="24"/>
          <w:lang w:val="en-US"/>
        </w:rPr>
        <w:t xml:space="preserve"> et al. Risk</w:t>
      </w:r>
      <w:bookmarkStart w:id="13" w:name="_Hlk36625987"/>
      <w:r w:rsidRPr="00147074">
        <w:rPr>
          <w:rFonts w:ascii="Times New Roman" w:hAnsi="Times New Roman"/>
          <w:sz w:val="24"/>
          <w:szCs w:val="24"/>
          <w:lang w:val="en-US"/>
        </w:rPr>
        <w:t xml:space="preserve"> </w:t>
      </w:r>
      <w:proofErr w:type="spellStart"/>
      <w:r w:rsidRPr="00147074">
        <w:rPr>
          <w:rFonts w:ascii="Times New Roman" w:hAnsi="Times New Roman"/>
          <w:sz w:val="24"/>
          <w:szCs w:val="24"/>
          <w:lang w:val="en-US"/>
        </w:rPr>
        <w:t>Risk</w:t>
      </w:r>
      <w:proofErr w:type="spellEnd"/>
      <w:r w:rsidRPr="00147074">
        <w:rPr>
          <w:rFonts w:ascii="Times New Roman" w:hAnsi="Times New Roman"/>
          <w:sz w:val="24"/>
          <w:szCs w:val="24"/>
          <w:lang w:val="en-US"/>
        </w:rPr>
        <w:t xml:space="preserve"> Assessment in Hereditary Colorectal Cancer Family by using APC and MSH2mRNA Gene Expression and Bayesian Analysis. </w:t>
      </w:r>
      <w:proofErr w:type="spellStart"/>
      <w:r w:rsidRPr="00147074">
        <w:rPr>
          <w:rFonts w:ascii="Times New Roman" w:hAnsi="Times New Roman"/>
          <w:sz w:val="24"/>
          <w:szCs w:val="24"/>
          <w:lang w:val="en-US"/>
        </w:rPr>
        <w:t>Indones</w:t>
      </w:r>
      <w:proofErr w:type="spellEnd"/>
      <w:r w:rsidRPr="00147074">
        <w:rPr>
          <w:rFonts w:ascii="Times New Roman" w:hAnsi="Times New Roman"/>
          <w:sz w:val="24"/>
          <w:szCs w:val="24"/>
          <w:lang w:val="en-US"/>
        </w:rPr>
        <w:t xml:space="preserve">  Biomed J. 2020; 12 (4): 368-75 DOI:10.18585/inabj.v1214.1329</w:t>
      </w:r>
    </w:p>
    <w:bookmarkEnd w:id="13"/>
    <w:p w14:paraId="50A45539" w14:textId="77777777" w:rsidR="000E1E47" w:rsidRPr="00147074" w:rsidRDefault="000E1E47" w:rsidP="00723CC7">
      <w:pPr>
        <w:pStyle w:val="ListParagraph"/>
        <w:numPr>
          <w:ilvl w:val="0"/>
          <w:numId w:val="2"/>
        </w:numPr>
        <w:tabs>
          <w:tab w:val="left" w:pos="720"/>
        </w:tabs>
        <w:spacing w:after="0" w:line="240" w:lineRule="auto"/>
        <w:jc w:val="both"/>
        <w:rPr>
          <w:rFonts w:ascii="Times New Roman" w:hAnsi="Times New Roman"/>
          <w:sz w:val="24"/>
          <w:szCs w:val="24"/>
          <w:lang w:val="en-US"/>
        </w:rPr>
      </w:pPr>
      <w:r w:rsidRPr="00147074">
        <w:rPr>
          <w:rFonts w:ascii="Times New Roman" w:hAnsi="Times New Roman"/>
          <w:sz w:val="24"/>
          <w:szCs w:val="24"/>
          <w:lang w:val="en-US"/>
        </w:rPr>
        <w:t xml:space="preserve">Chin L, </w:t>
      </w:r>
      <w:proofErr w:type="gramStart"/>
      <w:r w:rsidRPr="00147074">
        <w:rPr>
          <w:rFonts w:ascii="Times New Roman" w:hAnsi="Times New Roman"/>
          <w:sz w:val="24"/>
          <w:szCs w:val="24"/>
          <w:lang w:val="en-US"/>
        </w:rPr>
        <w:t>Andersen  JN</w:t>
      </w:r>
      <w:proofErr w:type="gramEnd"/>
      <w:r w:rsidRPr="00147074">
        <w:rPr>
          <w:rFonts w:ascii="Times New Roman" w:hAnsi="Times New Roman"/>
          <w:sz w:val="24"/>
          <w:szCs w:val="24"/>
          <w:lang w:val="en-US"/>
        </w:rPr>
        <w:t xml:space="preserve">, </w:t>
      </w:r>
      <w:proofErr w:type="spellStart"/>
      <w:r w:rsidRPr="00147074">
        <w:rPr>
          <w:rFonts w:ascii="Times New Roman" w:hAnsi="Times New Roman"/>
          <w:sz w:val="24"/>
          <w:szCs w:val="24"/>
          <w:lang w:val="en-US"/>
        </w:rPr>
        <w:t>Futreal</w:t>
      </w:r>
      <w:proofErr w:type="spellEnd"/>
      <w:r w:rsidRPr="00147074">
        <w:rPr>
          <w:rFonts w:ascii="Times New Roman" w:hAnsi="Times New Roman"/>
          <w:sz w:val="24"/>
          <w:szCs w:val="24"/>
          <w:lang w:val="en-US"/>
        </w:rPr>
        <w:t xml:space="preserve"> PA. Cancer genomics: from discovery science to personalized medicine. Nature Medicine 2011; 17: 297-303.</w:t>
      </w:r>
      <w:r w:rsidRPr="00147074">
        <w:rPr>
          <w:rFonts w:ascii="Times New Roman" w:eastAsia="Times New Roman" w:hAnsi="Times New Roman"/>
          <w:sz w:val="24"/>
          <w:szCs w:val="24"/>
          <w:shd w:val="clear" w:color="auto" w:fill="FFFFFF"/>
          <w:lang w:val="en-US"/>
        </w:rPr>
        <w:t xml:space="preserve"> </w:t>
      </w:r>
      <w:proofErr w:type="spellStart"/>
      <w:proofErr w:type="gramStart"/>
      <w:r w:rsidRPr="00147074">
        <w:rPr>
          <w:rFonts w:ascii="Times New Roman" w:eastAsia="Times New Roman" w:hAnsi="Times New Roman"/>
          <w:sz w:val="24"/>
          <w:szCs w:val="24"/>
          <w:shd w:val="clear" w:color="auto" w:fill="FFFFFF"/>
          <w:lang w:val="en-US"/>
        </w:rPr>
        <w:t>doi</w:t>
      </w:r>
      <w:proofErr w:type="spellEnd"/>
      <w:proofErr w:type="gramEnd"/>
      <w:r w:rsidRPr="00147074">
        <w:rPr>
          <w:rFonts w:ascii="Times New Roman" w:eastAsia="Times New Roman" w:hAnsi="Times New Roman"/>
          <w:sz w:val="24"/>
          <w:szCs w:val="24"/>
          <w:shd w:val="clear" w:color="auto" w:fill="FFFFFF"/>
          <w:lang w:val="en-US"/>
        </w:rPr>
        <w:t>: 10.1038/nm.2323.</w:t>
      </w:r>
    </w:p>
    <w:p w14:paraId="66B18584" w14:textId="77777777" w:rsidR="00E56A53" w:rsidRDefault="00E56A53" w:rsidP="00723CC7">
      <w:pPr>
        <w:spacing w:line="240" w:lineRule="auto"/>
        <w:jc w:val="both"/>
        <w:rPr>
          <w:rFonts w:ascii="Times New Roman" w:hAnsi="Times New Roman" w:cs="Times New Roman"/>
          <w:sz w:val="24"/>
          <w:szCs w:val="24"/>
        </w:rPr>
      </w:pPr>
    </w:p>
    <w:p w14:paraId="656A58B1" w14:textId="435C05F9" w:rsidR="00035B8B" w:rsidRPr="00E56A53" w:rsidRDefault="00035B8B" w:rsidP="00723CC7">
      <w:pPr>
        <w:spacing w:line="240" w:lineRule="auto"/>
        <w:jc w:val="both"/>
        <w:rPr>
          <w:rFonts w:ascii="Times New Roman" w:hAnsi="Times New Roman" w:cs="Times New Roman"/>
          <w:b/>
          <w:sz w:val="24"/>
          <w:szCs w:val="24"/>
        </w:rPr>
      </w:pPr>
      <w:r w:rsidRPr="00E56A53">
        <w:rPr>
          <w:rFonts w:ascii="Times New Roman" w:hAnsi="Times New Roman" w:cs="Times New Roman"/>
          <w:b/>
          <w:sz w:val="24"/>
          <w:szCs w:val="24"/>
        </w:rPr>
        <w:t>Biography</w:t>
      </w:r>
    </w:p>
    <w:p w14:paraId="1290948E" w14:textId="38877645" w:rsidR="00B77091" w:rsidRPr="00147074" w:rsidRDefault="00E56A53" w:rsidP="00723CC7">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w:t>
      </w:r>
      <w:proofErr w:type="spellStart"/>
      <w:r w:rsidR="000703CF" w:rsidRPr="00147074">
        <w:rPr>
          <w:rFonts w:ascii="Times New Roman" w:hAnsi="Times New Roman" w:cs="Times New Roman"/>
          <w:sz w:val="24"/>
          <w:szCs w:val="24"/>
        </w:rPr>
        <w:t>Tjahjadi</w:t>
      </w:r>
      <w:proofErr w:type="spellEnd"/>
      <w:r w:rsidR="000703CF" w:rsidRPr="00147074">
        <w:rPr>
          <w:rFonts w:ascii="Times New Roman" w:hAnsi="Times New Roman" w:cs="Times New Roman"/>
          <w:sz w:val="24"/>
          <w:szCs w:val="24"/>
        </w:rPr>
        <w:t xml:space="preserve"> Robert </w:t>
      </w:r>
      <w:proofErr w:type="spellStart"/>
      <w:r w:rsidR="000703CF" w:rsidRPr="00147074">
        <w:rPr>
          <w:rFonts w:ascii="Times New Roman" w:hAnsi="Times New Roman" w:cs="Times New Roman"/>
          <w:sz w:val="24"/>
          <w:szCs w:val="24"/>
        </w:rPr>
        <w:t>Tedjasaputra</w:t>
      </w:r>
      <w:proofErr w:type="spellEnd"/>
      <w:r w:rsidR="009503E3" w:rsidRPr="00147074">
        <w:rPr>
          <w:rFonts w:ascii="Times New Roman" w:hAnsi="Times New Roman" w:cs="Times New Roman"/>
          <w:sz w:val="24"/>
          <w:szCs w:val="24"/>
        </w:rPr>
        <w:t xml:space="preserve"> </w:t>
      </w:r>
      <w:proofErr w:type="spellStart"/>
      <w:r w:rsidR="009503E3" w:rsidRPr="00147074">
        <w:rPr>
          <w:rFonts w:ascii="Times New Roman" w:hAnsi="Times New Roman" w:cs="Times New Roman"/>
          <w:sz w:val="24"/>
          <w:szCs w:val="24"/>
        </w:rPr>
        <w:t>SpPD</w:t>
      </w:r>
      <w:proofErr w:type="spellEnd"/>
      <w:r w:rsidR="009503E3" w:rsidRPr="00147074">
        <w:rPr>
          <w:rFonts w:ascii="Times New Roman" w:hAnsi="Times New Roman" w:cs="Times New Roman"/>
          <w:sz w:val="24"/>
          <w:szCs w:val="24"/>
        </w:rPr>
        <w:t>, KGEH, FINASIM</w:t>
      </w:r>
      <w:r>
        <w:rPr>
          <w:rFonts w:ascii="Times New Roman" w:hAnsi="Times New Roman" w:cs="Times New Roman"/>
          <w:sz w:val="24"/>
          <w:szCs w:val="24"/>
        </w:rPr>
        <w:t xml:space="preserve"> is graduated from </w:t>
      </w:r>
      <w:r w:rsidR="009503E3" w:rsidRPr="00147074">
        <w:rPr>
          <w:rFonts w:ascii="Times New Roman" w:hAnsi="Times New Roman" w:cs="Times New Roman"/>
          <w:sz w:val="24"/>
          <w:szCs w:val="24"/>
        </w:rPr>
        <w:t>Medical Fac</w:t>
      </w:r>
      <w:r>
        <w:rPr>
          <w:rFonts w:ascii="Times New Roman" w:hAnsi="Times New Roman" w:cs="Times New Roman"/>
          <w:sz w:val="24"/>
          <w:szCs w:val="24"/>
        </w:rPr>
        <w:t xml:space="preserve">ulty University of </w:t>
      </w:r>
      <w:proofErr w:type="spellStart"/>
      <w:r>
        <w:rPr>
          <w:rFonts w:ascii="Times New Roman" w:hAnsi="Times New Roman" w:cs="Times New Roman"/>
          <w:sz w:val="24"/>
          <w:szCs w:val="24"/>
        </w:rPr>
        <w:t>Padjadjaran</w:t>
      </w:r>
      <w:proofErr w:type="spellEnd"/>
      <w:r>
        <w:rPr>
          <w:rFonts w:ascii="Times New Roman" w:hAnsi="Times New Roman" w:cs="Times New Roman"/>
          <w:sz w:val="24"/>
          <w:szCs w:val="24"/>
        </w:rPr>
        <w:t xml:space="preserve">, Indonesia. He is a </w:t>
      </w:r>
      <w:r w:rsidR="009503E3" w:rsidRPr="00147074">
        <w:rPr>
          <w:rFonts w:ascii="Times New Roman" w:hAnsi="Times New Roman" w:cs="Times New Roman"/>
          <w:sz w:val="24"/>
          <w:szCs w:val="24"/>
        </w:rPr>
        <w:t>GI Consultant: Medical Faculty, University of Indonesia</w:t>
      </w:r>
      <w:r>
        <w:rPr>
          <w:rFonts w:ascii="Times New Roman" w:hAnsi="Times New Roman" w:cs="Times New Roman"/>
          <w:sz w:val="24"/>
          <w:szCs w:val="24"/>
        </w:rPr>
        <w:t>. He is doing PhD program at</w:t>
      </w:r>
      <w:r w:rsidR="009503E3" w:rsidRPr="00147074">
        <w:rPr>
          <w:rFonts w:ascii="Times New Roman" w:hAnsi="Times New Roman" w:cs="Times New Roman"/>
          <w:sz w:val="24"/>
          <w:szCs w:val="24"/>
        </w:rPr>
        <w:t xml:space="preserve"> Medical Fa</w:t>
      </w:r>
      <w:r>
        <w:rPr>
          <w:rFonts w:ascii="Times New Roman" w:hAnsi="Times New Roman" w:cs="Times New Roman"/>
          <w:sz w:val="24"/>
          <w:szCs w:val="24"/>
        </w:rPr>
        <w:t xml:space="preserve">culty, University of </w:t>
      </w:r>
      <w:proofErr w:type="spellStart"/>
      <w:r>
        <w:rPr>
          <w:rFonts w:ascii="Times New Roman" w:hAnsi="Times New Roman" w:cs="Times New Roman"/>
          <w:sz w:val="24"/>
          <w:szCs w:val="24"/>
        </w:rPr>
        <w:t>Hasanuddin</w:t>
      </w:r>
      <w:proofErr w:type="spellEnd"/>
      <w:r>
        <w:rPr>
          <w:rFonts w:ascii="Times New Roman" w:hAnsi="Times New Roman" w:cs="Times New Roman"/>
          <w:sz w:val="24"/>
          <w:szCs w:val="24"/>
        </w:rPr>
        <w:t>.</w:t>
      </w:r>
      <w:r w:rsidR="00556810">
        <w:rPr>
          <w:rFonts w:ascii="Times New Roman" w:hAnsi="Times New Roman" w:cs="Times New Roman"/>
          <w:sz w:val="24"/>
          <w:szCs w:val="24"/>
        </w:rPr>
        <w:t xml:space="preserve"> His </w:t>
      </w:r>
      <w:r w:rsidR="009503E3" w:rsidRPr="00147074">
        <w:rPr>
          <w:rFonts w:ascii="Times New Roman" w:hAnsi="Times New Roman" w:cs="Times New Roman"/>
          <w:sz w:val="24"/>
          <w:szCs w:val="24"/>
        </w:rPr>
        <w:t>Resent Job:</w:t>
      </w:r>
      <w:bookmarkStart w:id="14" w:name="_GoBack"/>
      <w:bookmarkEnd w:id="14"/>
      <w:r w:rsidR="009503E3" w:rsidRPr="00147074">
        <w:rPr>
          <w:rFonts w:ascii="Times New Roman" w:hAnsi="Times New Roman" w:cs="Times New Roman"/>
          <w:sz w:val="24"/>
          <w:szCs w:val="24"/>
        </w:rPr>
        <w:t xml:space="preserve"> Gastroenterologist Consultant, Interna Medicine Tarakan General Hospital and Siloam Hospital Lipovilage Hospital. </w:t>
      </w:r>
      <w:proofErr w:type="gramStart"/>
      <w:r w:rsidR="009503E3" w:rsidRPr="00147074">
        <w:rPr>
          <w:rFonts w:ascii="Times New Roman" w:hAnsi="Times New Roman" w:cs="Times New Roman"/>
          <w:sz w:val="24"/>
          <w:szCs w:val="24"/>
        </w:rPr>
        <w:t xml:space="preserve">Lecturer of Medical Faculty of Indonesia, Medical Faculty of </w:t>
      </w:r>
      <w:proofErr w:type="spellStart"/>
      <w:r w:rsidR="009503E3" w:rsidRPr="00147074">
        <w:rPr>
          <w:rFonts w:ascii="Times New Roman" w:hAnsi="Times New Roman" w:cs="Times New Roman"/>
          <w:sz w:val="24"/>
          <w:szCs w:val="24"/>
        </w:rPr>
        <w:t>Admajaya</w:t>
      </w:r>
      <w:proofErr w:type="spellEnd"/>
      <w:r w:rsidR="009503E3" w:rsidRPr="00147074">
        <w:rPr>
          <w:rFonts w:ascii="Times New Roman" w:hAnsi="Times New Roman" w:cs="Times New Roman"/>
          <w:sz w:val="24"/>
          <w:szCs w:val="24"/>
        </w:rPr>
        <w:t xml:space="preserve"> and Medical Faculty of UKRIDA.</w:t>
      </w:r>
      <w:proofErr w:type="gramEnd"/>
      <w:r>
        <w:rPr>
          <w:rFonts w:ascii="Times New Roman" w:hAnsi="Times New Roman" w:cs="Times New Roman"/>
          <w:sz w:val="24"/>
          <w:szCs w:val="24"/>
        </w:rPr>
        <w:t xml:space="preserve"> His research interests are</w:t>
      </w:r>
      <w:r w:rsidR="00B77091" w:rsidRPr="00147074">
        <w:rPr>
          <w:rFonts w:ascii="Times New Roman" w:hAnsi="Times New Roman" w:cs="Times New Roman"/>
          <w:sz w:val="24"/>
          <w:szCs w:val="24"/>
        </w:rPr>
        <w:t xml:space="preserve"> Colon Cancer, IBD and ERCP</w:t>
      </w:r>
      <w:r>
        <w:rPr>
          <w:rFonts w:ascii="Times New Roman" w:hAnsi="Times New Roman" w:cs="Times New Roman"/>
          <w:sz w:val="24"/>
          <w:szCs w:val="24"/>
        </w:rPr>
        <w:t>.</w:t>
      </w:r>
    </w:p>
    <w:p w14:paraId="151DFD30" w14:textId="77777777" w:rsidR="00035B8B" w:rsidRPr="00147074" w:rsidRDefault="00035B8B" w:rsidP="00723CC7">
      <w:pPr>
        <w:spacing w:line="240" w:lineRule="auto"/>
        <w:jc w:val="both"/>
        <w:rPr>
          <w:rFonts w:ascii="Times New Roman" w:hAnsi="Times New Roman" w:cs="Times New Roman"/>
          <w:sz w:val="24"/>
          <w:szCs w:val="24"/>
        </w:rPr>
      </w:pPr>
    </w:p>
    <w:sectPr w:rsidR="00035B8B" w:rsidRPr="001470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773CBC"/>
    <w:multiLevelType w:val="hybridMultilevel"/>
    <w:tmpl w:val="0D780ECA"/>
    <w:lvl w:ilvl="0" w:tplc="F00C90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EC64012"/>
    <w:multiLevelType w:val="hybridMultilevel"/>
    <w:tmpl w:val="70A4A71C"/>
    <w:lvl w:ilvl="0" w:tplc="3809000F">
      <w:start w:val="1"/>
      <w:numFmt w:val="decimal"/>
      <w:lvlText w:val="%1."/>
      <w:lvlJc w:val="left"/>
      <w:pPr>
        <w:ind w:left="785"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6A1"/>
    <w:rsid w:val="000336A1"/>
    <w:rsid w:val="00035B8B"/>
    <w:rsid w:val="0004131B"/>
    <w:rsid w:val="000703CF"/>
    <w:rsid w:val="000E1E47"/>
    <w:rsid w:val="00147074"/>
    <w:rsid w:val="001B262C"/>
    <w:rsid w:val="00303860"/>
    <w:rsid w:val="00390B87"/>
    <w:rsid w:val="00394B47"/>
    <w:rsid w:val="004368E3"/>
    <w:rsid w:val="00493501"/>
    <w:rsid w:val="00556810"/>
    <w:rsid w:val="005D3B21"/>
    <w:rsid w:val="00723CC7"/>
    <w:rsid w:val="0077588E"/>
    <w:rsid w:val="00796068"/>
    <w:rsid w:val="0087308B"/>
    <w:rsid w:val="009503E3"/>
    <w:rsid w:val="00B55091"/>
    <w:rsid w:val="00B77091"/>
    <w:rsid w:val="00BA2A69"/>
    <w:rsid w:val="00BE6062"/>
    <w:rsid w:val="00CA5168"/>
    <w:rsid w:val="00CD1369"/>
    <w:rsid w:val="00CE4C4C"/>
    <w:rsid w:val="00D7026C"/>
    <w:rsid w:val="00D822E0"/>
    <w:rsid w:val="00D958EE"/>
    <w:rsid w:val="00DB0BFA"/>
    <w:rsid w:val="00E56A53"/>
    <w:rsid w:val="00FF52D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91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22E0"/>
    <w:rPr>
      <w:color w:val="0563C1" w:themeColor="hyperlink"/>
      <w:u w:val="single"/>
    </w:rPr>
  </w:style>
  <w:style w:type="character" w:customStyle="1" w:styleId="UnresolvedMention">
    <w:name w:val="Unresolved Mention"/>
    <w:basedOn w:val="DefaultParagraphFont"/>
    <w:uiPriority w:val="99"/>
    <w:semiHidden/>
    <w:unhideWhenUsed/>
    <w:rsid w:val="00D822E0"/>
    <w:rPr>
      <w:color w:val="605E5C"/>
      <w:shd w:val="clear" w:color="auto" w:fill="E1DFDD"/>
    </w:rPr>
  </w:style>
  <w:style w:type="paragraph" w:styleId="ListParagraph">
    <w:name w:val="List Paragraph"/>
    <w:basedOn w:val="Normal"/>
    <w:uiPriority w:val="34"/>
    <w:qFormat/>
    <w:rsid w:val="0087308B"/>
    <w:pPr>
      <w:spacing w:after="200" w:line="276" w:lineRule="auto"/>
      <w:ind w:left="720"/>
      <w:contextualSpacing/>
    </w:pPr>
    <w:rPr>
      <w:rFonts w:ascii="Calibri" w:eastAsia="Calibri" w:hAnsi="Calibri" w:cs="Times New Roman"/>
      <w:kern w:val="0"/>
      <w:lang w:val="id-ID"/>
      <w14:ligatures w14:val="none"/>
    </w:rPr>
  </w:style>
  <w:style w:type="paragraph" w:styleId="BalloonText">
    <w:name w:val="Balloon Text"/>
    <w:basedOn w:val="Normal"/>
    <w:link w:val="BalloonTextChar"/>
    <w:uiPriority w:val="99"/>
    <w:semiHidden/>
    <w:unhideWhenUsed/>
    <w:rsid w:val="00147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70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22E0"/>
    <w:rPr>
      <w:color w:val="0563C1" w:themeColor="hyperlink"/>
      <w:u w:val="single"/>
    </w:rPr>
  </w:style>
  <w:style w:type="character" w:customStyle="1" w:styleId="UnresolvedMention">
    <w:name w:val="Unresolved Mention"/>
    <w:basedOn w:val="DefaultParagraphFont"/>
    <w:uiPriority w:val="99"/>
    <w:semiHidden/>
    <w:unhideWhenUsed/>
    <w:rsid w:val="00D822E0"/>
    <w:rPr>
      <w:color w:val="605E5C"/>
      <w:shd w:val="clear" w:color="auto" w:fill="E1DFDD"/>
    </w:rPr>
  </w:style>
  <w:style w:type="paragraph" w:styleId="ListParagraph">
    <w:name w:val="List Paragraph"/>
    <w:basedOn w:val="Normal"/>
    <w:uiPriority w:val="34"/>
    <w:qFormat/>
    <w:rsid w:val="0087308B"/>
    <w:pPr>
      <w:spacing w:after="200" w:line="276" w:lineRule="auto"/>
      <w:ind w:left="720"/>
      <w:contextualSpacing/>
    </w:pPr>
    <w:rPr>
      <w:rFonts w:ascii="Calibri" w:eastAsia="Calibri" w:hAnsi="Calibri" w:cs="Times New Roman"/>
      <w:kern w:val="0"/>
      <w:lang w:val="id-ID"/>
      <w14:ligatures w14:val="none"/>
    </w:rPr>
  </w:style>
  <w:style w:type="paragraph" w:styleId="BalloonText">
    <w:name w:val="Balloon Text"/>
    <w:basedOn w:val="Normal"/>
    <w:link w:val="BalloonTextChar"/>
    <w:uiPriority w:val="99"/>
    <w:semiHidden/>
    <w:unhideWhenUsed/>
    <w:rsid w:val="00147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70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x.doi.org/10.1136/jmg.39.11.833"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633</Words>
  <Characters>3610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rtedjasaputra@yahoo.com</dc:creator>
  <cp:keywords/>
  <dc:description/>
  <cp:lastModifiedBy>Conference World Chemistry 2021</cp:lastModifiedBy>
  <cp:revision>30</cp:revision>
  <dcterms:created xsi:type="dcterms:W3CDTF">2023-04-23T06:42:00Z</dcterms:created>
  <dcterms:modified xsi:type="dcterms:W3CDTF">2023-04-27T05:09:00Z</dcterms:modified>
</cp:coreProperties>
</file>