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3A326" w14:textId="0E28445D" w:rsidR="00AE3E37" w:rsidRDefault="00825E3B" w:rsidP="002E0C72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32"/>
          <w:szCs w:val="24"/>
        </w:rPr>
      </w:pPr>
      <w:r w:rsidRPr="002E0C72">
        <w:rPr>
          <w:rFonts w:ascii="Times New Roman" w:hAnsi="Times New Roman" w:cs="Times New Roman"/>
          <w:sz w:val="32"/>
          <w:szCs w:val="24"/>
        </w:rPr>
        <w:t xml:space="preserve">Biocompatibility, </w:t>
      </w:r>
      <w:r w:rsidR="002E0C72" w:rsidRPr="002E0C72">
        <w:rPr>
          <w:rFonts w:ascii="Times New Roman" w:hAnsi="Times New Roman" w:cs="Times New Roman"/>
          <w:sz w:val="32"/>
          <w:szCs w:val="24"/>
        </w:rPr>
        <w:t>b</w:t>
      </w:r>
      <w:r w:rsidRPr="002E0C72">
        <w:rPr>
          <w:rFonts w:ascii="Times New Roman" w:hAnsi="Times New Roman" w:cs="Times New Roman"/>
          <w:sz w:val="32"/>
          <w:szCs w:val="24"/>
        </w:rPr>
        <w:t xml:space="preserve">ioactivity, and </w:t>
      </w:r>
      <w:r w:rsidR="002E0C72" w:rsidRPr="002E0C72">
        <w:rPr>
          <w:rFonts w:ascii="Times New Roman" w:hAnsi="Times New Roman" w:cs="Times New Roman"/>
          <w:sz w:val="32"/>
          <w:szCs w:val="24"/>
        </w:rPr>
        <w:t>a</w:t>
      </w:r>
      <w:r w:rsidRPr="002E0C72">
        <w:rPr>
          <w:rFonts w:ascii="Times New Roman" w:hAnsi="Times New Roman" w:cs="Times New Roman"/>
          <w:sz w:val="32"/>
          <w:szCs w:val="24"/>
        </w:rPr>
        <w:t xml:space="preserve">ntibacterial </w:t>
      </w:r>
      <w:r w:rsidR="002E0C72">
        <w:rPr>
          <w:rFonts w:ascii="Times New Roman" w:hAnsi="Times New Roman" w:cs="Times New Roman"/>
          <w:sz w:val="32"/>
          <w:szCs w:val="24"/>
        </w:rPr>
        <w:t xml:space="preserve">behavior </w:t>
      </w:r>
      <w:r w:rsidRPr="002E0C72">
        <w:rPr>
          <w:rFonts w:ascii="Times New Roman" w:hAnsi="Times New Roman" w:cs="Times New Roman"/>
          <w:sz w:val="32"/>
          <w:szCs w:val="24"/>
        </w:rPr>
        <w:t xml:space="preserve">of </w:t>
      </w:r>
      <w:r w:rsidR="002E0C72" w:rsidRPr="002E0C72">
        <w:rPr>
          <w:rFonts w:ascii="Times New Roman" w:hAnsi="Times New Roman" w:cs="Times New Roman"/>
          <w:sz w:val="32"/>
          <w:szCs w:val="24"/>
        </w:rPr>
        <w:t>z</w:t>
      </w:r>
      <w:r w:rsidRPr="002E0C72">
        <w:rPr>
          <w:rFonts w:ascii="Times New Roman" w:hAnsi="Times New Roman" w:cs="Times New Roman"/>
          <w:sz w:val="32"/>
          <w:szCs w:val="24"/>
        </w:rPr>
        <w:t>irconium-</w:t>
      </w:r>
      <w:r w:rsidR="002E0C72" w:rsidRPr="002E0C72">
        <w:rPr>
          <w:rFonts w:ascii="Times New Roman" w:hAnsi="Times New Roman" w:cs="Times New Roman"/>
          <w:sz w:val="32"/>
          <w:szCs w:val="24"/>
        </w:rPr>
        <w:t>c</w:t>
      </w:r>
      <w:r w:rsidRPr="002E0C72">
        <w:rPr>
          <w:rFonts w:ascii="Times New Roman" w:hAnsi="Times New Roman" w:cs="Times New Roman"/>
          <w:sz w:val="32"/>
          <w:szCs w:val="24"/>
        </w:rPr>
        <w:t>ontaining bioactive glass for dental implant coatings</w:t>
      </w:r>
    </w:p>
    <w:p w14:paraId="523589F8" w14:textId="04AD3BB1" w:rsidR="002E0C72" w:rsidRDefault="002E0C72" w:rsidP="002E0C72">
      <w:pPr>
        <w:pStyle w:val="BodyText"/>
        <w:spacing w:before="73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/>
      </w:r>
      <w:r w:rsidR="00825E3B" w:rsidRPr="002E0C72">
        <w:rPr>
          <w:rFonts w:ascii="Times New Roman" w:hAnsi="Times New Roman" w:cs="Times New Roman"/>
          <w:sz w:val="24"/>
          <w:szCs w:val="24"/>
          <w:lang w:val="en-GB"/>
        </w:rPr>
        <w:t>I. Hammami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DD392B"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825E3B" w:rsidRPr="002E0C72">
        <w:rPr>
          <w:rFonts w:ascii="Times New Roman" w:hAnsi="Times New Roman" w:cs="Times New Roman"/>
          <w:sz w:val="24"/>
          <w:szCs w:val="24"/>
          <w:lang w:val="en-GB"/>
        </w:rPr>
        <w:t>S. R. Gavinho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825E3B" w:rsidRPr="002E0C72">
        <w:rPr>
          <w:rFonts w:ascii="Times New Roman" w:hAnsi="Times New Roman" w:cs="Times New Roman"/>
          <w:sz w:val="24"/>
          <w:szCs w:val="24"/>
          <w:lang w:val="en-GB"/>
        </w:rPr>
        <w:t>A. S. Pádua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E707F2"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825E3B"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M. </w:t>
      </w:r>
      <w:r w:rsidR="00B23D8B" w:rsidRPr="002E0C72">
        <w:rPr>
          <w:rFonts w:ascii="Times New Roman" w:hAnsi="Times New Roman" w:cs="Times New Roman"/>
          <w:sz w:val="24"/>
          <w:szCs w:val="24"/>
          <w:lang w:val="en-GB"/>
        </w:rPr>
        <w:t>A. Valente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825E3B"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B23D8B" w:rsidRPr="002E0C72">
        <w:rPr>
          <w:rFonts w:ascii="Times New Roman" w:hAnsi="Times New Roman" w:cs="Times New Roman"/>
          <w:sz w:val="24"/>
          <w:szCs w:val="24"/>
          <w:lang w:val="en-GB"/>
        </w:rPr>
        <w:t>M. J. Soares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B23D8B" w:rsidRPr="002E0C72">
        <w:rPr>
          <w:rFonts w:ascii="Times New Roman" w:hAnsi="Times New Roman" w:cs="Times New Roman"/>
          <w:sz w:val="24"/>
          <w:szCs w:val="24"/>
          <w:lang w:val="pt-PT"/>
        </w:rPr>
        <w:t>L. C. Costa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  <w:r w:rsidR="00B23D8B" w:rsidRPr="002E0C72">
        <w:rPr>
          <w:rFonts w:ascii="Times New Roman" w:hAnsi="Times New Roman" w:cs="Times New Roman"/>
          <w:sz w:val="24"/>
          <w:szCs w:val="24"/>
          <w:lang w:val="pt-PT"/>
        </w:rPr>
        <w:t>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25E3B" w:rsidRPr="002E0C72">
        <w:rPr>
          <w:rFonts w:ascii="Times New Roman" w:hAnsi="Times New Roman" w:cs="Times New Roman"/>
          <w:sz w:val="24"/>
          <w:szCs w:val="24"/>
          <w:lang w:val="pt-PT"/>
        </w:rPr>
        <w:t>I. Sá‐Nogueira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3</w:t>
      </w:r>
      <w:r w:rsidR="00E707F2" w:rsidRPr="002E0C72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825E3B" w:rsidRPr="002E0C72">
        <w:rPr>
          <w:rFonts w:ascii="Times New Roman" w:hAnsi="Times New Roman" w:cs="Times New Roman"/>
          <w:sz w:val="24"/>
          <w:szCs w:val="24"/>
          <w:lang w:val="pt-PT"/>
        </w:rPr>
        <w:t>J. P. Borges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</w:t>
      </w:r>
      <w:r w:rsidR="00E707F2" w:rsidRPr="002E0C72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825E3B" w:rsidRPr="002E0C72">
        <w:rPr>
          <w:rFonts w:ascii="Times New Roman" w:hAnsi="Times New Roman" w:cs="Times New Roman"/>
          <w:sz w:val="24"/>
          <w:szCs w:val="24"/>
          <w:lang w:val="pt-PT"/>
        </w:rPr>
        <w:t>J. C. Silva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2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and M. P. F. Graça</w:t>
      </w:r>
      <w:r w:rsidRPr="002E0C72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</w:p>
    <w:p w14:paraId="68132B00" w14:textId="77777777" w:rsidR="002E0C72" w:rsidRDefault="002E0C72" w:rsidP="002E0C72">
      <w:pPr>
        <w:pStyle w:val="BodyText"/>
        <w:spacing w:before="73"/>
        <w:rPr>
          <w:rFonts w:ascii="Times New Roman" w:hAnsi="Times New Roman" w:cs="Times New Roman"/>
          <w:sz w:val="24"/>
          <w:szCs w:val="24"/>
          <w:lang w:val="pt-PT"/>
        </w:rPr>
      </w:pPr>
    </w:p>
    <w:p w14:paraId="42658667" w14:textId="34E906E5" w:rsidR="002E0C72" w:rsidRDefault="002E0C72" w:rsidP="002E0C72">
      <w:pPr>
        <w:pStyle w:val="BodyText"/>
        <w:spacing w:before="73"/>
        <w:rPr>
          <w:rFonts w:ascii="Times New Roman" w:hAnsi="Times New Roman" w:cs="Times New Roman"/>
          <w:sz w:val="24"/>
          <w:szCs w:val="24"/>
          <w:lang w:val="en-GB"/>
        </w:rPr>
      </w:pPr>
      <w:r w:rsidRPr="002E0C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I3N and Physics Department, </w:t>
      </w:r>
      <w:proofErr w:type="spellStart"/>
      <w:r w:rsidRPr="002E0C72">
        <w:rPr>
          <w:rFonts w:ascii="Times New Roman" w:hAnsi="Times New Roman" w:cs="Times New Roman"/>
          <w:sz w:val="24"/>
          <w:szCs w:val="24"/>
          <w:lang w:val="en-GB"/>
        </w:rPr>
        <w:t>Aveiro</w:t>
      </w:r>
      <w:proofErr w:type="spellEnd"/>
      <w:r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 University, Portugal</w:t>
      </w:r>
    </w:p>
    <w:p w14:paraId="4E557465" w14:textId="13FAD5F4" w:rsidR="002E0C72" w:rsidRDefault="002E0C72" w:rsidP="002E0C72">
      <w:pPr>
        <w:pStyle w:val="BodyText"/>
        <w:spacing w:before="73"/>
        <w:ind w:right="2610"/>
        <w:rPr>
          <w:rFonts w:ascii="Times New Roman" w:hAnsi="Times New Roman" w:cs="Times New Roman"/>
          <w:sz w:val="24"/>
          <w:szCs w:val="24"/>
          <w:lang w:val="en-GB"/>
        </w:rPr>
      </w:pPr>
      <w:r w:rsidRPr="002E0C7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2E0C72">
        <w:rPr>
          <w:rFonts w:ascii="Times New Roman" w:hAnsi="Times New Roman" w:cs="Times New Roman"/>
          <w:sz w:val="24"/>
          <w:szCs w:val="24"/>
          <w:lang w:val="en-GB"/>
        </w:rPr>
        <w:t>I3N‐CENIMAT, New University of Lisbon, Portugal</w:t>
      </w:r>
    </w:p>
    <w:p w14:paraId="7B55B9CF" w14:textId="22C62905" w:rsidR="002E0C72" w:rsidRDefault="002E0C72" w:rsidP="002E0C72">
      <w:pPr>
        <w:pStyle w:val="BodyText"/>
        <w:spacing w:before="73"/>
        <w:ind w:right="2610"/>
        <w:rPr>
          <w:rFonts w:ascii="Times New Roman" w:hAnsi="Times New Roman" w:cs="Times New Roman"/>
          <w:sz w:val="24"/>
          <w:szCs w:val="24"/>
          <w:lang w:val="en-GB"/>
        </w:rPr>
      </w:pPr>
      <w:r w:rsidRPr="002E0C72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3</w:t>
      </w:r>
      <w:r w:rsidRPr="002E0C72">
        <w:rPr>
          <w:rFonts w:ascii="Times New Roman" w:hAnsi="Times New Roman" w:cs="Times New Roman"/>
          <w:sz w:val="24"/>
          <w:szCs w:val="24"/>
          <w:lang w:val="pt-PT"/>
        </w:rPr>
        <w:t>UCIBIO, REQUIMTE, New University of Lisbon, Portugal</w:t>
      </w:r>
    </w:p>
    <w:p w14:paraId="18EE9E27" w14:textId="77777777" w:rsidR="002E0C72" w:rsidRDefault="002E0C72" w:rsidP="002E0C72">
      <w:pPr>
        <w:pStyle w:val="BodyText"/>
        <w:spacing w:before="73"/>
        <w:ind w:right="2610"/>
        <w:rPr>
          <w:rFonts w:ascii="Times New Roman" w:hAnsi="Times New Roman" w:cs="Times New Roman"/>
          <w:b/>
          <w:sz w:val="24"/>
          <w:szCs w:val="24"/>
        </w:rPr>
      </w:pPr>
    </w:p>
    <w:p w14:paraId="2498E0AD" w14:textId="646D40A2" w:rsidR="00AE3E37" w:rsidRPr="002E0C72" w:rsidRDefault="00A9710C" w:rsidP="002E0C72">
      <w:pPr>
        <w:pStyle w:val="BodyText"/>
        <w:tabs>
          <w:tab w:val="left" w:pos="9360"/>
        </w:tabs>
        <w:spacing w:before="7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C7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06887B4" w14:textId="77777777" w:rsidR="002E0C72" w:rsidRDefault="00A31EC3" w:rsidP="002E0C72">
      <w:pPr>
        <w:pStyle w:val="Heading3"/>
        <w:spacing w:before="74"/>
        <w:ind w:left="0"/>
        <w:jc w:val="both"/>
        <w:rPr>
          <w:rFonts w:ascii="Times New Roman" w:eastAsia="Tw Cen MT" w:hAnsi="Times New Roman" w:cs="Times New Roman"/>
          <w:b w:val="0"/>
          <w:bCs w:val="0"/>
          <w:sz w:val="24"/>
          <w:szCs w:val="24"/>
        </w:rPr>
      </w:pPr>
      <w:proofErr w:type="spellStart"/>
      <w:r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Edentulism</w:t>
      </w:r>
      <w:proofErr w:type="spellEnd"/>
      <w:r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, or the loss of teeth, presents a substantial issue that affects many individuals. Removable prostheses, which are commonly used to address this problem, can often result in feelings of discomfort and a lack of confidence. These negative consequences can be further compounded by social stigmas, ultimately leading to a reduced quality of life for patients. As a result, </w:t>
      </w:r>
      <w:proofErr w:type="spellStart"/>
      <w:r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implantology</w:t>
      </w:r>
      <w:proofErr w:type="spellEnd"/>
      <w:r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has become a vital component in the field of oral rehabilitation, offering patients the opportunity to restore both their aesthetic appearance and masticatory function. </w:t>
      </w:r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Despite advances in implant technology, certain problems may still </w:t>
      </w:r>
      <w:proofErr w:type="gramStart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arise</w:t>
      </w:r>
      <w:proofErr w:type="gramEnd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that hinder </w:t>
      </w:r>
      <w:proofErr w:type="spellStart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osseointegration</w:t>
      </w:r>
      <w:proofErr w:type="spellEnd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and result in </w:t>
      </w:r>
      <w:r w:rsidR="00246AB9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the </w:t>
      </w:r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rejection of the implant.  Using </w:t>
      </w:r>
      <w:proofErr w:type="spellStart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bioglass</w:t>
      </w:r>
      <w:proofErr w:type="spellEnd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as a coating material can promote tissue integration. In addition, 45S5 </w:t>
      </w:r>
      <w:proofErr w:type="spellStart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bioglass</w:t>
      </w:r>
      <w:proofErr w:type="spellEnd"/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® has been found to possess antimicrobial properties against various bacteria due to the release of sodium and calcium ions</w:t>
      </w:r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that</w:t>
      </w:r>
      <w:r w:rsidR="00EF2DDD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can disrupt the cell membrane, preventing the growth of microorganisms.</w:t>
      </w:r>
      <w:r w:rsidR="00352005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 The main objective of this work is to address the challenges that affect the dental impla</w:t>
      </w:r>
      <w:r w:rsidR="00246AB9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n</w:t>
      </w:r>
      <w:r w:rsidR="00352005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t sector by developing a biomaterial for implant coating based on 45S5 </w:t>
      </w:r>
      <w:proofErr w:type="spellStart"/>
      <w:r w:rsidR="00352005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Bioglass</w:t>
      </w:r>
      <w:proofErr w:type="spellEnd"/>
      <w:r w:rsidR="00352005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® modified by zirconium insertion</w:t>
      </w:r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. Various methods were used to analyze the materials including thermal (DTA), structural (XRD, FTIR), morphological (SEM), and biological (cytotoxicity, antibacterial activity, and bioactivity). It was observed that the introduction of </w:t>
      </w:r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zirconium</w:t>
      </w:r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in the </w:t>
      </w:r>
      <w:proofErr w:type="spellStart"/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bioglass</w:t>
      </w:r>
      <w:proofErr w:type="spellEnd"/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network </w:t>
      </w:r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at a concentration higher than 2 </w:t>
      </w:r>
      <w:proofErr w:type="spellStart"/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mol</w:t>
      </w:r>
      <w:proofErr w:type="spellEnd"/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%</w:t>
      </w:r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promote</w:t>
      </w:r>
      <w:r w:rsidR="00246AB9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s</w:t>
      </w:r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the formation of crystalline phases. </w:t>
      </w:r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All t</w:t>
      </w:r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he </w:t>
      </w:r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prepared </w:t>
      </w:r>
      <w:proofErr w:type="spellStart"/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bioglasses</w:t>
      </w:r>
      <w:proofErr w:type="spellEnd"/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exhibited a</w:t>
      </w:r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n </w:t>
      </w:r>
      <w:r w:rsidR="00E83243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antibacterial effect </w:t>
      </w:r>
      <w:r w:rsidR="0060006A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against Gram-positive and Gram-negative bacteria</w:t>
      </w:r>
      <w:r w:rsidR="009F5350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 and did not show cytotoxicity for the Saos-2 cell line up to 25 mg/mL of extract concentration. </w:t>
      </w:r>
      <w:r w:rsidR="00E707F2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 xml:space="preserve">Moreover, the result of the bioactivity test in SBF showed that, within 24 hours, a </w:t>
      </w:r>
      <w:proofErr w:type="spellStart"/>
      <w:r w:rsidR="00E707F2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CaP</w:t>
      </w:r>
      <w:proofErr w:type="spellEnd"/>
      <w:r w:rsidR="00E707F2" w:rsidRPr="002E0C72">
        <w:rPr>
          <w:rFonts w:ascii="Times New Roman" w:eastAsia="Tw Cen MT" w:hAnsi="Times New Roman" w:cs="Times New Roman"/>
          <w:b w:val="0"/>
          <w:bCs w:val="0"/>
          <w:sz w:val="24"/>
          <w:szCs w:val="24"/>
        </w:rPr>
        <w:t>-rich layer started to form on the surface of all the samples.</w:t>
      </w:r>
    </w:p>
    <w:p w14:paraId="5A6279DE" w14:textId="752AE738" w:rsidR="005973B9" w:rsidRPr="002E0C72" w:rsidRDefault="002E0C72" w:rsidP="002E0C72">
      <w:pPr>
        <w:pStyle w:val="Heading3"/>
        <w:spacing w:before="7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BF5A14"/>
          <w:sz w:val="24"/>
          <w:szCs w:val="24"/>
        </w:rPr>
        <w:br/>
      </w:r>
      <w:r w:rsidRPr="002E0C72">
        <w:rPr>
          <w:rFonts w:ascii="Times New Roman" w:hAnsi="Times New Roman" w:cs="Times New Roman"/>
          <w:sz w:val="24"/>
          <w:szCs w:val="24"/>
        </w:rPr>
        <w:t>Recent Publications</w:t>
      </w:r>
    </w:p>
    <w:p w14:paraId="4A37EC41" w14:textId="76C3F19F" w:rsidR="00382D94" w:rsidRPr="002E0C72" w:rsidRDefault="00382D94" w:rsidP="00AF0E65">
      <w:pPr>
        <w:pStyle w:val="BodyText"/>
        <w:numPr>
          <w:ilvl w:val="0"/>
          <w:numId w:val="5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0C72">
        <w:rPr>
          <w:rFonts w:ascii="Times New Roman" w:hAnsi="Times New Roman" w:cs="Times New Roman"/>
          <w:sz w:val="24"/>
          <w:szCs w:val="24"/>
        </w:rPr>
        <w:t>Hammami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Hammami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Soulestin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Arous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Kallel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>, A. (2019). Thermal and dielectric behavior of polyamide-6/clay nanocomposites. Materials Chemistry and Physics, 232</w:t>
      </w:r>
      <w:r w:rsidR="00AD4A16" w:rsidRPr="002E0C72">
        <w:rPr>
          <w:rFonts w:ascii="Times New Roman" w:hAnsi="Times New Roman" w:cs="Times New Roman"/>
          <w:sz w:val="24"/>
          <w:szCs w:val="24"/>
        </w:rPr>
        <w:t>:</w:t>
      </w:r>
      <w:r w:rsidRPr="002E0C72">
        <w:rPr>
          <w:rFonts w:ascii="Times New Roman" w:hAnsi="Times New Roman" w:cs="Times New Roman"/>
          <w:sz w:val="24"/>
          <w:szCs w:val="24"/>
        </w:rPr>
        <w:t xml:space="preserve"> 99-108. </w:t>
      </w:r>
    </w:p>
    <w:p w14:paraId="5E6F625D" w14:textId="6AC61B8A" w:rsidR="00382D94" w:rsidRPr="002E0C72" w:rsidRDefault="00382D94" w:rsidP="00AF0E65">
      <w:pPr>
        <w:pStyle w:val="BodyText"/>
        <w:numPr>
          <w:ilvl w:val="0"/>
          <w:numId w:val="5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r w:rsidRPr="002E0C72">
        <w:rPr>
          <w:rFonts w:ascii="Times New Roman" w:hAnsi="Times New Roman" w:cs="Times New Roman"/>
          <w:sz w:val="24"/>
          <w:szCs w:val="24"/>
          <w:lang w:val="pt-PT"/>
        </w:rPr>
        <w:t xml:space="preserve">Hammami, I., </w:t>
      </w:r>
      <w:bookmarkStart w:id="0" w:name="_GoBack"/>
      <w:bookmarkEnd w:id="0"/>
      <w:r w:rsidRPr="002E0C72">
        <w:rPr>
          <w:rFonts w:ascii="Times New Roman" w:hAnsi="Times New Roman" w:cs="Times New Roman"/>
          <w:sz w:val="24"/>
          <w:szCs w:val="24"/>
          <w:lang w:val="pt-PT"/>
        </w:rPr>
        <w:t xml:space="preserve">Benhamou, K., Hammami, H., SoretoTeixeira, S., Arous, M., Kaddami, H., M. P. F. Graça &amp; Costa, L. C. (2020). </w:t>
      </w:r>
      <w:r w:rsidRPr="002E0C72">
        <w:rPr>
          <w:rFonts w:ascii="Times New Roman" w:hAnsi="Times New Roman" w:cs="Times New Roman"/>
          <w:sz w:val="24"/>
          <w:szCs w:val="24"/>
        </w:rPr>
        <w:t>Electrical, morphology, and structural properties of</w:t>
      </w:r>
      <w:r w:rsidR="00AD4A16" w:rsidRPr="002E0C72">
        <w:rPr>
          <w:rFonts w:ascii="Times New Roman" w:hAnsi="Times New Roman" w:cs="Times New Roman"/>
          <w:sz w:val="24"/>
          <w:szCs w:val="24"/>
        </w:rPr>
        <w:t xml:space="preserve"> </w:t>
      </w:r>
      <w:r w:rsidRPr="002E0C72">
        <w:rPr>
          <w:rFonts w:ascii="Times New Roman" w:hAnsi="Times New Roman" w:cs="Times New Roman"/>
          <w:sz w:val="24"/>
          <w:szCs w:val="24"/>
        </w:rPr>
        <w:t>biodegradable nanocomposite polyvinyl-acetate/cellulose nanocrystals. Materials Chemistry and Physics, 240</w:t>
      </w:r>
      <w:r w:rsidR="00AD4A16" w:rsidRPr="002E0C72">
        <w:rPr>
          <w:rFonts w:ascii="Times New Roman" w:hAnsi="Times New Roman" w:cs="Times New Roman"/>
          <w:sz w:val="24"/>
          <w:szCs w:val="24"/>
        </w:rPr>
        <w:t xml:space="preserve">: </w:t>
      </w:r>
      <w:r w:rsidRPr="002E0C72">
        <w:rPr>
          <w:rFonts w:ascii="Times New Roman" w:hAnsi="Times New Roman" w:cs="Times New Roman"/>
          <w:sz w:val="24"/>
          <w:szCs w:val="24"/>
        </w:rPr>
        <w:t xml:space="preserve">122182. </w:t>
      </w:r>
    </w:p>
    <w:p w14:paraId="05E95563" w14:textId="58434953" w:rsidR="00AD4A16" w:rsidRPr="002E0C72" w:rsidRDefault="00382D94" w:rsidP="00AF0E65">
      <w:pPr>
        <w:pStyle w:val="BodyText"/>
        <w:numPr>
          <w:ilvl w:val="0"/>
          <w:numId w:val="5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0C72">
        <w:rPr>
          <w:rFonts w:ascii="Times New Roman" w:hAnsi="Times New Roman" w:cs="Times New Roman"/>
          <w:sz w:val="24"/>
          <w:szCs w:val="24"/>
          <w:lang w:val="en-GB"/>
        </w:rPr>
        <w:t>Hammami</w:t>
      </w:r>
      <w:proofErr w:type="spellEnd"/>
      <w:r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, I., Sales, A. M. J., </w:t>
      </w:r>
      <w:proofErr w:type="spellStart"/>
      <w:r w:rsidRPr="002E0C72">
        <w:rPr>
          <w:rFonts w:ascii="Times New Roman" w:hAnsi="Times New Roman" w:cs="Times New Roman"/>
          <w:sz w:val="24"/>
          <w:szCs w:val="24"/>
          <w:lang w:val="en-GB"/>
        </w:rPr>
        <w:t>Benhamou</w:t>
      </w:r>
      <w:proofErr w:type="spellEnd"/>
      <w:r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, K., </w:t>
      </w:r>
      <w:proofErr w:type="spellStart"/>
      <w:r w:rsidRPr="002E0C72">
        <w:rPr>
          <w:rFonts w:ascii="Times New Roman" w:hAnsi="Times New Roman" w:cs="Times New Roman"/>
          <w:sz w:val="24"/>
          <w:szCs w:val="24"/>
          <w:lang w:val="en-GB"/>
        </w:rPr>
        <w:t>Arous</w:t>
      </w:r>
      <w:proofErr w:type="spellEnd"/>
      <w:r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, M., Costa, L. C., da Cruz, J. A., &amp; </w:t>
      </w:r>
      <w:proofErr w:type="spellStart"/>
      <w:r w:rsidRPr="002E0C72">
        <w:rPr>
          <w:rFonts w:ascii="Times New Roman" w:hAnsi="Times New Roman" w:cs="Times New Roman"/>
          <w:sz w:val="24"/>
          <w:szCs w:val="24"/>
          <w:lang w:val="en-GB"/>
        </w:rPr>
        <w:lastRenderedPageBreak/>
        <w:t>Kaddami</w:t>
      </w:r>
      <w:proofErr w:type="spellEnd"/>
      <w:r w:rsidRPr="002E0C72">
        <w:rPr>
          <w:rFonts w:ascii="Times New Roman" w:hAnsi="Times New Roman" w:cs="Times New Roman"/>
          <w:sz w:val="24"/>
          <w:szCs w:val="24"/>
          <w:lang w:val="en-GB"/>
        </w:rPr>
        <w:t xml:space="preserve">, H. (2022). </w:t>
      </w:r>
      <w:r w:rsidRPr="002E0C72">
        <w:rPr>
          <w:rFonts w:ascii="Times New Roman" w:hAnsi="Times New Roman" w:cs="Times New Roman"/>
          <w:sz w:val="24"/>
          <w:szCs w:val="24"/>
        </w:rPr>
        <w:t xml:space="preserve">Dielectric response and molecular dynamics of nanocomposites based on TEMPO-oxidized cellulose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nanofibrils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 and polyvinyl acetate. Thermal Science and Engineering Progress, 34</w:t>
      </w:r>
      <w:r w:rsidR="00AD4A16" w:rsidRPr="002E0C72">
        <w:rPr>
          <w:rFonts w:ascii="Times New Roman" w:hAnsi="Times New Roman" w:cs="Times New Roman"/>
          <w:sz w:val="24"/>
          <w:szCs w:val="24"/>
        </w:rPr>
        <w:t xml:space="preserve">: </w:t>
      </w:r>
      <w:r w:rsidRPr="002E0C72">
        <w:rPr>
          <w:rFonts w:ascii="Times New Roman" w:hAnsi="Times New Roman" w:cs="Times New Roman"/>
          <w:sz w:val="24"/>
          <w:szCs w:val="24"/>
        </w:rPr>
        <w:t>101428.</w:t>
      </w:r>
    </w:p>
    <w:p w14:paraId="0E06E317" w14:textId="10B6B889" w:rsidR="00AD4A16" w:rsidRPr="002E0C72" w:rsidRDefault="00AD4A16" w:rsidP="00AF0E65">
      <w:pPr>
        <w:pStyle w:val="BodyText"/>
        <w:numPr>
          <w:ilvl w:val="0"/>
          <w:numId w:val="5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0C72">
        <w:rPr>
          <w:rFonts w:ascii="Times New Roman" w:hAnsi="Times New Roman" w:cs="Times New Roman"/>
          <w:sz w:val="24"/>
          <w:szCs w:val="24"/>
        </w:rPr>
        <w:t>Hammami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Gavinho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. S. </w:t>
      </w:r>
      <w:proofErr w:type="gramStart"/>
      <w:r w:rsidRPr="002E0C72">
        <w:rPr>
          <w:rFonts w:ascii="Times New Roman" w:hAnsi="Times New Roman" w:cs="Times New Roman"/>
          <w:sz w:val="24"/>
          <w:szCs w:val="24"/>
        </w:rPr>
        <w:t>R ,</w:t>
      </w:r>
      <w:proofErr w:type="gramEnd"/>
      <w:r w:rsidRPr="002E0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Pádua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. </w:t>
      </w:r>
      <w:r w:rsidRPr="002E0C72">
        <w:rPr>
          <w:rFonts w:ascii="Times New Roman" w:hAnsi="Times New Roman" w:cs="Times New Roman"/>
          <w:sz w:val="24"/>
          <w:szCs w:val="24"/>
          <w:lang w:val="pt-PT"/>
        </w:rPr>
        <w:t xml:space="preserve">A. S., Lança. M. C., Borges. J. P., Silva. J. C., I. Sá-Nogueira, Jakka . S. K., M. P. F. Graça. </w:t>
      </w:r>
      <w:r w:rsidRPr="002E0C72">
        <w:rPr>
          <w:rFonts w:ascii="Times New Roman" w:hAnsi="Times New Roman" w:cs="Times New Roman"/>
          <w:sz w:val="24"/>
          <w:szCs w:val="24"/>
        </w:rPr>
        <w:t>(2023). Extensive Investigation on the Effect of Niobium Insertion on the Physical and Biological Properties of 45S5 Bioactive Glass for Dental Implant. International Journal of Molecular Sciences, 24: 5244.</w:t>
      </w:r>
    </w:p>
    <w:p w14:paraId="05C5A6BA" w14:textId="273F55E9" w:rsidR="00AE3E37" w:rsidRDefault="00B23D8B" w:rsidP="00AF0E65">
      <w:pPr>
        <w:pStyle w:val="BodyText"/>
        <w:numPr>
          <w:ilvl w:val="0"/>
          <w:numId w:val="5"/>
        </w:numPr>
        <w:spacing w:before="85"/>
        <w:ind w:right="138"/>
        <w:jc w:val="both"/>
        <w:rPr>
          <w:rFonts w:ascii="Times New Roman" w:hAnsi="Times New Roman" w:cs="Times New Roman"/>
          <w:sz w:val="24"/>
          <w:szCs w:val="24"/>
        </w:rPr>
      </w:pPr>
      <w:r w:rsidRPr="002E0C72">
        <w:rPr>
          <w:rFonts w:ascii="Times New Roman" w:hAnsi="Times New Roman" w:cs="Times New Roman"/>
          <w:sz w:val="24"/>
          <w:szCs w:val="24"/>
        </w:rPr>
        <w:t xml:space="preserve">SR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Gavinho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BMG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Melo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JP Borges, JC Silva, MPF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Graça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 (2023). Thermal, Structural, Morphological and Electrical Characterization of Cerium-Containing 45S5 for Metal Implant Coatings. Coatings 13 (2), 294</w:t>
      </w:r>
    </w:p>
    <w:p w14:paraId="697C33E3" w14:textId="77777777" w:rsidR="002E0C72" w:rsidRPr="002E0C72" w:rsidRDefault="002E0C72" w:rsidP="002E0C72">
      <w:pPr>
        <w:pStyle w:val="BodyText"/>
        <w:spacing w:before="85"/>
        <w:ind w:right="138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C7259FF" w14:textId="189B3943" w:rsidR="00AE3E37" w:rsidRDefault="00A9710C" w:rsidP="002E0C72">
      <w:pPr>
        <w:spacing w:before="92"/>
        <w:ind w:right="4234"/>
        <w:rPr>
          <w:rFonts w:ascii="Times New Roman" w:hAnsi="Times New Roman" w:cs="Times New Roman"/>
          <w:b/>
          <w:sz w:val="24"/>
          <w:szCs w:val="24"/>
        </w:rPr>
      </w:pPr>
      <w:r w:rsidRPr="002E0C72">
        <w:rPr>
          <w:rFonts w:ascii="Times New Roman" w:hAnsi="Times New Roman" w:cs="Times New Roman"/>
          <w:b/>
          <w:sz w:val="24"/>
          <w:szCs w:val="24"/>
        </w:rPr>
        <w:t>Biography</w:t>
      </w:r>
      <w:r w:rsidR="002E0C72" w:rsidRPr="002E0C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075" w:rsidRPr="002E0C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DF7723" w14:textId="77777777" w:rsidR="002E0C72" w:rsidRPr="002E0C72" w:rsidRDefault="002E0C72" w:rsidP="002E0C72">
      <w:pPr>
        <w:spacing w:before="92"/>
        <w:ind w:right="4234"/>
        <w:rPr>
          <w:rFonts w:ascii="Times New Roman" w:hAnsi="Times New Roman" w:cs="Times New Roman"/>
          <w:b/>
          <w:sz w:val="24"/>
          <w:szCs w:val="24"/>
        </w:rPr>
      </w:pPr>
    </w:p>
    <w:p w14:paraId="080B8B8A" w14:textId="688FBD9C" w:rsidR="00AE3E37" w:rsidRPr="002E0C72" w:rsidRDefault="00382D94" w:rsidP="002E0C72">
      <w:pPr>
        <w:spacing w:before="4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0C72">
        <w:rPr>
          <w:rFonts w:ascii="Times New Roman" w:hAnsi="Times New Roman" w:cs="Times New Roman"/>
          <w:sz w:val="24"/>
          <w:szCs w:val="24"/>
        </w:rPr>
        <w:t>Imen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E0C72">
        <w:rPr>
          <w:rFonts w:ascii="Times New Roman" w:hAnsi="Times New Roman" w:cs="Times New Roman"/>
          <w:sz w:val="24"/>
          <w:szCs w:val="24"/>
        </w:rPr>
        <w:t>Hammami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E0C72">
        <w:rPr>
          <w:rFonts w:ascii="Times New Roman" w:hAnsi="Times New Roman" w:cs="Times New Roman"/>
          <w:sz w:val="24"/>
          <w:szCs w:val="24"/>
        </w:rPr>
        <w:t xml:space="preserve"> </w:t>
      </w:r>
      <w:r w:rsidR="00B23D8B" w:rsidRPr="002E0C72">
        <w:rPr>
          <w:rFonts w:ascii="Times New Roman" w:hAnsi="Times New Roman" w:cs="Times New Roman"/>
          <w:sz w:val="24"/>
          <w:szCs w:val="24"/>
        </w:rPr>
        <w:t xml:space="preserve">is a Physics Engineering PhD researcher at </w:t>
      </w:r>
      <w:proofErr w:type="spellStart"/>
      <w:r w:rsidR="00B23D8B" w:rsidRPr="002E0C72">
        <w:rPr>
          <w:rFonts w:ascii="Times New Roman" w:hAnsi="Times New Roman" w:cs="Times New Roman"/>
          <w:sz w:val="24"/>
          <w:szCs w:val="24"/>
        </w:rPr>
        <w:t>Aveiro</w:t>
      </w:r>
      <w:proofErr w:type="spellEnd"/>
      <w:r w:rsidR="00B23D8B" w:rsidRPr="002E0C72">
        <w:rPr>
          <w:rFonts w:ascii="Times New Roman" w:hAnsi="Times New Roman" w:cs="Times New Roman"/>
          <w:sz w:val="24"/>
          <w:szCs w:val="24"/>
        </w:rPr>
        <w:t xml:space="preserve"> University under the</w:t>
      </w:r>
      <w:r w:rsidR="002E0C72">
        <w:rPr>
          <w:rFonts w:ascii="Times New Roman" w:hAnsi="Times New Roman" w:cs="Times New Roman"/>
          <w:sz w:val="24"/>
          <w:szCs w:val="24"/>
        </w:rPr>
        <w:t xml:space="preserve"> </w:t>
      </w:r>
      <w:r w:rsidR="00B23D8B" w:rsidRPr="002E0C72">
        <w:rPr>
          <w:rFonts w:ascii="Times New Roman" w:hAnsi="Times New Roman" w:cs="Times New Roman"/>
          <w:sz w:val="24"/>
          <w:szCs w:val="24"/>
        </w:rPr>
        <w:t xml:space="preserve">supervision of Prof. M.P.F. </w:t>
      </w:r>
      <w:proofErr w:type="spellStart"/>
      <w:r w:rsidR="00B23D8B" w:rsidRPr="002E0C72">
        <w:rPr>
          <w:rFonts w:ascii="Times New Roman" w:hAnsi="Times New Roman" w:cs="Times New Roman"/>
          <w:sz w:val="24"/>
          <w:szCs w:val="24"/>
        </w:rPr>
        <w:t>Graça</w:t>
      </w:r>
      <w:proofErr w:type="spellEnd"/>
      <w:r w:rsidR="00B23D8B" w:rsidRPr="002E0C72">
        <w:rPr>
          <w:rFonts w:ascii="Times New Roman" w:hAnsi="Times New Roman" w:cs="Times New Roman"/>
          <w:sz w:val="24"/>
          <w:szCs w:val="24"/>
        </w:rPr>
        <w:t xml:space="preserve">. She </w:t>
      </w:r>
      <w:r w:rsidRPr="002E0C72">
        <w:rPr>
          <w:rFonts w:ascii="Times New Roman" w:hAnsi="Times New Roman" w:cs="Times New Roman"/>
          <w:sz w:val="24"/>
          <w:szCs w:val="24"/>
        </w:rPr>
        <w:t xml:space="preserve">has a master's degree </w:t>
      </w:r>
      <w:r w:rsidR="00D909F0" w:rsidRPr="002E0C72">
        <w:rPr>
          <w:rFonts w:ascii="Times New Roman" w:hAnsi="Times New Roman" w:cs="Times New Roman"/>
          <w:sz w:val="24"/>
          <w:szCs w:val="24"/>
        </w:rPr>
        <w:t>in Condensed</w:t>
      </w:r>
      <w:r w:rsidRPr="002E0C72">
        <w:rPr>
          <w:rFonts w:ascii="Times New Roman" w:hAnsi="Times New Roman" w:cs="Times New Roman"/>
          <w:sz w:val="24"/>
          <w:szCs w:val="24"/>
        </w:rPr>
        <w:t xml:space="preserve"> Matter. She has been dedicating to the </w:t>
      </w:r>
      <w:r w:rsidR="00D909F0" w:rsidRPr="002E0C72">
        <w:rPr>
          <w:rFonts w:ascii="Times New Roman" w:hAnsi="Times New Roman" w:cs="Times New Roman"/>
          <w:sz w:val="24"/>
          <w:szCs w:val="24"/>
        </w:rPr>
        <w:t>synthesis and</w:t>
      </w:r>
      <w:r w:rsidRPr="002E0C72">
        <w:rPr>
          <w:rFonts w:ascii="Times New Roman" w:hAnsi="Times New Roman" w:cs="Times New Roman"/>
          <w:sz w:val="24"/>
          <w:szCs w:val="24"/>
        </w:rPr>
        <w:t xml:space="preserve"> characterization of glass, </w:t>
      </w:r>
      <w:r w:rsidR="00B23D8B" w:rsidRPr="002E0C72">
        <w:rPr>
          <w:rFonts w:ascii="Times New Roman" w:hAnsi="Times New Roman" w:cs="Times New Roman"/>
          <w:sz w:val="24"/>
          <w:szCs w:val="24"/>
        </w:rPr>
        <w:t xml:space="preserve">glass </w:t>
      </w:r>
      <w:r w:rsidRPr="002E0C72">
        <w:rPr>
          <w:rFonts w:ascii="Times New Roman" w:hAnsi="Times New Roman" w:cs="Times New Roman"/>
          <w:sz w:val="24"/>
          <w:szCs w:val="24"/>
        </w:rPr>
        <w:t>ceramic</w:t>
      </w:r>
      <w:r w:rsidR="00B23D8B" w:rsidRPr="002E0C72">
        <w:rPr>
          <w:rFonts w:ascii="Times New Roman" w:hAnsi="Times New Roman" w:cs="Times New Roman"/>
          <w:sz w:val="24"/>
          <w:szCs w:val="24"/>
        </w:rPr>
        <w:t>s</w:t>
      </w:r>
      <w:r w:rsidRPr="002E0C72">
        <w:rPr>
          <w:rFonts w:ascii="Times New Roman" w:hAnsi="Times New Roman" w:cs="Times New Roman"/>
          <w:sz w:val="24"/>
          <w:szCs w:val="24"/>
        </w:rPr>
        <w:t xml:space="preserve"> and polymer composite</w:t>
      </w:r>
      <w:r w:rsidR="00B23D8B" w:rsidRPr="002E0C72">
        <w:rPr>
          <w:rFonts w:ascii="Times New Roman" w:hAnsi="Times New Roman" w:cs="Times New Roman"/>
          <w:sz w:val="24"/>
          <w:szCs w:val="24"/>
        </w:rPr>
        <w:t>s</w:t>
      </w:r>
      <w:r w:rsidRPr="002E0C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Imen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 is currently working as a Research Fellow at i3N-Aveiro, within the P2020 project, called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ORAiDEA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, “Development of Multifunctional Dental Implants”, funded by the European Regional Development Fund (ERDF) through the Competitiveness and Internationalization Operational Program (POCI). In this position, </w:t>
      </w:r>
      <w:proofErr w:type="spellStart"/>
      <w:r w:rsidRPr="002E0C72">
        <w:rPr>
          <w:rFonts w:ascii="Times New Roman" w:hAnsi="Times New Roman" w:cs="Times New Roman"/>
          <w:sz w:val="24"/>
          <w:szCs w:val="24"/>
        </w:rPr>
        <w:t>Imen</w:t>
      </w:r>
      <w:proofErr w:type="spellEnd"/>
      <w:r w:rsidRPr="002E0C72">
        <w:rPr>
          <w:rFonts w:ascii="Times New Roman" w:hAnsi="Times New Roman" w:cs="Times New Roman"/>
          <w:sz w:val="24"/>
          <w:szCs w:val="24"/>
        </w:rPr>
        <w:t xml:space="preserve"> is expanding her knowledge on the development of biomaterials capable of supporting the osteogenic differentiation of mesenchymal stromal (stem) cells (MSCs) with potential tissue engineering applications, and their full characterization at a physical, chemical, and biological level to the development of essential coatings for the implants.</w:t>
      </w:r>
    </w:p>
    <w:sectPr w:rsidR="00AE3E37" w:rsidRPr="002E0C72" w:rsidSect="002E0C72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0F83AC" w14:textId="77777777" w:rsidR="00F2055B" w:rsidRDefault="00F2055B">
      <w:r>
        <w:separator/>
      </w:r>
    </w:p>
  </w:endnote>
  <w:endnote w:type="continuationSeparator" w:id="0">
    <w:p w14:paraId="7B6A6C78" w14:textId="77777777" w:rsidR="00F2055B" w:rsidRDefault="00F20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AAE04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2DAE5CF" wp14:editId="62AF1B9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6ECA7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E5ADAED" w14:textId="77777777" w:rsidR="00AE3E37" w:rsidRPr="00B23D8B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  <w:r w:rsidRPr="00B23D8B">
                            <w:rPr>
                              <w:rFonts w:ascii="Arial"/>
                              <w:sz w:val="16"/>
                            </w:rPr>
                            <w:t xml:space="preserve">access </w:t>
                          </w:r>
                          <w:proofErr w:type="spellStart"/>
                          <w:r w:rsidRPr="00B23D8B">
                            <w:rPr>
                              <w:rFonts w:ascii="Arial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2DAE5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6D6ECA7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E5ADAED" w14:textId="77777777" w:rsidR="00AE3E37" w:rsidRPr="00B23D8B" w:rsidRDefault="00A9710C">
                    <w:pPr>
                      <w:spacing w:before="8"/>
                      <w:ind w:left="20" w:right="-12"/>
                      <w:rPr>
                        <w:rFonts w:ascii="Arial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  <w:r w:rsidRPr="00B23D8B">
                      <w:rPr>
                        <w:rFonts w:ascii="Arial"/>
                        <w:sz w:val="16"/>
                      </w:rPr>
                      <w:t>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2C1CD63" wp14:editId="0FF139E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95735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8760D1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2C1CD6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6895735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8760D1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4469B19" wp14:editId="13B8DB9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7E7F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B9BB61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4469B19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247E7F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B9BB61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A356CF" w14:textId="77777777" w:rsidR="00F2055B" w:rsidRDefault="00F2055B">
      <w:r>
        <w:separator/>
      </w:r>
    </w:p>
  </w:footnote>
  <w:footnote w:type="continuationSeparator" w:id="0">
    <w:p w14:paraId="7F53801F" w14:textId="77777777" w:rsidR="00F2055B" w:rsidRDefault="00F20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3CE0AB3"/>
    <w:multiLevelType w:val="hybridMultilevel"/>
    <w:tmpl w:val="7340EBA4"/>
    <w:lvl w:ilvl="0" w:tplc="0409000F">
      <w:start w:val="1"/>
      <w:numFmt w:val="decimal"/>
      <w:lvlText w:val="%1."/>
      <w:lvlJc w:val="left"/>
      <w:pPr>
        <w:ind w:left="819" w:hanging="360"/>
      </w:p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5314DB2"/>
    <w:multiLevelType w:val="hybridMultilevel"/>
    <w:tmpl w:val="CB028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OwNDE2MzY0NDEzNDNW0lEKTi0uzszPAykwqgUAwhepFywAAAA="/>
  </w:docVars>
  <w:rsids>
    <w:rsidRoot w:val="00AE3E37"/>
    <w:rsid w:val="000534A1"/>
    <w:rsid w:val="0006797A"/>
    <w:rsid w:val="000B4CAA"/>
    <w:rsid w:val="000E2911"/>
    <w:rsid w:val="001263DF"/>
    <w:rsid w:val="00161616"/>
    <w:rsid w:val="00246AB9"/>
    <w:rsid w:val="00292ED9"/>
    <w:rsid w:val="002E0C72"/>
    <w:rsid w:val="00351D9B"/>
    <w:rsid w:val="00352005"/>
    <w:rsid w:val="00380299"/>
    <w:rsid w:val="00382D94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006A"/>
    <w:rsid w:val="006060CE"/>
    <w:rsid w:val="0061505C"/>
    <w:rsid w:val="0063497F"/>
    <w:rsid w:val="00714354"/>
    <w:rsid w:val="007945F0"/>
    <w:rsid w:val="007F78F7"/>
    <w:rsid w:val="00825E3B"/>
    <w:rsid w:val="00873DF0"/>
    <w:rsid w:val="008756E6"/>
    <w:rsid w:val="00897EC5"/>
    <w:rsid w:val="008A0763"/>
    <w:rsid w:val="008E5477"/>
    <w:rsid w:val="009B2D44"/>
    <w:rsid w:val="009F5350"/>
    <w:rsid w:val="00A07E82"/>
    <w:rsid w:val="00A31EC3"/>
    <w:rsid w:val="00A52075"/>
    <w:rsid w:val="00A9710C"/>
    <w:rsid w:val="00AD4A16"/>
    <w:rsid w:val="00AE3E37"/>
    <w:rsid w:val="00AF0E65"/>
    <w:rsid w:val="00B00DE5"/>
    <w:rsid w:val="00B21A57"/>
    <w:rsid w:val="00B23D8B"/>
    <w:rsid w:val="00B30275"/>
    <w:rsid w:val="00BE6743"/>
    <w:rsid w:val="00C33602"/>
    <w:rsid w:val="00C56C74"/>
    <w:rsid w:val="00CD6F55"/>
    <w:rsid w:val="00D909F0"/>
    <w:rsid w:val="00DD392B"/>
    <w:rsid w:val="00DE3104"/>
    <w:rsid w:val="00DE6170"/>
    <w:rsid w:val="00E30AAC"/>
    <w:rsid w:val="00E707F2"/>
    <w:rsid w:val="00E83243"/>
    <w:rsid w:val="00E95D97"/>
    <w:rsid w:val="00EA7D51"/>
    <w:rsid w:val="00EF2DDD"/>
    <w:rsid w:val="00F046EA"/>
    <w:rsid w:val="00F2055B"/>
    <w:rsid w:val="00F2444E"/>
    <w:rsid w:val="00F312EA"/>
    <w:rsid w:val="00F35A62"/>
    <w:rsid w:val="00F527AD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4FAB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4A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4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4</cp:revision>
  <dcterms:created xsi:type="dcterms:W3CDTF">2023-04-25T11:46:00Z</dcterms:created>
  <dcterms:modified xsi:type="dcterms:W3CDTF">2023-04-25T11:47:00Z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