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05C5" w:rsidRPr="00FF7423" w:rsidRDefault="00FF7423" w:rsidP="00FF7423">
      <w:pPr>
        <w:pStyle w:val="BodyText"/>
        <w:jc w:val="both"/>
        <w:rPr>
          <w:rFonts w:ascii="Times New Roman" w:hAnsi="Times New Roman" w:cs="Times New Roman"/>
          <w:b/>
          <w:sz w:val="24"/>
          <w:szCs w:val="24"/>
        </w:rPr>
      </w:pPr>
      <w:r w:rsidRPr="00FF7423">
        <w:rPr>
          <w:rFonts w:ascii="Times New Roman" w:hAnsi="Times New Roman" w:cs="Times New Roman"/>
          <w:b/>
          <w:sz w:val="24"/>
          <w:szCs w:val="24"/>
        </w:rPr>
        <w:t>Interrelationship between mini-mental state examination scores and biochemical parameters in patients with mild cognitive impairment and Alzheimer’s disease</w:t>
      </w:r>
    </w:p>
    <w:p w:rsidR="00C405C5" w:rsidRPr="00FF7423" w:rsidRDefault="00C405C5" w:rsidP="00FF7423">
      <w:pPr>
        <w:pStyle w:val="BodyText"/>
        <w:jc w:val="both"/>
        <w:rPr>
          <w:rFonts w:ascii="Times New Roman" w:hAnsi="Times New Roman" w:cs="Times New Roman"/>
          <w:sz w:val="24"/>
          <w:szCs w:val="24"/>
        </w:rPr>
      </w:pPr>
    </w:p>
    <w:p w:rsidR="00C405C5" w:rsidRPr="00FF7423" w:rsidRDefault="00FF7423" w:rsidP="00FF7423">
      <w:pPr>
        <w:pStyle w:val="BodyText"/>
        <w:jc w:val="both"/>
        <w:rPr>
          <w:rFonts w:ascii="Times New Roman" w:hAnsi="Times New Roman" w:cs="Times New Roman"/>
          <w:sz w:val="24"/>
          <w:szCs w:val="24"/>
        </w:rPr>
      </w:pPr>
      <w:r w:rsidRPr="00FF7423">
        <w:rPr>
          <w:rFonts w:ascii="Times New Roman" w:hAnsi="Times New Roman" w:cs="Times New Roman"/>
          <w:sz w:val="24"/>
          <w:szCs w:val="24"/>
        </w:rPr>
        <w:t>Avathvadi Venkatesan Srinivasan</w:t>
      </w:r>
      <w:r w:rsidRPr="00FF7423">
        <w:rPr>
          <w:rFonts w:ascii="Times New Roman" w:hAnsi="Times New Roman" w:cs="Times New Roman"/>
          <w:sz w:val="24"/>
          <w:szCs w:val="24"/>
        </w:rPr>
        <w:t>, Ramasamy Vasantharekha, Harinah P. Priyanka, Thangavel Swamalingam and Srinivasan Thyaga Rajan</w:t>
      </w:r>
    </w:p>
    <w:p w:rsidR="00C405C5" w:rsidRPr="00FF7423" w:rsidRDefault="00C405C5" w:rsidP="00FF7423">
      <w:pPr>
        <w:pStyle w:val="BodyText"/>
        <w:jc w:val="both"/>
        <w:rPr>
          <w:rFonts w:ascii="Times New Roman" w:hAnsi="Times New Roman" w:cs="Times New Roman"/>
          <w:sz w:val="24"/>
          <w:szCs w:val="24"/>
        </w:rPr>
      </w:pPr>
    </w:p>
    <w:p w:rsidR="00AE3E37" w:rsidRPr="00FF7423" w:rsidRDefault="00FF7423" w:rsidP="00FF7423">
      <w:pPr>
        <w:pStyle w:val="BodyText"/>
        <w:jc w:val="both"/>
        <w:rPr>
          <w:rFonts w:ascii="Times New Roman" w:hAnsi="Times New Roman" w:cs="Times New Roman"/>
          <w:sz w:val="24"/>
          <w:szCs w:val="24"/>
        </w:rPr>
      </w:pPr>
      <w:r w:rsidRPr="00FF7423">
        <w:rPr>
          <w:rFonts w:ascii="Times New Roman" w:hAnsi="Times New Roman" w:cs="Times New Roman"/>
          <w:sz w:val="24"/>
          <w:szCs w:val="24"/>
        </w:rPr>
        <w:t>The Tamil Nadu Dr. M.G.R. Medical University</w:t>
      </w:r>
      <w:r>
        <w:rPr>
          <w:rFonts w:ascii="Times New Roman" w:hAnsi="Times New Roman" w:cs="Times New Roman"/>
          <w:sz w:val="24"/>
          <w:szCs w:val="24"/>
        </w:rPr>
        <w:t>, India</w:t>
      </w:r>
    </w:p>
    <w:p w:rsidR="00AE3E37" w:rsidRPr="00FF7423" w:rsidRDefault="00AE3E37" w:rsidP="00FF7423">
      <w:pPr>
        <w:jc w:val="both"/>
        <w:rPr>
          <w:rFonts w:ascii="Times New Roman" w:hAnsi="Times New Roman" w:cs="Times New Roman"/>
          <w:sz w:val="24"/>
          <w:szCs w:val="24"/>
        </w:rPr>
        <w:sectPr w:rsidR="00AE3E37" w:rsidRPr="00FF7423" w:rsidSect="008E5477">
          <w:footerReference w:type="default" r:id="rId8"/>
          <w:type w:val="continuous"/>
          <w:pgSz w:w="11910" w:h="16840"/>
          <w:pgMar w:top="995" w:right="600" w:bottom="840" w:left="620" w:header="0" w:footer="0" w:gutter="0"/>
          <w:cols w:space="720"/>
          <w:docGrid w:linePitch="299"/>
        </w:sectPr>
      </w:pPr>
    </w:p>
    <w:p w:rsidR="00AE3E37" w:rsidRPr="00FF7423" w:rsidRDefault="00A9710C" w:rsidP="00FF7423">
      <w:pPr>
        <w:pStyle w:val="Heading3"/>
        <w:spacing w:before="147"/>
        <w:jc w:val="both"/>
        <w:rPr>
          <w:rFonts w:ascii="Times New Roman" w:hAnsi="Times New Roman" w:cs="Times New Roman"/>
          <w:sz w:val="24"/>
          <w:szCs w:val="24"/>
        </w:rPr>
      </w:pPr>
      <w:r w:rsidRPr="00FF7423">
        <w:rPr>
          <w:rFonts w:ascii="Times New Roman" w:hAnsi="Times New Roman" w:cs="Times New Roman"/>
          <w:color w:val="BF5A14"/>
          <w:sz w:val="24"/>
          <w:szCs w:val="24"/>
        </w:rPr>
        <w:lastRenderedPageBreak/>
        <w:t>Abstract</w:t>
      </w:r>
      <w:r w:rsidR="00404E5B" w:rsidRPr="00FF7423">
        <w:rPr>
          <w:rFonts w:ascii="Times New Roman" w:hAnsi="Times New Roman" w:cs="Times New Roman"/>
          <w:color w:val="BF5A14"/>
          <w:sz w:val="24"/>
          <w:szCs w:val="24"/>
        </w:rPr>
        <w:t xml:space="preserve"> </w:t>
      </w:r>
    </w:p>
    <w:p w:rsidR="00C405C5" w:rsidRPr="00FF7423" w:rsidRDefault="00C405C5" w:rsidP="00FF7423">
      <w:pPr>
        <w:pStyle w:val="Heading3"/>
        <w:spacing w:before="74"/>
        <w:jc w:val="both"/>
        <w:rPr>
          <w:rFonts w:ascii="Times New Roman" w:hAnsi="Times New Roman" w:cs="Times New Roman"/>
          <w:b w:val="0"/>
          <w:sz w:val="24"/>
          <w:szCs w:val="24"/>
        </w:rPr>
      </w:pPr>
      <w:r w:rsidRPr="00FF7423">
        <w:rPr>
          <w:rFonts w:ascii="Times New Roman" w:hAnsi="Times New Roman" w:cs="Times New Roman"/>
          <w:sz w:val="24"/>
          <w:szCs w:val="24"/>
        </w:rPr>
        <w:t>Aim</w:t>
      </w:r>
      <w:r w:rsidRPr="00FF7423">
        <w:rPr>
          <w:rFonts w:ascii="Times New Roman" w:hAnsi="Times New Roman" w:cs="Times New Roman"/>
          <w:b w:val="0"/>
          <w:sz w:val="24"/>
          <w:szCs w:val="24"/>
        </w:rPr>
        <w:t>: The aim of the present study was to provide first-hand information about the prevalence of mild cognitive impairment (MCD) and Alzheimer's disease (AD) in Tamil Nadu, a southern state in India, and examine if there exists a</w:t>
      </w:r>
      <w:r w:rsidR="001B7E19" w:rsidRPr="00FF7423">
        <w:rPr>
          <w:rFonts w:ascii="Times New Roman" w:hAnsi="Times New Roman" w:cs="Times New Roman"/>
          <w:b w:val="0"/>
          <w:sz w:val="24"/>
          <w:szCs w:val="24"/>
        </w:rPr>
        <w:t xml:space="preserve"> </w:t>
      </w:r>
      <w:r w:rsidRPr="00FF7423">
        <w:rPr>
          <w:rFonts w:ascii="Times New Roman" w:hAnsi="Times New Roman" w:cs="Times New Roman"/>
          <w:b w:val="0"/>
          <w:sz w:val="24"/>
          <w:szCs w:val="24"/>
        </w:rPr>
        <w:t>relationship between cognitive functions and biochemical parameters in these patients.</w:t>
      </w:r>
    </w:p>
    <w:p w:rsidR="00C405C5" w:rsidRPr="00FF7423" w:rsidRDefault="00C405C5" w:rsidP="00FF7423">
      <w:pPr>
        <w:pStyle w:val="Heading3"/>
        <w:spacing w:before="74"/>
        <w:jc w:val="both"/>
        <w:rPr>
          <w:rFonts w:ascii="Times New Roman" w:hAnsi="Times New Roman" w:cs="Times New Roman"/>
          <w:sz w:val="24"/>
          <w:szCs w:val="24"/>
        </w:rPr>
      </w:pPr>
      <w:r w:rsidRPr="00FF7423">
        <w:rPr>
          <w:rFonts w:ascii="Times New Roman" w:hAnsi="Times New Roman" w:cs="Times New Roman"/>
          <w:sz w:val="24"/>
          <w:szCs w:val="24"/>
        </w:rPr>
        <w:t>Methods:</w:t>
      </w:r>
      <w:r w:rsidR="001B7E19" w:rsidRPr="00FF7423">
        <w:rPr>
          <w:rFonts w:ascii="Times New Roman" w:hAnsi="Times New Roman" w:cs="Times New Roman"/>
          <w:sz w:val="24"/>
          <w:szCs w:val="24"/>
        </w:rPr>
        <w:t xml:space="preserve"> </w:t>
      </w:r>
      <w:r w:rsidRPr="00FF7423">
        <w:rPr>
          <w:rFonts w:ascii="Times New Roman" w:hAnsi="Times New Roman" w:cs="Times New Roman"/>
          <w:b w:val="0"/>
          <w:sz w:val="24"/>
          <w:szCs w:val="24"/>
        </w:rPr>
        <w:t>Surveys were collected from adults, older men and women (3126) from different regions of Tamil Nadu, which were followed up after 12 months for 1337 participants Mini-Mental State Examination (MMSE) scores, lipid profile, and liver function tests were carried out in the elderly, MC and AD patients. Based on the MMSE scores, the elderly population was classified into old control (28.97 149; 1868), MCI (19.58 1.17; 734) and AD (7.18138,-304) groups Peripheral blood samples were collected after overnight fast from both male and female volunteers (-40 per group) who were categorized as young adult control, old control, MCI and AD</w:t>
      </w:r>
    </w:p>
    <w:p w:rsidR="00C405C5" w:rsidRPr="00FF7423" w:rsidRDefault="00C405C5" w:rsidP="00FF7423">
      <w:pPr>
        <w:pStyle w:val="Heading3"/>
        <w:spacing w:before="74"/>
        <w:jc w:val="both"/>
        <w:rPr>
          <w:rFonts w:ascii="Times New Roman" w:hAnsi="Times New Roman" w:cs="Times New Roman"/>
          <w:b w:val="0"/>
          <w:sz w:val="24"/>
          <w:szCs w:val="24"/>
        </w:rPr>
      </w:pPr>
      <w:r w:rsidRPr="00FF7423">
        <w:rPr>
          <w:rFonts w:ascii="Times New Roman" w:hAnsi="Times New Roman" w:cs="Times New Roman"/>
          <w:sz w:val="24"/>
          <w:szCs w:val="24"/>
        </w:rPr>
        <w:t>Results</w:t>
      </w:r>
      <w:r w:rsidRPr="00FF7423">
        <w:rPr>
          <w:rFonts w:ascii="Times New Roman" w:hAnsi="Times New Roman" w:cs="Times New Roman"/>
          <w:b w:val="0"/>
          <w:sz w:val="24"/>
          <w:szCs w:val="24"/>
        </w:rPr>
        <w:t xml:space="preserve">: AD patients showed lower MMSE scores compared with the young adults, old and MCI groups, and MMSE further decreased at follow-up </w:t>
      </w:r>
      <w:proofErr w:type="spellStart"/>
      <w:r w:rsidRPr="00FF7423">
        <w:rPr>
          <w:rFonts w:ascii="Times New Roman" w:hAnsi="Times New Roman" w:cs="Times New Roman"/>
          <w:b w:val="0"/>
          <w:sz w:val="24"/>
          <w:szCs w:val="24"/>
        </w:rPr>
        <w:t>cumination</w:t>
      </w:r>
      <w:proofErr w:type="spellEnd"/>
      <w:r w:rsidRPr="00FF7423">
        <w:rPr>
          <w:rFonts w:ascii="Times New Roman" w:hAnsi="Times New Roman" w:cs="Times New Roman"/>
          <w:b w:val="0"/>
          <w:sz w:val="24"/>
          <w:szCs w:val="24"/>
        </w:rPr>
        <w:t xml:space="preserve"> a year later. In the serum of AD patients, high-density lipoprotein, alkaline phosphatase activity and bilirubin levels were lower, whereas low-density lipoprotein, total cholesterol and triglycerides levels were higher MMSE was positively correlated with high-density lipoprotein, and negatively correlated with other lipid parameters in AD. </w:t>
      </w:r>
    </w:p>
    <w:p w:rsidR="00C405C5" w:rsidRPr="00FF7423" w:rsidRDefault="00C405C5" w:rsidP="00FF7423">
      <w:pPr>
        <w:pStyle w:val="Heading3"/>
        <w:spacing w:before="74"/>
        <w:jc w:val="both"/>
        <w:rPr>
          <w:rFonts w:ascii="Times New Roman" w:hAnsi="Times New Roman" w:cs="Times New Roman"/>
          <w:b w:val="0"/>
          <w:sz w:val="24"/>
          <w:szCs w:val="24"/>
        </w:rPr>
      </w:pPr>
      <w:r w:rsidRPr="00FF7423">
        <w:rPr>
          <w:rFonts w:ascii="Times New Roman" w:hAnsi="Times New Roman" w:cs="Times New Roman"/>
          <w:sz w:val="24"/>
          <w:szCs w:val="24"/>
        </w:rPr>
        <w:t>Conclusions</w:t>
      </w:r>
      <w:r w:rsidRPr="00FF7423">
        <w:rPr>
          <w:rFonts w:ascii="Times New Roman" w:hAnsi="Times New Roman" w:cs="Times New Roman"/>
          <w:b w:val="0"/>
          <w:sz w:val="24"/>
          <w:szCs w:val="24"/>
        </w:rPr>
        <w:t xml:space="preserve">: Hypercholesterolemia is a risk factor for AD that might result in neurotoxicity and cognitive impairment. Dysfunction of lipoprotein and </w:t>
      </w:r>
      <w:proofErr w:type="spellStart"/>
      <w:r w:rsidRPr="00FF7423">
        <w:rPr>
          <w:rFonts w:ascii="Times New Roman" w:hAnsi="Times New Roman" w:cs="Times New Roman"/>
          <w:b w:val="0"/>
          <w:sz w:val="24"/>
          <w:szCs w:val="24"/>
        </w:rPr>
        <w:t>heme</w:t>
      </w:r>
      <w:proofErr w:type="spellEnd"/>
      <w:r w:rsidRPr="00FF7423">
        <w:rPr>
          <w:rFonts w:ascii="Times New Roman" w:hAnsi="Times New Roman" w:cs="Times New Roman"/>
          <w:b w:val="0"/>
          <w:sz w:val="24"/>
          <w:szCs w:val="24"/>
        </w:rPr>
        <w:t xml:space="preserve"> metabolism might also provide additional targets for AD diagnosis</w:t>
      </w:r>
      <w:r w:rsidRPr="00FF7423">
        <w:rPr>
          <w:rFonts w:ascii="Times New Roman" w:hAnsi="Times New Roman" w:cs="Times New Roman"/>
          <w:sz w:val="24"/>
          <w:szCs w:val="24"/>
        </w:rPr>
        <w:t>.</w:t>
      </w:r>
    </w:p>
    <w:p w:rsidR="00AE3E37" w:rsidRPr="00FF7423" w:rsidRDefault="00A9710C" w:rsidP="00FF7423">
      <w:pPr>
        <w:pStyle w:val="Heading3"/>
        <w:spacing w:before="74"/>
        <w:jc w:val="both"/>
        <w:rPr>
          <w:rFonts w:ascii="Times New Roman" w:hAnsi="Times New Roman" w:cs="Times New Roman"/>
          <w:b w:val="0"/>
          <w:sz w:val="24"/>
          <w:szCs w:val="24"/>
        </w:rPr>
      </w:pPr>
      <w:r w:rsidRPr="00FF7423">
        <w:rPr>
          <w:rFonts w:ascii="Times New Roman" w:hAnsi="Times New Roman" w:cs="Times New Roman"/>
          <w:b w:val="0"/>
          <w:sz w:val="24"/>
          <w:szCs w:val="24"/>
        </w:rPr>
        <w:br w:type="column"/>
      </w:r>
      <w:r w:rsidR="00C405C5" w:rsidRPr="00FF7423">
        <w:rPr>
          <w:rFonts w:ascii="Times New Roman" w:hAnsi="Times New Roman" w:cs="Times New Roman"/>
          <w:b w:val="0"/>
          <w:sz w:val="24"/>
          <w:szCs w:val="24"/>
        </w:rPr>
        <w:lastRenderedPageBreak/>
        <w:t xml:space="preserve"> </w:t>
      </w:r>
    </w:p>
    <w:p w:rsidR="005973B9" w:rsidRPr="00FF7423" w:rsidRDefault="005973B9" w:rsidP="00FF7423">
      <w:pPr>
        <w:spacing w:line="204" w:lineRule="exact"/>
        <w:jc w:val="both"/>
        <w:rPr>
          <w:rFonts w:ascii="Times New Roman" w:hAnsi="Times New Roman" w:cs="Times New Roman"/>
          <w:b/>
          <w:sz w:val="24"/>
          <w:szCs w:val="24"/>
        </w:rPr>
      </w:pPr>
      <w:r w:rsidRPr="00FF7423">
        <w:rPr>
          <w:rFonts w:ascii="Times New Roman" w:hAnsi="Times New Roman" w:cs="Times New Roman"/>
          <w:b/>
          <w:color w:val="BF5A14"/>
          <w:sz w:val="24"/>
          <w:szCs w:val="24"/>
        </w:rPr>
        <w:br/>
        <w:t>Recent Publications (minimum 5)</w:t>
      </w:r>
    </w:p>
    <w:p w:rsidR="006076CE" w:rsidRPr="00FF7423" w:rsidRDefault="006076CE" w:rsidP="00FF7423">
      <w:pPr>
        <w:spacing w:line="200" w:lineRule="exact"/>
        <w:jc w:val="both"/>
        <w:rPr>
          <w:rFonts w:ascii="Times New Roman" w:hAnsi="Times New Roman" w:cs="Times New Roman"/>
          <w:sz w:val="24"/>
          <w:szCs w:val="24"/>
        </w:rPr>
      </w:pPr>
      <w:r w:rsidRPr="00FF7423">
        <w:rPr>
          <w:rFonts w:ascii="Times New Roman" w:hAnsi="Times New Roman" w:cs="Times New Roman"/>
          <w:sz w:val="24"/>
          <w:szCs w:val="24"/>
        </w:rPr>
        <w:t xml:space="preserve">1. Reitz C. Dyslipidemia and the Risk of Alzheimer's disease. </w:t>
      </w:r>
      <w:proofErr w:type="spellStart"/>
      <w:r w:rsidRPr="00FF7423">
        <w:rPr>
          <w:rFonts w:ascii="Times New Roman" w:hAnsi="Times New Roman" w:cs="Times New Roman"/>
          <w:sz w:val="24"/>
          <w:szCs w:val="24"/>
        </w:rPr>
        <w:t>Curr</w:t>
      </w:r>
      <w:proofErr w:type="spellEnd"/>
      <w:r w:rsidRPr="00FF7423">
        <w:rPr>
          <w:rFonts w:ascii="Times New Roman" w:hAnsi="Times New Roman" w:cs="Times New Roman"/>
          <w:sz w:val="24"/>
          <w:szCs w:val="24"/>
        </w:rPr>
        <w:t xml:space="preserve"> </w:t>
      </w:r>
      <w:proofErr w:type="spellStart"/>
      <w:r w:rsidRPr="00FF7423">
        <w:rPr>
          <w:rFonts w:ascii="Times New Roman" w:hAnsi="Times New Roman" w:cs="Times New Roman"/>
          <w:sz w:val="24"/>
          <w:szCs w:val="24"/>
        </w:rPr>
        <w:t>Atheroscler</w:t>
      </w:r>
      <w:proofErr w:type="spellEnd"/>
      <w:r w:rsidRPr="00FF7423">
        <w:rPr>
          <w:rFonts w:ascii="Times New Roman" w:hAnsi="Times New Roman" w:cs="Times New Roman"/>
          <w:sz w:val="24"/>
          <w:szCs w:val="24"/>
        </w:rPr>
        <w:t xml:space="preserve"> Rep 2013; 15: 307. DOI</w:t>
      </w:r>
      <w:proofErr w:type="gramStart"/>
      <w:r w:rsidRPr="00FF7423">
        <w:rPr>
          <w:rFonts w:ascii="Times New Roman" w:hAnsi="Times New Roman" w:cs="Times New Roman"/>
          <w:sz w:val="24"/>
          <w:szCs w:val="24"/>
        </w:rPr>
        <w:t>:10.1007</w:t>
      </w:r>
      <w:proofErr w:type="gramEnd"/>
      <w:r w:rsidRPr="00FF7423">
        <w:rPr>
          <w:rFonts w:ascii="Times New Roman" w:hAnsi="Times New Roman" w:cs="Times New Roman"/>
          <w:sz w:val="24"/>
          <w:szCs w:val="24"/>
        </w:rPr>
        <w:t>/s11883- 012-0307-3.</w:t>
      </w:r>
    </w:p>
    <w:p w:rsidR="006076CE" w:rsidRPr="00FF7423" w:rsidRDefault="006076CE" w:rsidP="00FF7423">
      <w:pPr>
        <w:spacing w:line="240" w:lineRule="exact"/>
        <w:jc w:val="both"/>
        <w:rPr>
          <w:rFonts w:ascii="Times New Roman" w:hAnsi="Times New Roman" w:cs="Times New Roman"/>
          <w:sz w:val="24"/>
          <w:szCs w:val="24"/>
        </w:rPr>
      </w:pPr>
    </w:p>
    <w:p w:rsidR="006076CE" w:rsidRPr="00FF7423" w:rsidRDefault="001B7E19" w:rsidP="00FF7423">
      <w:pPr>
        <w:spacing w:line="240" w:lineRule="exact"/>
        <w:jc w:val="both"/>
        <w:rPr>
          <w:rFonts w:ascii="Times New Roman" w:hAnsi="Times New Roman" w:cs="Times New Roman"/>
          <w:sz w:val="24"/>
          <w:szCs w:val="24"/>
        </w:rPr>
      </w:pPr>
      <w:r w:rsidRPr="00FF7423">
        <w:rPr>
          <w:rFonts w:ascii="Times New Roman" w:hAnsi="Times New Roman" w:cs="Times New Roman"/>
          <w:sz w:val="24"/>
          <w:szCs w:val="24"/>
        </w:rPr>
        <w:t xml:space="preserve">2. </w:t>
      </w:r>
      <w:r w:rsidR="006076CE" w:rsidRPr="00FF7423">
        <w:rPr>
          <w:rFonts w:ascii="Times New Roman" w:hAnsi="Times New Roman" w:cs="Times New Roman"/>
          <w:sz w:val="24"/>
          <w:szCs w:val="24"/>
        </w:rPr>
        <w:t xml:space="preserve">Petersen RC, Smith GE, </w:t>
      </w:r>
      <w:proofErr w:type="spellStart"/>
      <w:r w:rsidR="006076CE" w:rsidRPr="00FF7423">
        <w:rPr>
          <w:rFonts w:ascii="Times New Roman" w:hAnsi="Times New Roman" w:cs="Times New Roman"/>
          <w:sz w:val="24"/>
          <w:szCs w:val="24"/>
        </w:rPr>
        <w:t>Waring</w:t>
      </w:r>
      <w:proofErr w:type="spellEnd"/>
      <w:r w:rsidR="006076CE" w:rsidRPr="00FF7423">
        <w:rPr>
          <w:rFonts w:ascii="Times New Roman" w:hAnsi="Times New Roman" w:cs="Times New Roman"/>
          <w:sz w:val="24"/>
          <w:szCs w:val="24"/>
        </w:rPr>
        <w:t xml:space="preserve"> SC et al. Mild cognitive</w:t>
      </w:r>
    </w:p>
    <w:p w:rsidR="006076CE" w:rsidRPr="00FF7423" w:rsidRDefault="006076CE" w:rsidP="00FF7423">
      <w:pPr>
        <w:spacing w:line="240" w:lineRule="exact"/>
        <w:jc w:val="both"/>
        <w:rPr>
          <w:rFonts w:ascii="Times New Roman" w:hAnsi="Times New Roman" w:cs="Times New Roman"/>
          <w:sz w:val="24"/>
          <w:szCs w:val="24"/>
        </w:rPr>
      </w:pPr>
      <w:proofErr w:type="gramStart"/>
      <w:r w:rsidRPr="00FF7423">
        <w:rPr>
          <w:rFonts w:ascii="Times New Roman" w:hAnsi="Times New Roman" w:cs="Times New Roman"/>
          <w:sz w:val="24"/>
          <w:szCs w:val="24"/>
        </w:rPr>
        <w:t>impairment</w:t>
      </w:r>
      <w:proofErr w:type="gramEnd"/>
      <w:r w:rsidRPr="00FF7423">
        <w:rPr>
          <w:rFonts w:ascii="Times New Roman" w:hAnsi="Times New Roman" w:cs="Times New Roman"/>
          <w:sz w:val="24"/>
          <w:szCs w:val="24"/>
        </w:rPr>
        <w:t>: clinical cha</w:t>
      </w:r>
      <w:r w:rsidR="001B7E19" w:rsidRPr="00FF7423">
        <w:rPr>
          <w:rFonts w:ascii="Times New Roman" w:hAnsi="Times New Roman" w:cs="Times New Roman"/>
          <w:sz w:val="24"/>
          <w:szCs w:val="24"/>
        </w:rPr>
        <w:t>racterization and outcome. Arch</w:t>
      </w:r>
    </w:p>
    <w:p w:rsidR="006076CE" w:rsidRPr="00FF7423" w:rsidRDefault="006076CE" w:rsidP="00FF7423">
      <w:pPr>
        <w:spacing w:line="240" w:lineRule="exact"/>
        <w:jc w:val="both"/>
        <w:rPr>
          <w:rFonts w:ascii="Times New Roman" w:hAnsi="Times New Roman" w:cs="Times New Roman"/>
          <w:sz w:val="24"/>
          <w:szCs w:val="24"/>
        </w:rPr>
      </w:pPr>
      <w:r w:rsidRPr="00FF7423">
        <w:rPr>
          <w:rFonts w:ascii="Times New Roman" w:hAnsi="Times New Roman" w:cs="Times New Roman"/>
          <w:sz w:val="24"/>
          <w:szCs w:val="24"/>
        </w:rPr>
        <w:t>Neurol 1999; 56 (3): 303-308. DOI</w:t>
      </w:r>
      <w:proofErr w:type="gramStart"/>
      <w:r w:rsidRPr="00FF7423">
        <w:rPr>
          <w:rFonts w:ascii="Times New Roman" w:hAnsi="Times New Roman" w:cs="Times New Roman"/>
          <w:sz w:val="24"/>
          <w:szCs w:val="24"/>
        </w:rPr>
        <w:t>:10.1001</w:t>
      </w:r>
      <w:proofErr w:type="gramEnd"/>
      <w:r w:rsidRPr="00FF7423">
        <w:rPr>
          <w:rFonts w:ascii="Times New Roman" w:hAnsi="Times New Roman" w:cs="Times New Roman"/>
          <w:sz w:val="24"/>
          <w:szCs w:val="24"/>
        </w:rPr>
        <w:t>/</w:t>
      </w:r>
    </w:p>
    <w:p w:rsidR="00AE3E37" w:rsidRPr="00FF7423" w:rsidRDefault="006076CE" w:rsidP="00FF7423">
      <w:pPr>
        <w:spacing w:line="240" w:lineRule="exact"/>
        <w:jc w:val="both"/>
        <w:rPr>
          <w:rFonts w:ascii="Times New Roman" w:hAnsi="Times New Roman" w:cs="Times New Roman"/>
          <w:sz w:val="24"/>
          <w:szCs w:val="24"/>
        </w:rPr>
      </w:pPr>
      <w:proofErr w:type="gramStart"/>
      <w:r w:rsidRPr="00FF7423">
        <w:rPr>
          <w:rFonts w:ascii="Times New Roman" w:hAnsi="Times New Roman" w:cs="Times New Roman"/>
          <w:sz w:val="24"/>
          <w:szCs w:val="24"/>
        </w:rPr>
        <w:t>archneur.56.3.303.</w:t>
      </w:r>
      <w:proofErr w:type="gramEnd"/>
      <w:r w:rsidR="008756E6" w:rsidRPr="00FF7423">
        <w:rPr>
          <w:rFonts w:ascii="Times New Roman" w:hAnsi="Times New Roman" w:cs="Times New Roman"/>
          <w:sz w:val="24"/>
          <w:szCs w:val="24"/>
        </w:rPr>
        <w:t xml:space="preserve"> </w:t>
      </w:r>
    </w:p>
    <w:p w:rsidR="001B7E19" w:rsidRPr="00FF7423" w:rsidRDefault="001B7E19" w:rsidP="00FF7423">
      <w:pPr>
        <w:spacing w:line="240" w:lineRule="exact"/>
        <w:jc w:val="both"/>
        <w:rPr>
          <w:rFonts w:ascii="Times New Roman" w:hAnsi="Times New Roman" w:cs="Times New Roman"/>
          <w:sz w:val="24"/>
          <w:szCs w:val="24"/>
        </w:rPr>
      </w:pPr>
    </w:p>
    <w:p w:rsidR="006076CE" w:rsidRPr="00FF7423" w:rsidRDefault="006076CE" w:rsidP="00FF7423">
      <w:pPr>
        <w:spacing w:line="240" w:lineRule="exact"/>
        <w:jc w:val="both"/>
        <w:rPr>
          <w:rFonts w:ascii="Times New Roman" w:hAnsi="Times New Roman" w:cs="Times New Roman"/>
          <w:sz w:val="24"/>
          <w:szCs w:val="24"/>
        </w:rPr>
      </w:pPr>
      <w:r w:rsidRPr="00FF7423">
        <w:rPr>
          <w:rFonts w:ascii="Times New Roman" w:hAnsi="Times New Roman" w:cs="Times New Roman"/>
          <w:sz w:val="24"/>
          <w:szCs w:val="24"/>
        </w:rPr>
        <w:t>3</w:t>
      </w:r>
      <w:r w:rsidR="001B7E19" w:rsidRPr="00FF7423">
        <w:rPr>
          <w:rFonts w:ascii="Times New Roman" w:hAnsi="Times New Roman" w:cs="Times New Roman"/>
          <w:sz w:val="24"/>
          <w:szCs w:val="24"/>
        </w:rPr>
        <w:t xml:space="preserve">. There is a disparity in the prevalence of dementia and AD between the urban and rural population </w:t>
      </w:r>
      <w:proofErr w:type="spellStart"/>
      <w:r w:rsidR="001B7E19" w:rsidRPr="00FF7423">
        <w:rPr>
          <w:rFonts w:ascii="Times New Roman" w:hAnsi="Times New Roman" w:cs="Times New Roman"/>
          <w:sz w:val="24"/>
          <w:szCs w:val="24"/>
        </w:rPr>
        <w:t>influ</w:t>
      </w:r>
      <w:proofErr w:type="spellEnd"/>
      <w:r w:rsidR="001B7E19" w:rsidRPr="00FF7423">
        <w:rPr>
          <w:rFonts w:ascii="Times New Roman" w:hAnsi="Times New Roman" w:cs="Times New Roman"/>
          <w:sz w:val="24"/>
          <w:szCs w:val="24"/>
        </w:rPr>
        <w:t xml:space="preserve">- </w:t>
      </w:r>
      <w:proofErr w:type="spellStart"/>
      <w:r w:rsidR="001B7E19" w:rsidRPr="00FF7423">
        <w:rPr>
          <w:rFonts w:ascii="Times New Roman" w:hAnsi="Times New Roman" w:cs="Times New Roman"/>
          <w:sz w:val="24"/>
          <w:szCs w:val="24"/>
        </w:rPr>
        <w:t>enced</w:t>
      </w:r>
      <w:proofErr w:type="spellEnd"/>
      <w:r w:rsidR="001B7E19" w:rsidRPr="00FF7423">
        <w:rPr>
          <w:rFonts w:ascii="Times New Roman" w:hAnsi="Times New Roman" w:cs="Times New Roman"/>
          <w:sz w:val="24"/>
          <w:szCs w:val="24"/>
        </w:rPr>
        <w:t xml:space="preserve"> by age, education, and sex in North India and Ker- ala. 29-31</w:t>
      </w:r>
    </w:p>
    <w:p w:rsidR="001B7E19" w:rsidRPr="00FF7423" w:rsidRDefault="001B7E19" w:rsidP="00FF7423">
      <w:pPr>
        <w:spacing w:line="240" w:lineRule="exact"/>
        <w:jc w:val="both"/>
        <w:rPr>
          <w:rFonts w:ascii="Times New Roman" w:hAnsi="Times New Roman" w:cs="Times New Roman"/>
          <w:sz w:val="24"/>
          <w:szCs w:val="24"/>
        </w:rPr>
      </w:pPr>
    </w:p>
    <w:p w:rsidR="001B7E19" w:rsidRPr="00FF7423" w:rsidRDefault="001B7E19" w:rsidP="00FF7423">
      <w:pPr>
        <w:spacing w:line="240" w:lineRule="exact"/>
        <w:jc w:val="both"/>
        <w:rPr>
          <w:rFonts w:ascii="Times New Roman" w:hAnsi="Times New Roman" w:cs="Times New Roman"/>
          <w:sz w:val="24"/>
          <w:szCs w:val="24"/>
        </w:rPr>
      </w:pPr>
    </w:p>
    <w:p w:rsidR="001B7E19" w:rsidRPr="00FF7423" w:rsidRDefault="001B7E19" w:rsidP="00FF7423">
      <w:pPr>
        <w:spacing w:line="240" w:lineRule="exact"/>
        <w:jc w:val="both"/>
        <w:rPr>
          <w:rFonts w:ascii="Times New Roman" w:hAnsi="Times New Roman" w:cs="Times New Roman"/>
          <w:sz w:val="24"/>
          <w:szCs w:val="24"/>
        </w:rPr>
      </w:pPr>
      <w:r w:rsidRPr="00FF7423">
        <w:rPr>
          <w:rFonts w:ascii="Times New Roman" w:hAnsi="Times New Roman" w:cs="Times New Roman"/>
          <w:sz w:val="24"/>
          <w:szCs w:val="24"/>
        </w:rPr>
        <w:t>4. 13/</w:t>
      </w:r>
      <w:proofErr w:type="spellStart"/>
      <w:r w:rsidRPr="00FF7423">
        <w:rPr>
          <w:rFonts w:ascii="Times New Roman" w:hAnsi="Times New Roman" w:cs="Times New Roman"/>
          <w:sz w:val="24"/>
          <w:szCs w:val="24"/>
        </w:rPr>
        <w:t>McKhann</w:t>
      </w:r>
      <w:proofErr w:type="spellEnd"/>
      <w:r w:rsidRPr="00FF7423">
        <w:rPr>
          <w:rFonts w:ascii="Times New Roman" w:hAnsi="Times New Roman" w:cs="Times New Roman"/>
          <w:sz w:val="24"/>
          <w:szCs w:val="24"/>
        </w:rPr>
        <w:t xml:space="preserve"> G. </w:t>
      </w:r>
      <w:proofErr w:type="spellStart"/>
      <w:r w:rsidRPr="00FF7423">
        <w:rPr>
          <w:rFonts w:ascii="Times New Roman" w:hAnsi="Times New Roman" w:cs="Times New Roman"/>
          <w:sz w:val="24"/>
          <w:szCs w:val="24"/>
        </w:rPr>
        <w:t>Drachman</w:t>
      </w:r>
      <w:proofErr w:type="spellEnd"/>
      <w:r w:rsidRPr="00FF7423">
        <w:rPr>
          <w:rFonts w:ascii="Times New Roman" w:hAnsi="Times New Roman" w:cs="Times New Roman"/>
          <w:sz w:val="24"/>
          <w:szCs w:val="24"/>
        </w:rPr>
        <w:t xml:space="preserve"> D. </w:t>
      </w:r>
      <w:proofErr w:type="spellStart"/>
      <w:r w:rsidRPr="00FF7423">
        <w:rPr>
          <w:rFonts w:ascii="Times New Roman" w:hAnsi="Times New Roman" w:cs="Times New Roman"/>
          <w:sz w:val="24"/>
          <w:szCs w:val="24"/>
        </w:rPr>
        <w:t>Folstein</w:t>
      </w:r>
      <w:proofErr w:type="spellEnd"/>
      <w:r w:rsidRPr="00FF7423">
        <w:rPr>
          <w:rFonts w:ascii="Times New Roman" w:hAnsi="Times New Roman" w:cs="Times New Roman"/>
          <w:sz w:val="24"/>
          <w:szCs w:val="24"/>
        </w:rPr>
        <w:t xml:space="preserve"> M et al. Clinical diagnosis of Alzheimer's disease: report of the NINCDS-ADRDA </w:t>
      </w:r>
      <w:proofErr w:type="spellStart"/>
      <w:r w:rsidRPr="00FF7423">
        <w:rPr>
          <w:rFonts w:ascii="Times New Roman" w:hAnsi="Times New Roman" w:cs="Times New Roman"/>
          <w:sz w:val="24"/>
          <w:szCs w:val="24"/>
        </w:rPr>
        <w:t>WorkGroup</w:t>
      </w:r>
      <w:proofErr w:type="spellEnd"/>
      <w:r w:rsidRPr="00FF7423">
        <w:rPr>
          <w:rFonts w:ascii="Times New Roman" w:hAnsi="Times New Roman" w:cs="Times New Roman"/>
          <w:sz w:val="24"/>
          <w:szCs w:val="24"/>
        </w:rPr>
        <w:t xml:space="preserve"> under the auspices of Department of Health and Human Services Task Force on Alzheimer's disease. Neurology1984; 34: 939-944</w:t>
      </w:r>
    </w:p>
    <w:p w:rsidR="001B7E19" w:rsidRPr="00FF7423" w:rsidRDefault="001B7E19" w:rsidP="00FF7423">
      <w:pPr>
        <w:spacing w:line="240" w:lineRule="exact"/>
        <w:jc w:val="both"/>
        <w:rPr>
          <w:rFonts w:ascii="Times New Roman" w:hAnsi="Times New Roman" w:cs="Times New Roman"/>
          <w:sz w:val="24"/>
          <w:szCs w:val="24"/>
        </w:rPr>
      </w:pPr>
    </w:p>
    <w:p w:rsidR="001B7E19" w:rsidRPr="00FF7423" w:rsidRDefault="001B7E19" w:rsidP="00FF7423">
      <w:pPr>
        <w:spacing w:line="240" w:lineRule="exact"/>
        <w:jc w:val="both"/>
        <w:rPr>
          <w:rFonts w:ascii="Times New Roman" w:hAnsi="Times New Roman" w:cs="Times New Roman"/>
          <w:sz w:val="24"/>
          <w:szCs w:val="24"/>
        </w:rPr>
      </w:pPr>
    </w:p>
    <w:p w:rsidR="001B7E19" w:rsidRPr="00FF7423" w:rsidRDefault="001B7E19" w:rsidP="00FF7423">
      <w:pPr>
        <w:spacing w:line="240" w:lineRule="exact"/>
        <w:jc w:val="both"/>
        <w:rPr>
          <w:rFonts w:ascii="Times New Roman" w:hAnsi="Times New Roman" w:cs="Times New Roman"/>
          <w:sz w:val="24"/>
          <w:szCs w:val="24"/>
        </w:rPr>
      </w:pPr>
      <w:r w:rsidRPr="00FF7423">
        <w:rPr>
          <w:rFonts w:ascii="Times New Roman" w:hAnsi="Times New Roman" w:cs="Times New Roman"/>
          <w:sz w:val="24"/>
          <w:szCs w:val="24"/>
        </w:rPr>
        <w:t xml:space="preserve">5. </w:t>
      </w:r>
      <w:proofErr w:type="spellStart"/>
      <w:r w:rsidRPr="00FF7423">
        <w:rPr>
          <w:rFonts w:ascii="Times New Roman" w:hAnsi="Times New Roman" w:cs="Times New Roman"/>
          <w:sz w:val="24"/>
          <w:szCs w:val="24"/>
        </w:rPr>
        <w:t>Czyzewski</w:t>
      </w:r>
      <w:proofErr w:type="spellEnd"/>
      <w:r w:rsidRPr="00FF7423">
        <w:rPr>
          <w:rFonts w:ascii="Times New Roman" w:hAnsi="Times New Roman" w:cs="Times New Roman"/>
          <w:sz w:val="24"/>
          <w:szCs w:val="24"/>
        </w:rPr>
        <w:t xml:space="preserve"> K, </w:t>
      </w:r>
      <w:proofErr w:type="spellStart"/>
      <w:r w:rsidRPr="00FF7423">
        <w:rPr>
          <w:rFonts w:ascii="Times New Roman" w:hAnsi="Times New Roman" w:cs="Times New Roman"/>
          <w:sz w:val="24"/>
          <w:szCs w:val="24"/>
        </w:rPr>
        <w:t>Lalowski</w:t>
      </w:r>
      <w:proofErr w:type="spellEnd"/>
      <w:r w:rsidRPr="00FF7423">
        <w:rPr>
          <w:rFonts w:ascii="Times New Roman" w:hAnsi="Times New Roman" w:cs="Times New Roman"/>
          <w:sz w:val="24"/>
          <w:szCs w:val="24"/>
        </w:rPr>
        <w:t xml:space="preserve"> MM, </w:t>
      </w:r>
      <w:proofErr w:type="spellStart"/>
      <w:r w:rsidRPr="00FF7423">
        <w:rPr>
          <w:rFonts w:ascii="Times New Roman" w:hAnsi="Times New Roman" w:cs="Times New Roman"/>
          <w:sz w:val="24"/>
          <w:szCs w:val="24"/>
        </w:rPr>
        <w:t>Pfeffer</w:t>
      </w:r>
      <w:proofErr w:type="spellEnd"/>
      <w:r w:rsidRPr="00FF7423">
        <w:rPr>
          <w:rFonts w:ascii="Times New Roman" w:hAnsi="Times New Roman" w:cs="Times New Roman"/>
          <w:sz w:val="24"/>
          <w:szCs w:val="24"/>
        </w:rPr>
        <w:t xml:space="preserve"> A et al. Lipid metabolism 52 parameters in patients with Alzheimer's disease and their </w:t>
      </w:r>
      <w:proofErr w:type="spellStart"/>
      <w:r w:rsidRPr="00FF7423">
        <w:rPr>
          <w:rFonts w:ascii="Times New Roman" w:hAnsi="Times New Roman" w:cs="Times New Roman"/>
          <w:sz w:val="24"/>
          <w:szCs w:val="24"/>
        </w:rPr>
        <w:t>firstdegree</w:t>
      </w:r>
      <w:proofErr w:type="spellEnd"/>
      <w:r w:rsidRPr="00FF7423">
        <w:rPr>
          <w:rFonts w:ascii="Times New Roman" w:hAnsi="Times New Roman" w:cs="Times New Roman"/>
          <w:sz w:val="24"/>
          <w:szCs w:val="24"/>
        </w:rPr>
        <w:t xml:space="preserve"> relatives. </w:t>
      </w:r>
      <w:proofErr w:type="spellStart"/>
      <w:r w:rsidRPr="00FF7423">
        <w:rPr>
          <w:rFonts w:ascii="Times New Roman" w:hAnsi="Times New Roman" w:cs="Times New Roman"/>
          <w:sz w:val="24"/>
          <w:szCs w:val="24"/>
        </w:rPr>
        <w:t>Acta</w:t>
      </w:r>
      <w:proofErr w:type="spellEnd"/>
      <w:r w:rsidRPr="00FF7423">
        <w:rPr>
          <w:rFonts w:ascii="Times New Roman" w:hAnsi="Times New Roman" w:cs="Times New Roman"/>
          <w:sz w:val="24"/>
          <w:szCs w:val="24"/>
        </w:rPr>
        <w:t xml:space="preserve">, </w:t>
      </w:r>
      <w:proofErr w:type="spellStart"/>
      <w:r w:rsidRPr="00FF7423">
        <w:rPr>
          <w:rFonts w:ascii="Times New Roman" w:hAnsi="Times New Roman" w:cs="Times New Roman"/>
          <w:sz w:val="24"/>
          <w:szCs w:val="24"/>
        </w:rPr>
        <w:t>Neurobiol</w:t>
      </w:r>
      <w:proofErr w:type="spellEnd"/>
      <w:r w:rsidRPr="00FF7423">
        <w:rPr>
          <w:rFonts w:ascii="Times New Roman" w:hAnsi="Times New Roman" w:cs="Times New Roman"/>
          <w:sz w:val="24"/>
          <w:szCs w:val="24"/>
        </w:rPr>
        <w:t xml:space="preserve"> </w:t>
      </w:r>
      <w:proofErr w:type="spellStart"/>
      <w:r w:rsidRPr="00FF7423">
        <w:rPr>
          <w:rFonts w:ascii="Times New Roman" w:hAnsi="Times New Roman" w:cs="Times New Roman"/>
          <w:sz w:val="24"/>
          <w:szCs w:val="24"/>
        </w:rPr>
        <w:t>Exp</w:t>
      </w:r>
      <w:proofErr w:type="spellEnd"/>
      <w:r w:rsidRPr="00FF7423">
        <w:rPr>
          <w:rFonts w:ascii="Times New Roman" w:hAnsi="Times New Roman" w:cs="Times New Roman"/>
          <w:sz w:val="24"/>
          <w:szCs w:val="24"/>
        </w:rPr>
        <w:t xml:space="preserve"> 2001; 61:21-26.</w:t>
      </w:r>
    </w:p>
    <w:p w:rsidR="001B7E19" w:rsidRPr="00FF7423" w:rsidRDefault="001B7E19" w:rsidP="00FF7423">
      <w:pPr>
        <w:spacing w:line="240" w:lineRule="exact"/>
        <w:jc w:val="both"/>
        <w:rPr>
          <w:rFonts w:ascii="Times New Roman" w:hAnsi="Times New Roman" w:cs="Times New Roman"/>
          <w:sz w:val="24"/>
          <w:szCs w:val="24"/>
        </w:rPr>
      </w:pPr>
    </w:p>
    <w:p w:rsidR="001B7E19" w:rsidRPr="00FF7423" w:rsidRDefault="001B7E19" w:rsidP="00FF7423">
      <w:pPr>
        <w:spacing w:line="240" w:lineRule="exact"/>
        <w:jc w:val="both"/>
        <w:rPr>
          <w:rFonts w:ascii="Times New Roman" w:hAnsi="Times New Roman" w:cs="Times New Roman"/>
          <w:sz w:val="24"/>
          <w:szCs w:val="24"/>
        </w:rPr>
      </w:pPr>
    </w:p>
    <w:p w:rsidR="001B7E19" w:rsidRPr="00FF7423" w:rsidRDefault="001B7E19" w:rsidP="00FF7423">
      <w:pPr>
        <w:spacing w:line="240" w:lineRule="exact"/>
        <w:jc w:val="both"/>
        <w:rPr>
          <w:rFonts w:ascii="Times New Roman" w:hAnsi="Times New Roman" w:cs="Times New Roman"/>
          <w:sz w:val="24"/>
          <w:szCs w:val="24"/>
        </w:rPr>
        <w:sectPr w:rsidR="001B7E19" w:rsidRPr="00FF7423" w:rsidSect="008E5477">
          <w:type w:val="continuous"/>
          <w:pgSz w:w="11910" w:h="16840"/>
          <w:pgMar w:top="995" w:right="600" w:bottom="840" w:left="620" w:header="720" w:footer="720" w:gutter="0"/>
          <w:cols w:num="2" w:space="720" w:equalWidth="0">
            <w:col w:w="5214" w:space="138"/>
            <w:col w:w="5338"/>
          </w:cols>
        </w:sectPr>
      </w:pPr>
      <w:r w:rsidRPr="00FF7423">
        <w:rPr>
          <w:rFonts w:ascii="Times New Roman" w:hAnsi="Times New Roman" w:cs="Times New Roman"/>
          <w:sz w:val="24"/>
          <w:szCs w:val="24"/>
        </w:rPr>
        <w:t xml:space="preserve">6. Warren MW, </w:t>
      </w:r>
      <w:proofErr w:type="spellStart"/>
      <w:r w:rsidRPr="00FF7423">
        <w:rPr>
          <w:rFonts w:ascii="Times New Roman" w:hAnsi="Times New Roman" w:cs="Times New Roman"/>
          <w:sz w:val="24"/>
          <w:szCs w:val="24"/>
        </w:rPr>
        <w:t>Hynan</w:t>
      </w:r>
      <w:proofErr w:type="spellEnd"/>
      <w:r w:rsidRPr="00FF7423">
        <w:rPr>
          <w:rFonts w:ascii="Times New Roman" w:hAnsi="Times New Roman" w:cs="Times New Roman"/>
          <w:sz w:val="24"/>
          <w:szCs w:val="24"/>
        </w:rPr>
        <w:t xml:space="preserve"> LS, Weiner ME Lipids and </w:t>
      </w:r>
      <w:proofErr w:type="spellStart"/>
      <w:r w:rsidRPr="00FF7423">
        <w:rPr>
          <w:rFonts w:ascii="Times New Roman" w:hAnsi="Times New Roman" w:cs="Times New Roman"/>
          <w:sz w:val="24"/>
          <w:szCs w:val="24"/>
        </w:rPr>
        <w:t>adipokines</w:t>
      </w:r>
      <w:proofErr w:type="spellEnd"/>
      <w:r w:rsidRPr="00FF7423">
        <w:rPr>
          <w:rFonts w:ascii="Times New Roman" w:hAnsi="Times New Roman" w:cs="Times New Roman"/>
          <w:sz w:val="24"/>
          <w:szCs w:val="24"/>
        </w:rPr>
        <w:t xml:space="preserve"> as risk factors for Alzheimer's disease. J Alzheimers Dis 2012; 29: 151-1</w:t>
      </w:r>
      <w:r w:rsidR="00FF7423">
        <w:rPr>
          <w:rFonts w:ascii="Times New Roman" w:hAnsi="Times New Roman" w:cs="Times New Roman"/>
          <w:sz w:val="24"/>
          <w:szCs w:val="24"/>
        </w:rPr>
        <w:t>57. DOI</w:t>
      </w:r>
      <w:proofErr w:type="gramStart"/>
      <w:r w:rsidR="00FF7423">
        <w:rPr>
          <w:rFonts w:ascii="Times New Roman" w:hAnsi="Times New Roman" w:cs="Times New Roman"/>
          <w:sz w:val="24"/>
          <w:szCs w:val="24"/>
        </w:rPr>
        <w:t>:10.3233</w:t>
      </w:r>
      <w:proofErr w:type="gramEnd"/>
      <w:r w:rsidR="00FF7423">
        <w:rPr>
          <w:rFonts w:ascii="Times New Roman" w:hAnsi="Times New Roman" w:cs="Times New Roman"/>
          <w:sz w:val="24"/>
          <w:szCs w:val="24"/>
        </w:rPr>
        <w:t>/JAD-2012-111385.</w:t>
      </w:r>
    </w:p>
    <w:p w:rsidR="00AE3E37" w:rsidRPr="00FF7423" w:rsidRDefault="00AE3E37" w:rsidP="00FF7423">
      <w:pPr>
        <w:pStyle w:val="BodyText"/>
        <w:jc w:val="both"/>
        <w:rPr>
          <w:rFonts w:ascii="Times New Roman" w:hAnsi="Times New Roman" w:cs="Times New Roman"/>
          <w:sz w:val="24"/>
          <w:szCs w:val="24"/>
        </w:rPr>
      </w:pPr>
    </w:p>
    <w:p w:rsidR="006076CE" w:rsidRPr="00FF7423" w:rsidRDefault="006076CE" w:rsidP="00FF7423">
      <w:pPr>
        <w:pStyle w:val="BodyText"/>
        <w:jc w:val="both"/>
        <w:rPr>
          <w:rFonts w:ascii="Times New Roman" w:hAnsi="Times New Roman" w:cs="Times New Roman"/>
          <w:sz w:val="24"/>
          <w:szCs w:val="24"/>
        </w:rPr>
      </w:pPr>
    </w:p>
    <w:p w:rsidR="006076CE" w:rsidRPr="00FF7423" w:rsidRDefault="006076CE" w:rsidP="00FF7423">
      <w:pPr>
        <w:pStyle w:val="BodyText"/>
        <w:jc w:val="both"/>
        <w:rPr>
          <w:rFonts w:ascii="Times New Roman" w:hAnsi="Times New Roman" w:cs="Times New Roman"/>
          <w:sz w:val="24"/>
          <w:szCs w:val="24"/>
        </w:rPr>
      </w:pPr>
    </w:p>
    <w:p w:rsidR="006076CE" w:rsidRPr="00FF7423" w:rsidRDefault="006076CE" w:rsidP="00FF7423">
      <w:pPr>
        <w:pStyle w:val="BodyText"/>
        <w:jc w:val="both"/>
        <w:rPr>
          <w:rFonts w:ascii="Times New Roman" w:hAnsi="Times New Roman" w:cs="Times New Roman"/>
          <w:sz w:val="24"/>
          <w:szCs w:val="24"/>
        </w:rPr>
      </w:pPr>
    </w:p>
    <w:p w:rsidR="001B7E19" w:rsidRPr="00FF7423" w:rsidRDefault="001B7E19" w:rsidP="00FF7423">
      <w:pPr>
        <w:pStyle w:val="BodyText"/>
        <w:jc w:val="both"/>
        <w:rPr>
          <w:rFonts w:ascii="Times New Roman" w:hAnsi="Times New Roman" w:cs="Times New Roman"/>
          <w:sz w:val="24"/>
          <w:szCs w:val="24"/>
        </w:rPr>
      </w:pPr>
    </w:p>
    <w:p w:rsidR="001B7E19" w:rsidRPr="00FF7423" w:rsidRDefault="001B7E19" w:rsidP="00FF7423">
      <w:pPr>
        <w:pStyle w:val="BodyText"/>
        <w:jc w:val="both"/>
        <w:rPr>
          <w:rFonts w:ascii="Times New Roman" w:hAnsi="Times New Roman" w:cs="Times New Roman"/>
          <w:sz w:val="24"/>
          <w:szCs w:val="24"/>
        </w:rPr>
      </w:pPr>
    </w:p>
    <w:p w:rsidR="001B7E19" w:rsidRPr="00FF7423" w:rsidRDefault="001B7E19" w:rsidP="00FF7423">
      <w:pPr>
        <w:pStyle w:val="BodyText"/>
        <w:jc w:val="both"/>
        <w:rPr>
          <w:rFonts w:ascii="Times New Roman" w:hAnsi="Times New Roman" w:cs="Times New Roman"/>
          <w:sz w:val="24"/>
          <w:szCs w:val="24"/>
        </w:rPr>
      </w:pPr>
    </w:p>
    <w:p w:rsidR="001B7E19" w:rsidRPr="00FF7423" w:rsidRDefault="00FF7423" w:rsidP="00FF7423">
      <w:pPr>
        <w:pStyle w:val="BodyText"/>
        <w:jc w:val="both"/>
        <w:rPr>
          <w:rFonts w:ascii="Times New Roman" w:hAnsi="Times New Roman" w:cs="Times New Roman"/>
          <w:b/>
          <w:sz w:val="24"/>
          <w:szCs w:val="24"/>
        </w:rPr>
      </w:pPr>
      <w:r w:rsidRPr="00FF7423">
        <w:rPr>
          <w:rFonts w:ascii="Times New Roman" w:hAnsi="Times New Roman" w:cs="Times New Roman"/>
          <w:b/>
          <w:sz w:val="24"/>
          <w:szCs w:val="24"/>
        </w:rPr>
        <w:lastRenderedPageBreak/>
        <w:t>Biography:</w:t>
      </w:r>
    </w:p>
    <w:p w:rsidR="00FF7423" w:rsidRDefault="00FF7423" w:rsidP="00FF7423">
      <w:pPr>
        <w:pStyle w:val="BodyText"/>
        <w:jc w:val="both"/>
        <w:rPr>
          <w:rFonts w:ascii="Times New Roman" w:hAnsi="Times New Roman" w:cs="Times New Roman"/>
          <w:sz w:val="24"/>
          <w:szCs w:val="24"/>
        </w:rPr>
      </w:pPr>
    </w:p>
    <w:p w:rsidR="001B7E19" w:rsidRPr="00FF7423" w:rsidRDefault="00FF7423" w:rsidP="00FF7423">
      <w:pPr>
        <w:pStyle w:val="BodyText"/>
        <w:jc w:val="both"/>
        <w:rPr>
          <w:rFonts w:ascii="Times New Roman" w:hAnsi="Times New Roman" w:cs="Times New Roman"/>
          <w:sz w:val="24"/>
          <w:szCs w:val="24"/>
        </w:rPr>
      </w:pPr>
      <w:r w:rsidRPr="00FF7423">
        <w:rPr>
          <w:rFonts w:ascii="Times New Roman" w:hAnsi="Times New Roman" w:cs="Times New Roman"/>
          <w:sz w:val="24"/>
          <w:szCs w:val="24"/>
        </w:rPr>
        <w:t>Avathvadi Venkatesan Srinivasan, driven by his quest for excellence joined Madras Medical College (MMC) and received MD (General Medicine) in 1978. Later he pursued and received DM in Neurology from his alma mater. His thirst for research, skills and the latest development in Neurology made him find his way to the National Institute of Neurology and Neurosurgery, his pioneering research work on Neuroleptic Malignant Syndrome got him bestowed with the PhD degree in 2002. It made him the first ever recipient in Neurology from the Tamil Nadu Dr. M.G.R. Medical University, since its inception in 1988. His path breaking research (6 papers) in Phantom limbs, Stroke etc., with Padma Bhusan Dr. V S Ramachandran, Director, Center of Brain and Cognition, University of San Diego remain acclamatory to his undisputed authority in Behavioral Neurology and Movement disorders. He authored more than 100 scientific papers; dozens of his other work have found places in reputed medical journals and has published 12 chapters. His research papers presented, won acclaims in 60 National conferences and in 25 International conferences held in UK, USA, Japan, Australia, China, Europe and other countries. He is the only one from India to collaborate with Dr. V S Ramachandran, who is the first recipient of Padma Bhusan for his contribution to Neurosciences.</w:t>
      </w:r>
    </w:p>
    <w:p w:rsidR="001B7E19" w:rsidRPr="00FF7423" w:rsidRDefault="001B7E19" w:rsidP="00FF7423">
      <w:pPr>
        <w:pStyle w:val="BodyText"/>
        <w:jc w:val="both"/>
        <w:rPr>
          <w:rFonts w:ascii="Times New Roman" w:hAnsi="Times New Roman" w:cs="Times New Roman"/>
          <w:sz w:val="24"/>
          <w:szCs w:val="24"/>
        </w:rPr>
      </w:pPr>
    </w:p>
    <w:p w:rsidR="006076CE" w:rsidRPr="00FF7423" w:rsidRDefault="006076CE" w:rsidP="00FF7423">
      <w:pPr>
        <w:pStyle w:val="BodyText"/>
        <w:jc w:val="both"/>
        <w:rPr>
          <w:rFonts w:ascii="Times New Roman" w:hAnsi="Times New Roman" w:cs="Times New Roman"/>
          <w:sz w:val="24"/>
          <w:szCs w:val="24"/>
        </w:rPr>
      </w:pPr>
    </w:p>
    <w:p w:rsidR="00AE3E37" w:rsidRPr="00FF7423" w:rsidRDefault="00AE3E37" w:rsidP="00FF7423">
      <w:pPr>
        <w:pStyle w:val="BodyText"/>
        <w:spacing w:line="40" w:lineRule="exact"/>
        <w:ind w:left="2202"/>
        <w:jc w:val="both"/>
        <w:rPr>
          <w:rFonts w:ascii="Times New Roman" w:hAnsi="Times New Roman" w:cs="Times New Roman"/>
          <w:sz w:val="24"/>
          <w:szCs w:val="24"/>
        </w:rPr>
      </w:pPr>
    </w:p>
    <w:p w:rsidR="00EA7D51" w:rsidRPr="00C70011" w:rsidRDefault="00EA7D51" w:rsidP="00C70011">
      <w:pPr>
        <w:autoSpaceDE w:val="0"/>
        <w:autoSpaceDN w:val="0"/>
        <w:adjustRightInd w:val="0"/>
        <w:jc w:val="both"/>
        <w:rPr>
          <w:rFonts w:ascii="Times New Roman" w:hAnsi="Times New Roman" w:cs="Times New Roman"/>
          <w:sz w:val="24"/>
          <w:szCs w:val="24"/>
          <w:lang w:val="en-NZ"/>
        </w:rPr>
        <w:sectPr w:rsidR="00EA7D51" w:rsidRPr="00C70011" w:rsidSect="008E5477">
          <w:type w:val="continuous"/>
          <w:pgSz w:w="11910" w:h="16840"/>
          <w:pgMar w:top="995" w:right="600" w:bottom="840" w:left="620" w:header="720" w:footer="720" w:gutter="0"/>
          <w:cols w:space="720"/>
        </w:sectPr>
      </w:pPr>
      <w:r w:rsidRPr="00FF7423">
        <w:rPr>
          <w:rFonts w:ascii="Times New Roman" w:hAnsi="Times New Roman" w:cs="Times New Roman"/>
          <w:sz w:val="24"/>
          <w:szCs w:val="24"/>
          <w:lang w:val="en-NZ"/>
        </w:rPr>
        <w:br/>
      </w:r>
      <w:bookmarkStart w:id="0" w:name="_GoBack"/>
      <w:bookmarkEnd w:id="0"/>
    </w:p>
    <w:p w:rsidR="00AE3E37" w:rsidRPr="00FF7423" w:rsidRDefault="00AE3E37" w:rsidP="00C70011">
      <w:pPr>
        <w:jc w:val="both"/>
        <w:rPr>
          <w:rFonts w:ascii="Times New Roman" w:hAnsi="Times New Roman" w:cs="Times New Roman"/>
          <w:sz w:val="24"/>
          <w:szCs w:val="24"/>
        </w:rPr>
      </w:pPr>
    </w:p>
    <w:sectPr w:rsidR="00AE3E37" w:rsidRPr="00FF7423"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268A" w:rsidRDefault="0048268A">
      <w:r>
        <w:separator/>
      </w:r>
    </w:p>
  </w:endnote>
  <w:endnote w:type="continuationSeparator" w:id="0">
    <w:p w:rsidR="0048268A" w:rsidRDefault="004826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FF7423">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0" r="16510" b="1778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0" t="0" r="13970" b="698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0" t="0" r="1270" b="1206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268A" w:rsidRDefault="0048268A">
      <w:r>
        <w:separator/>
      </w:r>
    </w:p>
  </w:footnote>
  <w:footnote w:type="continuationSeparator" w:id="0">
    <w:p w:rsidR="0048268A" w:rsidRDefault="0048268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25062EB"/>
    <w:multiLevelType w:val="hybridMultilevel"/>
    <w:tmpl w:val="18249E3C"/>
    <w:lvl w:ilvl="0" w:tplc="06182FFC">
      <w:start w:val="1"/>
      <w:numFmt w:val="bullet"/>
      <w:lvlText w:val="•"/>
      <w:lvlJc w:val="left"/>
      <w:pPr>
        <w:tabs>
          <w:tab w:val="num" w:pos="720"/>
        </w:tabs>
        <w:ind w:left="720" w:hanging="360"/>
      </w:pPr>
      <w:rPr>
        <w:rFonts w:ascii="Arial" w:hAnsi="Arial" w:hint="default"/>
      </w:rPr>
    </w:lvl>
    <w:lvl w:ilvl="1" w:tplc="2B8CE318">
      <w:start w:val="965"/>
      <w:numFmt w:val="bullet"/>
      <w:lvlText w:val="–"/>
      <w:lvlJc w:val="left"/>
      <w:pPr>
        <w:tabs>
          <w:tab w:val="num" w:pos="1440"/>
        </w:tabs>
        <w:ind w:left="1440" w:hanging="360"/>
      </w:pPr>
      <w:rPr>
        <w:rFonts w:ascii="Arial" w:hAnsi="Arial" w:hint="default"/>
      </w:rPr>
    </w:lvl>
    <w:lvl w:ilvl="2" w:tplc="8F869D14">
      <w:start w:val="965"/>
      <w:numFmt w:val="bullet"/>
      <w:lvlText w:val="•"/>
      <w:lvlJc w:val="left"/>
      <w:pPr>
        <w:tabs>
          <w:tab w:val="num" w:pos="2160"/>
        </w:tabs>
        <w:ind w:left="2160" w:hanging="360"/>
      </w:pPr>
      <w:rPr>
        <w:rFonts w:ascii="Arial" w:hAnsi="Arial" w:hint="default"/>
      </w:rPr>
    </w:lvl>
    <w:lvl w:ilvl="3" w:tplc="A26C72D2" w:tentative="1">
      <w:start w:val="1"/>
      <w:numFmt w:val="bullet"/>
      <w:lvlText w:val="•"/>
      <w:lvlJc w:val="left"/>
      <w:pPr>
        <w:tabs>
          <w:tab w:val="num" w:pos="2880"/>
        </w:tabs>
        <w:ind w:left="2880" w:hanging="360"/>
      </w:pPr>
      <w:rPr>
        <w:rFonts w:ascii="Arial" w:hAnsi="Arial" w:hint="default"/>
      </w:rPr>
    </w:lvl>
    <w:lvl w:ilvl="4" w:tplc="78DE5684" w:tentative="1">
      <w:start w:val="1"/>
      <w:numFmt w:val="bullet"/>
      <w:lvlText w:val="•"/>
      <w:lvlJc w:val="left"/>
      <w:pPr>
        <w:tabs>
          <w:tab w:val="num" w:pos="3600"/>
        </w:tabs>
        <w:ind w:left="3600" w:hanging="360"/>
      </w:pPr>
      <w:rPr>
        <w:rFonts w:ascii="Arial" w:hAnsi="Arial" w:hint="default"/>
      </w:rPr>
    </w:lvl>
    <w:lvl w:ilvl="5" w:tplc="9410A118" w:tentative="1">
      <w:start w:val="1"/>
      <w:numFmt w:val="bullet"/>
      <w:lvlText w:val="•"/>
      <w:lvlJc w:val="left"/>
      <w:pPr>
        <w:tabs>
          <w:tab w:val="num" w:pos="4320"/>
        </w:tabs>
        <w:ind w:left="4320" w:hanging="360"/>
      </w:pPr>
      <w:rPr>
        <w:rFonts w:ascii="Arial" w:hAnsi="Arial" w:hint="default"/>
      </w:rPr>
    </w:lvl>
    <w:lvl w:ilvl="6" w:tplc="937EE06C" w:tentative="1">
      <w:start w:val="1"/>
      <w:numFmt w:val="bullet"/>
      <w:lvlText w:val="•"/>
      <w:lvlJc w:val="left"/>
      <w:pPr>
        <w:tabs>
          <w:tab w:val="num" w:pos="5040"/>
        </w:tabs>
        <w:ind w:left="5040" w:hanging="360"/>
      </w:pPr>
      <w:rPr>
        <w:rFonts w:ascii="Arial" w:hAnsi="Arial" w:hint="default"/>
      </w:rPr>
    </w:lvl>
    <w:lvl w:ilvl="7" w:tplc="13027094" w:tentative="1">
      <w:start w:val="1"/>
      <w:numFmt w:val="bullet"/>
      <w:lvlText w:val="•"/>
      <w:lvlJc w:val="left"/>
      <w:pPr>
        <w:tabs>
          <w:tab w:val="num" w:pos="5760"/>
        </w:tabs>
        <w:ind w:left="5760" w:hanging="360"/>
      </w:pPr>
      <w:rPr>
        <w:rFonts w:ascii="Arial" w:hAnsi="Arial" w:hint="default"/>
      </w:rPr>
    </w:lvl>
    <w:lvl w:ilvl="8" w:tplc="731432EA"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A77A3"/>
    <w:rsid w:val="000B4CAA"/>
    <w:rsid w:val="000E2911"/>
    <w:rsid w:val="001263DF"/>
    <w:rsid w:val="001B7E19"/>
    <w:rsid w:val="00292ED9"/>
    <w:rsid w:val="00351D9B"/>
    <w:rsid w:val="00380299"/>
    <w:rsid w:val="00404E5B"/>
    <w:rsid w:val="00414F7B"/>
    <w:rsid w:val="004355DC"/>
    <w:rsid w:val="004749B4"/>
    <w:rsid w:val="00475D20"/>
    <w:rsid w:val="0048268A"/>
    <w:rsid w:val="00494130"/>
    <w:rsid w:val="004F3523"/>
    <w:rsid w:val="00590D60"/>
    <w:rsid w:val="005973B9"/>
    <w:rsid w:val="005B3A56"/>
    <w:rsid w:val="006060CE"/>
    <w:rsid w:val="006076CE"/>
    <w:rsid w:val="0061505C"/>
    <w:rsid w:val="0063497F"/>
    <w:rsid w:val="00714354"/>
    <w:rsid w:val="00873DF0"/>
    <w:rsid w:val="008756E6"/>
    <w:rsid w:val="00897EC5"/>
    <w:rsid w:val="008A0763"/>
    <w:rsid w:val="008E5477"/>
    <w:rsid w:val="009B2D44"/>
    <w:rsid w:val="00A07E82"/>
    <w:rsid w:val="00A52075"/>
    <w:rsid w:val="00A9710C"/>
    <w:rsid w:val="00AE3E37"/>
    <w:rsid w:val="00B21A57"/>
    <w:rsid w:val="00BE6743"/>
    <w:rsid w:val="00C33602"/>
    <w:rsid w:val="00C405C5"/>
    <w:rsid w:val="00C56C74"/>
    <w:rsid w:val="00C70011"/>
    <w:rsid w:val="00CD00A0"/>
    <w:rsid w:val="00CD6F55"/>
    <w:rsid w:val="00DE3104"/>
    <w:rsid w:val="00DE6170"/>
    <w:rsid w:val="00E30AAC"/>
    <w:rsid w:val="00E95D97"/>
    <w:rsid w:val="00EA7D51"/>
    <w:rsid w:val="00F046EA"/>
    <w:rsid w:val="00F312EA"/>
    <w:rsid w:val="00F35A62"/>
    <w:rsid w:val="00F53436"/>
    <w:rsid w:val="00F72EEA"/>
    <w:rsid w:val="00F84CAE"/>
    <w:rsid w:val="00FA41DE"/>
    <w:rsid w:val="00FF742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93380740">
      <w:bodyDiv w:val="1"/>
      <w:marLeft w:val="0"/>
      <w:marRight w:val="0"/>
      <w:marTop w:val="0"/>
      <w:marBottom w:val="0"/>
      <w:divBdr>
        <w:top w:val="none" w:sz="0" w:space="0" w:color="auto"/>
        <w:left w:val="none" w:sz="0" w:space="0" w:color="auto"/>
        <w:bottom w:val="none" w:sz="0" w:space="0" w:color="auto"/>
        <w:right w:val="none" w:sz="0" w:space="0" w:color="auto"/>
      </w:divBdr>
    </w:div>
    <w:div w:id="994798848">
      <w:bodyDiv w:val="1"/>
      <w:marLeft w:val="0"/>
      <w:marRight w:val="0"/>
      <w:marTop w:val="0"/>
      <w:marBottom w:val="0"/>
      <w:divBdr>
        <w:top w:val="none" w:sz="0" w:space="0" w:color="auto"/>
        <w:left w:val="none" w:sz="0" w:space="0" w:color="auto"/>
        <w:bottom w:val="none" w:sz="0" w:space="0" w:color="auto"/>
        <w:right w:val="none" w:sz="0" w:space="0" w:color="auto"/>
      </w:divBdr>
      <w:divsChild>
        <w:div w:id="1593051947">
          <w:marLeft w:val="547"/>
          <w:marRight w:val="0"/>
          <w:marTop w:val="48"/>
          <w:marBottom w:val="0"/>
          <w:divBdr>
            <w:top w:val="none" w:sz="0" w:space="0" w:color="auto"/>
            <w:left w:val="none" w:sz="0" w:space="0" w:color="auto"/>
            <w:bottom w:val="none" w:sz="0" w:space="0" w:color="auto"/>
            <w:right w:val="none" w:sz="0" w:space="0" w:color="auto"/>
          </w:divBdr>
        </w:div>
        <w:div w:id="215048595">
          <w:marLeft w:val="547"/>
          <w:marRight w:val="0"/>
          <w:marTop w:val="48"/>
          <w:marBottom w:val="0"/>
          <w:divBdr>
            <w:top w:val="none" w:sz="0" w:space="0" w:color="auto"/>
            <w:left w:val="none" w:sz="0" w:space="0" w:color="auto"/>
            <w:bottom w:val="none" w:sz="0" w:space="0" w:color="auto"/>
            <w:right w:val="none" w:sz="0" w:space="0" w:color="auto"/>
          </w:divBdr>
        </w:div>
        <w:div w:id="1787700165">
          <w:marLeft w:val="1166"/>
          <w:marRight w:val="0"/>
          <w:marTop w:val="48"/>
          <w:marBottom w:val="0"/>
          <w:divBdr>
            <w:top w:val="none" w:sz="0" w:space="0" w:color="auto"/>
            <w:left w:val="none" w:sz="0" w:space="0" w:color="auto"/>
            <w:bottom w:val="none" w:sz="0" w:space="0" w:color="auto"/>
            <w:right w:val="none" w:sz="0" w:space="0" w:color="auto"/>
          </w:divBdr>
        </w:div>
        <w:div w:id="1305045129">
          <w:marLeft w:val="547"/>
          <w:marRight w:val="0"/>
          <w:marTop w:val="48"/>
          <w:marBottom w:val="0"/>
          <w:divBdr>
            <w:top w:val="none" w:sz="0" w:space="0" w:color="auto"/>
            <w:left w:val="none" w:sz="0" w:space="0" w:color="auto"/>
            <w:bottom w:val="none" w:sz="0" w:space="0" w:color="auto"/>
            <w:right w:val="none" w:sz="0" w:space="0" w:color="auto"/>
          </w:divBdr>
        </w:div>
        <w:div w:id="2138064022">
          <w:marLeft w:val="547"/>
          <w:marRight w:val="0"/>
          <w:marTop w:val="48"/>
          <w:marBottom w:val="0"/>
          <w:divBdr>
            <w:top w:val="none" w:sz="0" w:space="0" w:color="auto"/>
            <w:left w:val="none" w:sz="0" w:space="0" w:color="auto"/>
            <w:bottom w:val="none" w:sz="0" w:space="0" w:color="auto"/>
            <w:right w:val="none" w:sz="0" w:space="0" w:color="auto"/>
          </w:divBdr>
        </w:div>
        <w:div w:id="1090346851">
          <w:marLeft w:val="547"/>
          <w:marRight w:val="0"/>
          <w:marTop w:val="48"/>
          <w:marBottom w:val="0"/>
          <w:divBdr>
            <w:top w:val="none" w:sz="0" w:space="0" w:color="auto"/>
            <w:left w:val="none" w:sz="0" w:space="0" w:color="auto"/>
            <w:bottom w:val="none" w:sz="0" w:space="0" w:color="auto"/>
            <w:right w:val="none" w:sz="0" w:space="0" w:color="auto"/>
          </w:divBdr>
        </w:div>
        <w:div w:id="1852184759">
          <w:marLeft w:val="547"/>
          <w:marRight w:val="0"/>
          <w:marTop w:val="48"/>
          <w:marBottom w:val="0"/>
          <w:divBdr>
            <w:top w:val="none" w:sz="0" w:space="0" w:color="auto"/>
            <w:left w:val="none" w:sz="0" w:space="0" w:color="auto"/>
            <w:bottom w:val="none" w:sz="0" w:space="0" w:color="auto"/>
            <w:right w:val="none" w:sz="0" w:space="0" w:color="auto"/>
          </w:divBdr>
        </w:div>
        <w:div w:id="1083379718">
          <w:marLeft w:val="547"/>
          <w:marRight w:val="0"/>
          <w:marTop w:val="48"/>
          <w:marBottom w:val="0"/>
          <w:divBdr>
            <w:top w:val="none" w:sz="0" w:space="0" w:color="auto"/>
            <w:left w:val="none" w:sz="0" w:space="0" w:color="auto"/>
            <w:bottom w:val="none" w:sz="0" w:space="0" w:color="auto"/>
            <w:right w:val="none" w:sz="0" w:space="0" w:color="auto"/>
          </w:divBdr>
        </w:div>
        <w:div w:id="1183786804">
          <w:marLeft w:val="547"/>
          <w:marRight w:val="0"/>
          <w:marTop w:val="48"/>
          <w:marBottom w:val="0"/>
          <w:divBdr>
            <w:top w:val="none" w:sz="0" w:space="0" w:color="auto"/>
            <w:left w:val="none" w:sz="0" w:space="0" w:color="auto"/>
            <w:bottom w:val="none" w:sz="0" w:space="0" w:color="auto"/>
            <w:right w:val="none" w:sz="0" w:space="0" w:color="auto"/>
          </w:divBdr>
        </w:div>
        <w:div w:id="35399861">
          <w:marLeft w:val="1166"/>
          <w:marRight w:val="0"/>
          <w:marTop w:val="48"/>
          <w:marBottom w:val="0"/>
          <w:divBdr>
            <w:top w:val="none" w:sz="0" w:space="0" w:color="auto"/>
            <w:left w:val="none" w:sz="0" w:space="0" w:color="auto"/>
            <w:bottom w:val="none" w:sz="0" w:space="0" w:color="auto"/>
            <w:right w:val="none" w:sz="0" w:space="0" w:color="auto"/>
          </w:divBdr>
        </w:div>
        <w:div w:id="1256284319">
          <w:marLeft w:val="1166"/>
          <w:marRight w:val="0"/>
          <w:marTop w:val="48"/>
          <w:marBottom w:val="0"/>
          <w:divBdr>
            <w:top w:val="none" w:sz="0" w:space="0" w:color="auto"/>
            <w:left w:val="none" w:sz="0" w:space="0" w:color="auto"/>
            <w:bottom w:val="none" w:sz="0" w:space="0" w:color="auto"/>
            <w:right w:val="none" w:sz="0" w:space="0" w:color="auto"/>
          </w:divBdr>
        </w:div>
        <w:div w:id="1546406383">
          <w:marLeft w:val="1166"/>
          <w:marRight w:val="0"/>
          <w:marTop w:val="48"/>
          <w:marBottom w:val="0"/>
          <w:divBdr>
            <w:top w:val="none" w:sz="0" w:space="0" w:color="auto"/>
            <w:left w:val="none" w:sz="0" w:space="0" w:color="auto"/>
            <w:bottom w:val="none" w:sz="0" w:space="0" w:color="auto"/>
            <w:right w:val="none" w:sz="0" w:space="0" w:color="auto"/>
          </w:divBdr>
        </w:div>
        <w:div w:id="1831824172">
          <w:marLeft w:val="1166"/>
          <w:marRight w:val="0"/>
          <w:marTop w:val="48"/>
          <w:marBottom w:val="0"/>
          <w:divBdr>
            <w:top w:val="none" w:sz="0" w:space="0" w:color="auto"/>
            <w:left w:val="none" w:sz="0" w:space="0" w:color="auto"/>
            <w:bottom w:val="none" w:sz="0" w:space="0" w:color="auto"/>
            <w:right w:val="none" w:sz="0" w:space="0" w:color="auto"/>
          </w:divBdr>
        </w:div>
        <w:div w:id="670455147">
          <w:marLeft w:val="1166"/>
          <w:marRight w:val="0"/>
          <w:marTop w:val="48"/>
          <w:marBottom w:val="0"/>
          <w:divBdr>
            <w:top w:val="none" w:sz="0" w:space="0" w:color="auto"/>
            <w:left w:val="none" w:sz="0" w:space="0" w:color="auto"/>
            <w:bottom w:val="none" w:sz="0" w:space="0" w:color="auto"/>
            <w:right w:val="none" w:sz="0" w:space="0" w:color="auto"/>
          </w:divBdr>
        </w:div>
        <w:div w:id="2134707584">
          <w:marLeft w:val="1800"/>
          <w:marRight w:val="0"/>
          <w:marTop w:val="48"/>
          <w:marBottom w:val="0"/>
          <w:divBdr>
            <w:top w:val="none" w:sz="0" w:space="0" w:color="auto"/>
            <w:left w:val="none" w:sz="0" w:space="0" w:color="auto"/>
            <w:bottom w:val="none" w:sz="0" w:space="0" w:color="auto"/>
            <w:right w:val="none" w:sz="0" w:space="0" w:color="auto"/>
          </w:divBdr>
        </w:div>
        <w:div w:id="1941450845">
          <w:marLeft w:val="1800"/>
          <w:marRight w:val="0"/>
          <w:marTop w:val="48"/>
          <w:marBottom w:val="0"/>
          <w:divBdr>
            <w:top w:val="none" w:sz="0" w:space="0" w:color="auto"/>
            <w:left w:val="none" w:sz="0" w:space="0" w:color="auto"/>
            <w:bottom w:val="none" w:sz="0" w:space="0" w:color="auto"/>
            <w:right w:val="none" w:sz="0" w:space="0" w:color="auto"/>
          </w:divBdr>
        </w:div>
        <w:div w:id="1926645880">
          <w:marLeft w:val="1800"/>
          <w:marRight w:val="0"/>
          <w:marTop w:val="48"/>
          <w:marBottom w:val="0"/>
          <w:divBdr>
            <w:top w:val="none" w:sz="0" w:space="0" w:color="auto"/>
            <w:left w:val="none" w:sz="0" w:space="0" w:color="auto"/>
            <w:bottom w:val="none" w:sz="0" w:space="0" w:color="auto"/>
            <w:right w:val="none" w:sz="0" w:space="0" w:color="auto"/>
          </w:divBdr>
        </w:div>
        <w:div w:id="1190147401">
          <w:marLeft w:val="1800"/>
          <w:marRight w:val="0"/>
          <w:marTop w:val="48"/>
          <w:marBottom w:val="0"/>
          <w:divBdr>
            <w:top w:val="none" w:sz="0" w:space="0" w:color="auto"/>
            <w:left w:val="none" w:sz="0" w:space="0" w:color="auto"/>
            <w:bottom w:val="none" w:sz="0" w:space="0" w:color="auto"/>
            <w:right w:val="none" w:sz="0" w:space="0" w:color="auto"/>
          </w:divBdr>
        </w:div>
        <w:div w:id="923103328">
          <w:marLeft w:val="1800"/>
          <w:marRight w:val="0"/>
          <w:marTop w:val="48"/>
          <w:marBottom w:val="0"/>
          <w:divBdr>
            <w:top w:val="none" w:sz="0" w:space="0" w:color="auto"/>
            <w:left w:val="none" w:sz="0" w:space="0" w:color="auto"/>
            <w:bottom w:val="none" w:sz="0" w:space="0" w:color="auto"/>
            <w:right w:val="none" w:sz="0" w:space="0" w:color="auto"/>
          </w:divBdr>
        </w:div>
        <w:div w:id="761726533">
          <w:marLeft w:val="1800"/>
          <w:marRight w:val="0"/>
          <w:marTop w:val="48"/>
          <w:marBottom w:val="0"/>
          <w:divBdr>
            <w:top w:val="none" w:sz="0" w:space="0" w:color="auto"/>
            <w:left w:val="none" w:sz="0" w:space="0" w:color="auto"/>
            <w:bottom w:val="none" w:sz="0" w:space="0" w:color="auto"/>
            <w:right w:val="none" w:sz="0" w:space="0" w:color="auto"/>
          </w:divBdr>
        </w:div>
        <w:div w:id="108204859">
          <w:marLeft w:val="1800"/>
          <w:marRight w:val="0"/>
          <w:marTop w:val="48"/>
          <w:marBottom w:val="0"/>
          <w:divBdr>
            <w:top w:val="none" w:sz="0" w:space="0" w:color="auto"/>
            <w:left w:val="none" w:sz="0" w:space="0" w:color="auto"/>
            <w:bottom w:val="none" w:sz="0" w:space="0" w:color="auto"/>
            <w:right w:val="none" w:sz="0" w:space="0" w:color="auto"/>
          </w:divBdr>
        </w:div>
        <w:div w:id="1247182583">
          <w:marLeft w:val="1800"/>
          <w:marRight w:val="0"/>
          <w:marTop w:val="48"/>
          <w:marBottom w:val="0"/>
          <w:divBdr>
            <w:top w:val="none" w:sz="0" w:space="0" w:color="auto"/>
            <w:left w:val="none" w:sz="0" w:space="0" w:color="auto"/>
            <w:bottom w:val="none" w:sz="0" w:space="0" w:color="auto"/>
            <w:right w:val="none" w:sz="0" w:space="0" w:color="auto"/>
          </w:divBdr>
        </w:div>
        <w:div w:id="2023968374">
          <w:marLeft w:val="1800"/>
          <w:marRight w:val="0"/>
          <w:marTop w:val="48"/>
          <w:marBottom w:val="0"/>
          <w:divBdr>
            <w:top w:val="none" w:sz="0" w:space="0" w:color="auto"/>
            <w:left w:val="none" w:sz="0" w:space="0" w:color="auto"/>
            <w:bottom w:val="none" w:sz="0" w:space="0" w:color="auto"/>
            <w:right w:val="none" w:sz="0" w:space="0" w:color="auto"/>
          </w:divBdr>
        </w:div>
        <w:div w:id="487789761">
          <w:marLeft w:val="1800"/>
          <w:marRight w:val="0"/>
          <w:marTop w:val="48"/>
          <w:marBottom w:val="0"/>
          <w:divBdr>
            <w:top w:val="none" w:sz="0" w:space="0" w:color="auto"/>
            <w:left w:val="none" w:sz="0" w:space="0" w:color="auto"/>
            <w:bottom w:val="none" w:sz="0" w:space="0" w:color="auto"/>
            <w:right w:val="none" w:sz="0" w:space="0" w:color="auto"/>
          </w:divBdr>
        </w:div>
        <w:div w:id="1303920433">
          <w:marLeft w:val="1800"/>
          <w:marRight w:val="0"/>
          <w:marTop w:val="48"/>
          <w:marBottom w:val="0"/>
          <w:divBdr>
            <w:top w:val="none" w:sz="0" w:space="0" w:color="auto"/>
            <w:left w:val="none" w:sz="0" w:space="0" w:color="auto"/>
            <w:bottom w:val="none" w:sz="0" w:space="0" w:color="auto"/>
            <w:right w:val="none" w:sz="0" w:space="0" w:color="auto"/>
          </w:divBdr>
        </w:div>
        <w:div w:id="1741947943">
          <w:marLeft w:val="1800"/>
          <w:marRight w:val="0"/>
          <w:marTop w:val="48"/>
          <w:marBottom w:val="0"/>
          <w:divBdr>
            <w:top w:val="none" w:sz="0" w:space="0" w:color="auto"/>
            <w:left w:val="none" w:sz="0" w:space="0" w:color="auto"/>
            <w:bottom w:val="none" w:sz="0" w:space="0" w:color="auto"/>
            <w:right w:val="none" w:sz="0" w:space="0" w:color="auto"/>
          </w:divBdr>
        </w:div>
        <w:div w:id="1419013787">
          <w:marLeft w:val="1800"/>
          <w:marRight w:val="0"/>
          <w:marTop w:val="48"/>
          <w:marBottom w:val="0"/>
          <w:divBdr>
            <w:top w:val="none" w:sz="0" w:space="0" w:color="auto"/>
            <w:left w:val="none" w:sz="0" w:space="0" w:color="auto"/>
            <w:bottom w:val="none" w:sz="0" w:space="0" w:color="auto"/>
            <w:right w:val="none" w:sz="0" w:space="0" w:color="auto"/>
          </w:divBdr>
        </w:div>
        <w:div w:id="1774129105">
          <w:marLeft w:val="1800"/>
          <w:marRight w:val="0"/>
          <w:marTop w:val="48"/>
          <w:marBottom w:val="0"/>
          <w:divBdr>
            <w:top w:val="none" w:sz="0" w:space="0" w:color="auto"/>
            <w:left w:val="none" w:sz="0" w:space="0" w:color="auto"/>
            <w:bottom w:val="none" w:sz="0" w:space="0" w:color="auto"/>
            <w:right w:val="none" w:sz="0" w:space="0" w:color="auto"/>
          </w:divBdr>
        </w:div>
        <w:div w:id="1558080106">
          <w:marLeft w:val="1800"/>
          <w:marRight w:val="0"/>
          <w:marTop w:val="48"/>
          <w:marBottom w:val="0"/>
          <w:divBdr>
            <w:top w:val="none" w:sz="0" w:space="0" w:color="auto"/>
            <w:left w:val="none" w:sz="0" w:space="0" w:color="auto"/>
            <w:bottom w:val="none" w:sz="0" w:space="0" w:color="auto"/>
            <w:right w:val="none" w:sz="0" w:space="0" w:color="auto"/>
          </w:divBdr>
        </w:div>
        <w:div w:id="152306463">
          <w:marLeft w:val="1800"/>
          <w:marRight w:val="0"/>
          <w:marTop w:val="48"/>
          <w:marBottom w:val="0"/>
          <w:divBdr>
            <w:top w:val="none" w:sz="0" w:space="0" w:color="auto"/>
            <w:left w:val="none" w:sz="0" w:space="0" w:color="auto"/>
            <w:bottom w:val="none" w:sz="0" w:space="0" w:color="auto"/>
            <w:right w:val="none" w:sz="0" w:space="0" w:color="auto"/>
          </w:divBdr>
        </w:div>
        <w:div w:id="1224441428">
          <w:marLeft w:val="1800"/>
          <w:marRight w:val="0"/>
          <w:marTop w:val="48"/>
          <w:marBottom w:val="0"/>
          <w:divBdr>
            <w:top w:val="none" w:sz="0" w:space="0" w:color="auto"/>
            <w:left w:val="none" w:sz="0" w:space="0" w:color="auto"/>
            <w:bottom w:val="none" w:sz="0" w:space="0" w:color="auto"/>
            <w:right w:val="none" w:sz="0" w:space="0" w:color="auto"/>
          </w:divBdr>
        </w:div>
        <w:div w:id="219364597">
          <w:marLeft w:val="1800"/>
          <w:marRight w:val="0"/>
          <w:marTop w:val="48"/>
          <w:marBottom w:val="0"/>
          <w:divBdr>
            <w:top w:val="none" w:sz="0" w:space="0" w:color="auto"/>
            <w:left w:val="none" w:sz="0" w:space="0" w:color="auto"/>
            <w:bottom w:val="none" w:sz="0" w:space="0" w:color="auto"/>
            <w:right w:val="none" w:sz="0" w:space="0" w:color="auto"/>
          </w:divBdr>
        </w:div>
        <w:div w:id="222985406">
          <w:marLeft w:val="1800"/>
          <w:marRight w:val="0"/>
          <w:marTop w:val="48"/>
          <w:marBottom w:val="0"/>
          <w:divBdr>
            <w:top w:val="none" w:sz="0" w:space="0" w:color="auto"/>
            <w:left w:val="none" w:sz="0" w:space="0" w:color="auto"/>
            <w:bottom w:val="none" w:sz="0" w:space="0" w:color="auto"/>
            <w:right w:val="none" w:sz="0" w:space="0" w:color="auto"/>
          </w:divBdr>
        </w:div>
        <w:div w:id="1122698571">
          <w:marLeft w:val="1800"/>
          <w:marRight w:val="0"/>
          <w:marTop w:val="48"/>
          <w:marBottom w:val="0"/>
          <w:divBdr>
            <w:top w:val="none" w:sz="0" w:space="0" w:color="auto"/>
            <w:left w:val="none" w:sz="0" w:space="0" w:color="auto"/>
            <w:bottom w:val="none" w:sz="0" w:space="0" w:color="auto"/>
            <w:right w:val="none" w:sz="0" w:space="0" w:color="auto"/>
          </w:divBdr>
        </w:div>
        <w:div w:id="82146007">
          <w:marLeft w:val="1800"/>
          <w:marRight w:val="0"/>
          <w:marTop w:val="48"/>
          <w:marBottom w:val="0"/>
          <w:divBdr>
            <w:top w:val="none" w:sz="0" w:space="0" w:color="auto"/>
            <w:left w:val="none" w:sz="0" w:space="0" w:color="auto"/>
            <w:bottom w:val="none" w:sz="0" w:space="0" w:color="auto"/>
            <w:right w:val="none" w:sz="0" w:space="0" w:color="auto"/>
          </w:divBdr>
        </w:div>
      </w:divsChild>
    </w:div>
    <w:div w:id="1081954201">
      <w:bodyDiv w:val="1"/>
      <w:marLeft w:val="0"/>
      <w:marRight w:val="0"/>
      <w:marTop w:val="0"/>
      <w:marBottom w:val="0"/>
      <w:divBdr>
        <w:top w:val="none" w:sz="0" w:space="0" w:color="auto"/>
        <w:left w:val="none" w:sz="0" w:space="0" w:color="auto"/>
        <w:bottom w:val="none" w:sz="0" w:space="0" w:color="auto"/>
        <w:right w:val="none" w:sz="0" w:space="0" w:color="auto"/>
      </w:divBdr>
      <w:divsChild>
        <w:div w:id="1467359554">
          <w:marLeft w:val="547"/>
          <w:marRight w:val="0"/>
          <w:marTop w:val="48"/>
          <w:marBottom w:val="0"/>
          <w:divBdr>
            <w:top w:val="none" w:sz="0" w:space="0" w:color="auto"/>
            <w:left w:val="none" w:sz="0" w:space="0" w:color="auto"/>
            <w:bottom w:val="none" w:sz="0" w:space="0" w:color="auto"/>
            <w:right w:val="none" w:sz="0" w:space="0" w:color="auto"/>
          </w:divBdr>
        </w:div>
        <w:div w:id="1886527762">
          <w:marLeft w:val="547"/>
          <w:marRight w:val="0"/>
          <w:marTop w:val="48"/>
          <w:marBottom w:val="0"/>
          <w:divBdr>
            <w:top w:val="none" w:sz="0" w:space="0" w:color="auto"/>
            <w:left w:val="none" w:sz="0" w:space="0" w:color="auto"/>
            <w:bottom w:val="none" w:sz="0" w:space="0" w:color="auto"/>
            <w:right w:val="none" w:sz="0" w:space="0" w:color="auto"/>
          </w:divBdr>
        </w:div>
        <w:div w:id="1191725648">
          <w:marLeft w:val="1166"/>
          <w:marRight w:val="0"/>
          <w:marTop w:val="48"/>
          <w:marBottom w:val="0"/>
          <w:divBdr>
            <w:top w:val="none" w:sz="0" w:space="0" w:color="auto"/>
            <w:left w:val="none" w:sz="0" w:space="0" w:color="auto"/>
            <w:bottom w:val="none" w:sz="0" w:space="0" w:color="auto"/>
            <w:right w:val="none" w:sz="0" w:space="0" w:color="auto"/>
          </w:divBdr>
        </w:div>
        <w:div w:id="2064135764">
          <w:marLeft w:val="547"/>
          <w:marRight w:val="0"/>
          <w:marTop w:val="48"/>
          <w:marBottom w:val="0"/>
          <w:divBdr>
            <w:top w:val="none" w:sz="0" w:space="0" w:color="auto"/>
            <w:left w:val="none" w:sz="0" w:space="0" w:color="auto"/>
            <w:bottom w:val="none" w:sz="0" w:space="0" w:color="auto"/>
            <w:right w:val="none" w:sz="0" w:space="0" w:color="auto"/>
          </w:divBdr>
        </w:div>
        <w:div w:id="1606956543">
          <w:marLeft w:val="547"/>
          <w:marRight w:val="0"/>
          <w:marTop w:val="48"/>
          <w:marBottom w:val="0"/>
          <w:divBdr>
            <w:top w:val="none" w:sz="0" w:space="0" w:color="auto"/>
            <w:left w:val="none" w:sz="0" w:space="0" w:color="auto"/>
            <w:bottom w:val="none" w:sz="0" w:space="0" w:color="auto"/>
            <w:right w:val="none" w:sz="0" w:space="0" w:color="auto"/>
          </w:divBdr>
        </w:div>
        <w:div w:id="376971748">
          <w:marLeft w:val="547"/>
          <w:marRight w:val="0"/>
          <w:marTop w:val="48"/>
          <w:marBottom w:val="0"/>
          <w:divBdr>
            <w:top w:val="none" w:sz="0" w:space="0" w:color="auto"/>
            <w:left w:val="none" w:sz="0" w:space="0" w:color="auto"/>
            <w:bottom w:val="none" w:sz="0" w:space="0" w:color="auto"/>
            <w:right w:val="none" w:sz="0" w:space="0" w:color="auto"/>
          </w:divBdr>
        </w:div>
        <w:div w:id="802499688">
          <w:marLeft w:val="547"/>
          <w:marRight w:val="0"/>
          <w:marTop w:val="48"/>
          <w:marBottom w:val="0"/>
          <w:divBdr>
            <w:top w:val="none" w:sz="0" w:space="0" w:color="auto"/>
            <w:left w:val="none" w:sz="0" w:space="0" w:color="auto"/>
            <w:bottom w:val="none" w:sz="0" w:space="0" w:color="auto"/>
            <w:right w:val="none" w:sz="0" w:space="0" w:color="auto"/>
          </w:divBdr>
        </w:div>
        <w:div w:id="566961248">
          <w:marLeft w:val="547"/>
          <w:marRight w:val="0"/>
          <w:marTop w:val="48"/>
          <w:marBottom w:val="0"/>
          <w:divBdr>
            <w:top w:val="none" w:sz="0" w:space="0" w:color="auto"/>
            <w:left w:val="none" w:sz="0" w:space="0" w:color="auto"/>
            <w:bottom w:val="none" w:sz="0" w:space="0" w:color="auto"/>
            <w:right w:val="none" w:sz="0" w:space="0" w:color="auto"/>
          </w:divBdr>
        </w:div>
        <w:div w:id="17515098">
          <w:marLeft w:val="547"/>
          <w:marRight w:val="0"/>
          <w:marTop w:val="48"/>
          <w:marBottom w:val="0"/>
          <w:divBdr>
            <w:top w:val="none" w:sz="0" w:space="0" w:color="auto"/>
            <w:left w:val="none" w:sz="0" w:space="0" w:color="auto"/>
            <w:bottom w:val="none" w:sz="0" w:space="0" w:color="auto"/>
            <w:right w:val="none" w:sz="0" w:space="0" w:color="auto"/>
          </w:divBdr>
        </w:div>
        <w:div w:id="446511125">
          <w:marLeft w:val="1166"/>
          <w:marRight w:val="0"/>
          <w:marTop w:val="48"/>
          <w:marBottom w:val="0"/>
          <w:divBdr>
            <w:top w:val="none" w:sz="0" w:space="0" w:color="auto"/>
            <w:left w:val="none" w:sz="0" w:space="0" w:color="auto"/>
            <w:bottom w:val="none" w:sz="0" w:space="0" w:color="auto"/>
            <w:right w:val="none" w:sz="0" w:space="0" w:color="auto"/>
          </w:divBdr>
        </w:div>
        <w:div w:id="593440408">
          <w:marLeft w:val="1166"/>
          <w:marRight w:val="0"/>
          <w:marTop w:val="48"/>
          <w:marBottom w:val="0"/>
          <w:divBdr>
            <w:top w:val="none" w:sz="0" w:space="0" w:color="auto"/>
            <w:left w:val="none" w:sz="0" w:space="0" w:color="auto"/>
            <w:bottom w:val="none" w:sz="0" w:space="0" w:color="auto"/>
            <w:right w:val="none" w:sz="0" w:space="0" w:color="auto"/>
          </w:divBdr>
        </w:div>
        <w:div w:id="83846420">
          <w:marLeft w:val="1166"/>
          <w:marRight w:val="0"/>
          <w:marTop w:val="48"/>
          <w:marBottom w:val="0"/>
          <w:divBdr>
            <w:top w:val="none" w:sz="0" w:space="0" w:color="auto"/>
            <w:left w:val="none" w:sz="0" w:space="0" w:color="auto"/>
            <w:bottom w:val="none" w:sz="0" w:space="0" w:color="auto"/>
            <w:right w:val="none" w:sz="0" w:space="0" w:color="auto"/>
          </w:divBdr>
        </w:div>
        <w:div w:id="1512256991">
          <w:marLeft w:val="1166"/>
          <w:marRight w:val="0"/>
          <w:marTop w:val="48"/>
          <w:marBottom w:val="0"/>
          <w:divBdr>
            <w:top w:val="none" w:sz="0" w:space="0" w:color="auto"/>
            <w:left w:val="none" w:sz="0" w:space="0" w:color="auto"/>
            <w:bottom w:val="none" w:sz="0" w:space="0" w:color="auto"/>
            <w:right w:val="none" w:sz="0" w:space="0" w:color="auto"/>
          </w:divBdr>
        </w:div>
        <w:div w:id="1299872730">
          <w:marLeft w:val="1166"/>
          <w:marRight w:val="0"/>
          <w:marTop w:val="48"/>
          <w:marBottom w:val="0"/>
          <w:divBdr>
            <w:top w:val="none" w:sz="0" w:space="0" w:color="auto"/>
            <w:left w:val="none" w:sz="0" w:space="0" w:color="auto"/>
            <w:bottom w:val="none" w:sz="0" w:space="0" w:color="auto"/>
            <w:right w:val="none" w:sz="0" w:space="0" w:color="auto"/>
          </w:divBdr>
        </w:div>
        <w:div w:id="294021126">
          <w:marLeft w:val="1800"/>
          <w:marRight w:val="0"/>
          <w:marTop w:val="48"/>
          <w:marBottom w:val="0"/>
          <w:divBdr>
            <w:top w:val="none" w:sz="0" w:space="0" w:color="auto"/>
            <w:left w:val="none" w:sz="0" w:space="0" w:color="auto"/>
            <w:bottom w:val="none" w:sz="0" w:space="0" w:color="auto"/>
            <w:right w:val="none" w:sz="0" w:space="0" w:color="auto"/>
          </w:divBdr>
        </w:div>
        <w:div w:id="1228344936">
          <w:marLeft w:val="1800"/>
          <w:marRight w:val="0"/>
          <w:marTop w:val="48"/>
          <w:marBottom w:val="0"/>
          <w:divBdr>
            <w:top w:val="none" w:sz="0" w:space="0" w:color="auto"/>
            <w:left w:val="none" w:sz="0" w:space="0" w:color="auto"/>
            <w:bottom w:val="none" w:sz="0" w:space="0" w:color="auto"/>
            <w:right w:val="none" w:sz="0" w:space="0" w:color="auto"/>
          </w:divBdr>
        </w:div>
        <w:div w:id="844324312">
          <w:marLeft w:val="1800"/>
          <w:marRight w:val="0"/>
          <w:marTop w:val="48"/>
          <w:marBottom w:val="0"/>
          <w:divBdr>
            <w:top w:val="none" w:sz="0" w:space="0" w:color="auto"/>
            <w:left w:val="none" w:sz="0" w:space="0" w:color="auto"/>
            <w:bottom w:val="none" w:sz="0" w:space="0" w:color="auto"/>
            <w:right w:val="none" w:sz="0" w:space="0" w:color="auto"/>
          </w:divBdr>
        </w:div>
        <w:div w:id="1202745636">
          <w:marLeft w:val="1800"/>
          <w:marRight w:val="0"/>
          <w:marTop w:val="48"/>
          <w:marBottom w:val="0"/>
          <w:divBdr>
            <w:top w:val="none" w:sz="0" w:space="0" w:color="auto"/>
            <w:left w:val="none" w:sz="0" w:space="0" w:color="auto"/>
            <w:bottom w:val="none" w:sz="0" w:space="0" w:color="auto"/>
            <w:right w:val="none" w:sz="0" w:space="0" w:color="auto"/>
          </w:divBdr>
        </w:div>
        <w:div w:id="738018981">
          <w:marLeft w:val="1800"/>
          <w:marRight w:val="0"/>
          <w:marTop w:val="48"/>
          <w:marBottom w:val="0"/>
          <w:divBdr>
            <w:top w:val="none" w:sz="0" w:space="0" w:color="auto"/>
            <w:left w:val="none" w:sz="0" w:space="0" w:color="auto"/>
            <w:bottom w:val="none" w:sz="0" w:space="0" w:color="auto"/>
            <w:right w:val="none" w:sz="0" w:space="0" w:color="auto"/>
          </w:divBdr>
        </w:div>
        <w:div w:id="1165393160">
          <w:marLeft w:val="1800"/>
          <w:marRight w:val="0"/>
          <w:marTop w:val="48"/>
          <w:marBottom w:val="0"/>
          <w:divBdr>
            <w:top w:val="none" w:sz="0" w:space="0" w:color="auto"/>
            <w:left w:val="none" w:sz="0" w:space="0" w:color="auto"/>
            <w:bottom w:val="none" w:sz="0" w:space="0" w:color="auto"/>
            <w:right w:val="none" w:sz="0" w:space="0" w:color="auto"/>
          </w:divBdr>
        </w:div>
        <w:div w:id="1162698811">
          <w:marLeft w:val="1800"/>
          <w:marRight w:val="0"/>
          <w:marTop w:val="48"/>
          <w:marBottom w:val="0"/>
          <w:divBdr>
            <w:top w:val="none" w:sz="0" w:space="0" w:color="auto"/>
            <w:left w:val="none" w:sz="0" w:space="0" w:color="auto"/>
            <w:bottom w:val="none" w:sz="0" w:space="0" w:color="auto"/>
            <w:right w:val="none" w:sz="0" w:space="0" w:color="auto"/>
          </w:divBdr>
        </w:div>
        <w:div w:id="1856260534">
          <w:marLeft w:val="1800"/>
          <w:marRight w:val="0"/>
          <w:marTop w:val="48"/>
          <w:marBottom w:val="0"/>
          <w:divBdr>
            <w:top w:val="none" w:sz="0" w:space="0" w:color="auto"/>
            <w:left w:val="none" w:sz="0" w:space="0" w:color="auto"/>
            <w:bottom w:val="none" w:sz="0" w:space="0" w:color="auto"/>
            <w:right w:val="none" w:sz="0" w:space="0" w:color="auto"/>
          </w:divBdr>
        </w:div>
        <w:div w:id="1453595189">
          <w:marLeft w:val="1800"/>
          <w:marRight w:val="0"/>
          <w:marTop w:val="48"/>
          <w:marBottom w:val="0"/>
          <w:divBdr>
            <w:top w:val="none" w:sz="0" w:space="0" w:color="auto"/>
            <w:left w:val="none" w:sz="0" w:space="0" w:color="auto"/>
            <w:bottom w:val="none" w:sz="0" w:space="0" w:color="auto"/>
            <w:right w:val="none" w:sz="0" w:space="0" w:color="auto"/>
          </w:divBdr>
        </w:div>
        <w:div w:id="1889681289">
          <w:marLeft w:val="1800"/>
          <w:marRight w:val="0"/>
          <w:marTop w:val="48"/>
          <w:marBottom w:val="0"/>
          <w:divBdr>
            <w:top w:val="none" w:sz="0" w:space="0" w:color="auto"/>
            <w:left w:val="none" w:sz="0" w:space="0" w:color="auto"/>
            <w:bottom w:val="none" w:sz="0" w:space="0" w:color="auto"/>
            <w:right w:val="none" w:sz="0" w:space="0" w:color="auto"/>
          </w:divBdr>
        </w:div>
        <w:div w:id="1951273932">
          <w:marLeft w:val="1800"/>
          <w:marRight w:val="0"/>
          <w:marTop w:val="48"/>
          <w:marBottom w:val="0"/>
          <w:divBdr>
            <w:top w:val="none" w:sz="0" w:space="0" w:color="auto"/>
            <w:left w:val="none" w:sz="0" w:space="0" w:color="auto"/>
            <w:bottom w:val="none" w:sz="0" w:space="0" w:color="auto"/>
            <w:right w:val="none" w:sz="0" w:space="0" w:color="auto"/>
          </w:divBdr>
        </w:div>
        <w:div w:id="233786331">
          <w:marLeft w:val="1800"/>
          <w:marRight w:val="0"/>
          <w:marTop w:val="48"/>
          <w:marBottom w:val="0"/>
          <w:divBdr>
            <w:top w:val="none" w:sz="0" w:space="0" w:color="auto"/>
            <w:left w:val="none" w:sz="0" w:space="0" w:color="auto"/>
            <w:bottom w:val="none" w:sz="0" w:space="0" w:color="auto"/>
            <w:right w:val="none" w:sz="0" w:space="0" w:color="auto"/>
          </w:divBdr>
        </w:div>
        <w:div w:id="793141214">
          <w:marLeft w:val="1800"/>
          <w:marRight w:val="0"/>
          <w:marTop w:val="48"/>
          <w:marBottom w:val="0"/>
          <w:divBdr>
            <w:top w:val="none" w:sz="0" w:space="0" w:color="auto"/>
            <w:left w:val="none" w:sz="0" w:space="0" w:color="auto"/>
            <w:bottom w:val="none" w:sz="0" w:space="0" w:color="auto"/>
            <w:right w:val="none" w:sz="0" w:space="0" w:color="auto"/>
          </w:divBdr>
        </w:div>
        <w:div w:id="1670214056">
          <w:marLeft w:val="1800"/>
          <w:marRight w:val="0"/>
          <w:marTop w:val="48"/>
          <w:marBottom w:val="0"/>
          <w:divBdr>
            <w:top w:val="none" w:sz="0" w:space="0" w:color="auto"/>
            <w:left w:val="none" w:sz="0" w:space="0" w:color="auto"/>
            <w:bottom w:val="none" w:sz="0" w:space="0" w:color="auto"/>
            <w:right w:val="none" w:sz="0" w:space="0" w:color="auto"/>
          </w:divBdr>
        </w:div>
        <w:div w:id="1452631982">
          <w:marLeft w:val="1800"/>
          <w:marRight w:val="0"/>
          <w:marTop w:val="48"/>
          <w:marBottom w:val="0"/>
          <w:divBdr>
            <w:top w:val="none" w:sz="0" w:space="0" w:color="auto"/>
            <w:left w:val="none" w:sz="0" w:space="0" w:color="auto"/>
            <w:bottom w:val="none" w:sz="0" w:space="0" w:color="auto"/>
            <w:right w:val="none" w:sz="0" w:space="0" w:color="auto"/>
          </w:divBdr>
        </w:div>
        <w:div w:id="712734016">
          <w:marLeft w:val="1800"/>
          <w:marRight w:val="0"/>
          <w:marTop w:val="48"/>
          <w:marBottom w:val="0"/>
          <w:divBdr>
            <w:top w:val="none" w:sz="0" w:space="0" w:color="auto"/>
            <w:left w:val="none" w:sz="0" w:space="0" w:color="auto"/>
            <w:bottom w:val="none" w:sz="0" w:space="0" w:color="auto"/>
            <w:right w:val="none" w:sz="0" w:space="0" w:color="auto"/>
          </w:divBdr>
        </w:div>
        <w:div w:id="817310554">
          <w:marLeft w:val="1800"/>
          <w:marRight w:val="0"/>
          <w:marTop w:val="48"/>
          <w:marBottom w:val="0"/>
          <w:divBdr>
            <w:top w:val="none" w:sz="0" w:space="0" w:color="auto"/>
            <w:left w:val="none" w:sz="0" w:space="0" w:color="auto"/>
            <w:bottom w:val="none" w:sz="0" w:space="0" w:color="auto"/>
            <w:right w:val="none" w:sz="0" w:space="0" w:color="auto"/>
          </w:divBdr>
        </w:div>
        <w:div w:id="928730496">
          <w:marLeft w:val="1800"/>
          <w:marRight w:val="0"/>
          <w:marTop w:val="48"/>
          <w:marBottom w:val="0"/>
          <w:divBdr>
            <w:top w:val="none" w:sz="0" w:space="0" w:color="auto"/>
            <w:left w:val="none" w:sz="0" w:space="0" w:color="auto"/>
            <w:bottom w:val="none" w:sz="0" w:space="0" w:color="auto"/>
            <w:right w:val="none" w:sz="0" w:space="0" w:color="auto"/>
          </w:divBdr>
        </w:div>
        <w:div w:id="1158493198">
          <w:marLeft w:val="1800"/>
          <w:marRight w:val="0"/>
          <w:marTop w:val="48"/>
          <w:marBottom w:val="0"/>
          <w:divBdr>
            <w:top w:val="none" w:sz="0" w:space="0" w:color="auto"/>
            <w:left w:val="none" w:sz="0" w:space="0" w:color="auto"/>
            <w:bottom w:val="none" w:sz="0" w:space="0" w:color="auto"/>
            <w:right w:val="none" w:sz="0" w:space="0" w:color="auto"/>
          </w:divBdr>
        </w:div>
        <w:div w:id="658079547">
          <w:marLeft w:val="1800"/>
          <w:marRight w:val="0"/>
          <w:marTop w:val="48"/>
          <w:marBottom w:val="0"/>
          <w:divBdr>
            <w:top w:val="none" w:sz="0" w:space="0" w:color="auto"/>
            <w:left w:val="none" w:sz="0" w:space="0" w:color="auto"/>
            <w:bottom w:val="none" w:sz="0" w:space="0" w:color="auto"/>
            <w:right w:val="none" w:sz="0" w:space="0" w:color="auto"/>
          </w:divBdr>
        </w:div>
        <w:div w:id="909390570">
          <w:marLeft w:val="1800"/>
          <w:marRight w:val="0"/>
          <w:marTop w:val="48"/>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675</Words>
  <Characters>3848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Vascular Dementia</cp:lastModifiedBy>
  <cp:revision>2</cp:revision>
  <dcterms:created xsi:type="dcterms:W3CDTF">2023-04-25T06:35:00Z</dcterms:created>
  <dcterms:modified xsi:type="dcterms:W3CDTF">2023-04-25T06:35:00Z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