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1AD" w:rsidRDefault="00411791" w:rsidP="0072708F">
      <w:pPr>
        <w:bidi w:val="0"/>
        <w:spacing w:after="0" w:line="48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 w:rsidRPr="0072708F">
        <w:rPr>
          <w:rFonts w:asciiTheme="majorBidi" w:hAnsiTheme="majorBidi" w:cstheme="majorBidi"/>
          <w:b/>
          <w:sz w:val="28"/>
          <w:szCs w:val="28"/>
        </w:rPr>
        <w:t xml:space="preserve">Increasing </w:t>
      </w:r>
      <w:r w:rsidR="002E4087" w:rsidRPr="0072708F">
        <w:rPr>
          <w:rFonts w:asciiTheme="majorBidi" w:hAnsiTheme="majorBidi" w:cstheme="majorBidi"/>
          <w:b/>
          <w:sz w:val="28"/>
          <w:szCs w:val="28"/>
        </w:rPr>
        <w:t>drug</w:t>
      </w:r>
      <w:r w:rsidRPr="0072708F">
        <w:rPr>
          <w:rFonts w:asciiTheme="majorBidi" w:hAnsiTheme="majorBidi" w:cstheme="majorBidi"/>
          <w:b/>
          <w:sz w:val="28"/>
          <w:szCs w:val="28"/>
        </w:rPr>
        <w:t xml:space="preserve"> availability </w:t>
      </w:r>
      <w:r w:rsidR="00D73889" w:rsidRPr="0072708F">
        <w:rPr>
          <w:rFonts w:asciiTheme="majorBidi" w:hAnsiTheme="majorBidi" w:cstheme="majorBidi"/>
          <w:b/>
          <w:sz w:val="28"/>
          <w:szCs w:val="28"/>
        </w:rPr>
        <w:t>while implementing</w:t>
      </w:r>
      <w:r w:rsidR="002E4087" w:rsidRPr="0072708F">
        <w:rPr>
          <w:rFonts w:asciiTheme="majorBidi" w:hAnsiTheme="majorBidi" w:cstheme="majorBidi"/>
          <w:b/>
          <w:sz w:val="28"/>
          <w:szCs w:val="28"/>
        </w:rPr>
        <w:t xml:space="preserve"> c</w:t>
      </w:r>
      <w:r w:rsidR="007611AD" w:rsidRPr="0072708F">
        <w:rPr>
          <w:rFonts w:asciiTheme="majorBidi" w:hAnsiTheme="majorBidi" w:cstheme="majorBidi"/>
          <w:b/>
          <w:sz w:val="28"/>
          <w:szCs w:val="28"/>
        </w:rPr>
        <w:t>ost contain</w:t>
      </w:r>
      <w:r w:rsidR="00BD7F65" w:rsidRPr="0072708F">
        <w:rPr>
          <w:rFonts w:asciiTheme="majorBidi" w:hAnsiTheme="majorBidi" w:cstheme="majorBidi"/>
          <w:b/>
          <w:sz w:val="28"/>
          <w:szCs w:val="28"/>
        </w:rPr>
        <w:t>ment</w:t>
      </w:r>
      <w:r w:rsidR="002E4087" w:rsidRPr="0072708F">
        <w:rPr>
          <w:rFonts w:asciiTheme="majorBidi" w:hAnsiTheme="majorBidi" w:cstheme="majorBidi"/>
          <w:b/>
          <w:sz w:val="28"/>
          <w:szCs w:val="28"/>
        </w:rPr>
        <w:t xml:space="preserve"> </w:t>
      </w:r>
      <w:r w:rsidR="00285730" w:rsidRPr="0072708F">
        <w:rPr>
          <w:rFonts w:asciiTheme="majorBidi" w:hAnsiTheme="majorBidi" w:cstheme="majorBidi"/>
          <w:b/>
          <w:sz w:val="28"/>
          <w:szCs w:val="28"/>
        </w:rPr>
        <w:t>policies</w:t>
      </w:r>
      <w:r w:rsidR="007611AD" w:rsidRPr="0072708F">
        <w:rPr>
          <w:rFonts w:asciiTheme="majorBidi" w:hAnsiTheme="majorBidi" w:cstheme="majorBidi"/>
          <w:b/>
          <w:sz w:val="28"/>
          <w:szCs w:val="28"/>
        </w:rPr>
        <w:t xml:space="preserve">: </w:t>
      </w:r>
      <w:r w:rsidR="002E4087" w:rsidRPr="0072708F">
        <w:rPr>
          <w:rFonts w:asciiTheme="majorBidi" w:hAnsiTheme="majorBidi" w:cstheme="majorBidi"/>
          <w:b/>
          <w:sz w:val="28"/>
          <w:szCs w:val="28"/>
        </w:rPr>
        <w:t>13 years’</w:t>
      </w:r>
      <w:r w:rsidR="007611AD" w:rsidRPr="0072708F">
        <w:rPr>
          <w:rFonts w:asciiTheme="majorBidi" w:hAnsiTheme="majorBidi" w:cstheme="majorBidi"/>
          <w:b/>
          <w:sz w:val="28"/>
          <w:szCs w:val="28"/>
        </w:rPr>
        <w:t xml:space="preserve"> experience of </w:t>
      </w:r>
      <w:r w:rsidR="00BD7F65" w:rsidRPr="0072708F">
        <w:rPr>
          <w:rFonts w:asciiTheme="majorBidi" w:hAnsiTheme="majorBidi" w:cstheme="majorBidi"/>
          <w:b/>
          <w:sz w:val="24"/>
          <w:szCs w:val="24"/>
        </w:rPr>
        <w:t xml:space="preserve">Maccabi Health Services (MHS) - </w:t>
      </w:r>
      <w:r w:rsidR="007611AD" w:rsidRPr="0072708F">
        <w:rPr>
          <w:rFonts w:asciiTheme="majorBidi" w:hAnsiTheme="majorBidi" w:cstheme="majorBidi"/>
          <w:b/>
          <w:sz w:val="28"/>
          <w:szCs w:val="28"/>
        </w:rPr>
        <w:t>a large</w:t>
      </w:r>
      <w:r w:rsidRPr="0072708F">
        <w:rPr>
          <w:rFonts w:asciiTheme="majorBidi" w:hAnsiTheme="majorBidi" w:cstheme="majorBidi"/>
          <w:b/>
          <w:sz w:val="28"/>
          <w:szCs w:val="28"/>
        </w:rPr>
        <w:t xml:space="preserve"> </w:t>
      </w:r>
      <w:r w:rsidR="007611AD" w:rsidRPr="0072708F">
        <w:rPr>
          <w:rFonts w:asciiTheme="majorBidi" w:hAnsiTheme="majorBidi" w:cstheme="majorBidi"/>
          <w:b/>
          <w:sz w:val="28"/>
          <w:szCs w:val="28"/>
        </w:rPr>
        <w:t>health maintenance organization</w:t>
      </w:r>
      <w:r w:rsidRPr="0072708F">
        <w:rPr>
          <w:rFonts w:asciiTheme="majorBidi" w:hAnsiTheme="majorBidi" w:cstheme="majorBidi"/>
          <w:b/>
          <w:sz w:val="28"/>
          <w:szCs w:val="28"/>
        </w:rPr>
        <w:t xml:space="preserve"> </w:t>
      </w:r>
      <w:r w:rsidR="007611AD" w:rsidRPr="0072708F">
        <w:rPr>
          <w:rFonts w:asciiTheme="majorBidi" w:hAnsiTheme="majorBidi" w:cstheme="majorBidi"/>
          <w:b/>
          <w:sz w:val="28"/>
          <w:szCs w:val="28"/>
        </w:rPr>
        <w:t>in Israel</w:t>
      </w:r>
    </w:p>
    <w:p w:rsidR="0072708F" w:rsidRDefault="003D708B" w:rsidP="0072708F">
      <w:pPr>
        <w:bidi w:val="0"/>
        <w:spacing w:after="0" w:line="480" w:lineRule="auto"/>
        <w:jc w:val="center"/>
        <w:rPr>
          <w:rFonts w:asciiTheme="majorBidi" w:hAnsiTheme="majorBidi" w:cstheme="majorBidi"/>
          <w:b/>
        </w:rPr>
      </w:pPr>
      <w:proofErr w:type="spellStart"/>
      <w:r w:rsidRPr="003D708B">
        <w:rPr>
          <w:rFonts w:asciiTheme="majorBidi" w:hAnsiTheme="majorBidi" w:cstheme="majorBidi"/>
          <w:b/>
        </w:rPr>
        <w:t>Yossef</w:t>
      </w:r>
      <w:proofErr w:type="spellEnd"/>
      <w:r w:rsidRPr="003D708B">
        <w:rPr>
          <w:rFonts w:asciiTheme="majorBidi" w:hAnsiTheme="majorBidi" w:cstheme="majorBidi"/>
          <w:b/>
        </w:rPr>
        <w:t xml:space="preserve"> </w:t>
      </w:r>
      <w:proofErr w:type="spellStart"/>
      <w:r w:rsidRPr="003D708B">
        <w:rPr>
          <w:rFonts w:asciiTheme="majorBidi" w:hAnsiTheme="majorBidi" w:cstheme="majorBidi"/>
          <w:b/>
        </w:rPr>
        <w:t>Lomnicky</w:t>
      </w:r>
      <w:proofErr w:type="spellEnd"/>
      <w:r w:rsidRPr="003D708B">
        <w:rPr>
          <w:rFonts w:asciiTheme="majorBidi" w:hAnsiTheme="majorBidi" w:cstheme="majorBidi"/>
          <w:b/>
        </w:rPr>
        <w:t xml:space="preserve">, Head- Department of Pharmacy, </w:t>
      </w:r>
      <w:proofErr w:type="spellStart"/>
      <w:r w:rsidRPr="003D708B">
        <w:rPr>
          <w:rFonts w:asciiTheme="majorBidi" w:hAnsiTheme="majorBidi" w:cstheme="majorBidi"/>
          <w:b/>
        </w:rPr>
        <w:t>Maccabi</w:t>
      </w:r>
      <w:proofErr w:type="spellEnd"/>
      <w:r w:rsidRPr="003D708B">
        <w:rPr>
          <w:rFonts w:asciiTheme="majorBidi" w:hAnsiTheme="majorBidi" w:cstheme="majorBidi"/>
          <w:b/>
        </w:rPr>
        <w:t xml:space="preserve"> Health Services (MHS)</w:t>
      </w:r>
      <w:r w:rsidRPr="003D708B">
        <w:rPr>
          <w:rFonts w:asciiTheme="majorBidi" w:hAnsiTheme="majorBidi" w:cstheme="majorBidi"/>
          <w:b/>
        </w:rPr>
        <w:t xml:space="preserve"> </w:t>
      </w:r>
      <w:r w:rsidRPr="003D708B">
        <w:rPr>
          <w:rFonts w:asciiTheme="majorBidi" w:hAnsiTheme="majorBidi" w:cstheme="majorBidi"/>
          <w:b/>
        </w:rPr>
        <w:t>Israel</w:t>
      </w:r>
    </w:p>
    <w:p w:rsidR="003D708B" w:rsidRPr="003D708B" w:rsidRDefault="003D708B" w:rsidP="003D708B">
      <w:pPr>
        <w:bidi w:val="0"/>
        <w:spacing w:after="0" w:line="480" w:lineRule="auto"/>
        <w:jc w:val="center"/>
        <w:rPr>
          <w:rFonts w:asciiTheme="majorBidi" w:hAnsiTheme="majorBidi" w:cstheme="majorBidi"/>
          <w:b/>
        </w:rPr>
      </w:pPr>
      <w:bookmarkStart w:id="0" w:name="_GoBack"/>
      <w:bookmarkEnd w:id="0"/>
    </w:p>
    <w:p w:rsidR="00DA6F54" w:rsidRPr="00E1626E" w:rsidRDefault="00DA6F54" w:rsidP="00DA6F54">
      <w:pPr>
        <w:bidi w:val="0"/>
        <w:spacing w:after="120" w:line="240" w:lineRule="auto"/>
        <w:outlineLvl w:val="2"/>
        <w:rPr>
          <w:rFonts w:ascii="Segoe UI" w:eastAsia="Times New Roman" w:hAnsi="Segoe UI" w:cs="Segoe UI"/>
          <w:color w:val="222222"/>
          <w:sz w:val="27"/>
          <w:szCs w:val="27"/>
          <w:u w:val="single"/>
        </w:rPr>
      </w:pPr>
      <w:r w:rsidRPr="00E1626E">
        <w:rPr>
          <w:rFonts w:ascii="Segoe UI" w:eastAsia="Times New Roman" w:hAnsi="Segoe UI" w:cs="Segoe UI"/>
          <w:color w:val="222222"/>
          <w:sz w:val="27"/>
          <w:szCs w:val="27"/>
          <w:u w:val="single"/>
        </w:rPr>
        <w:t>Background</w:t>
      </w:r>
    </w:p>
    <w:p w:rsidR="00FE42F6" w:rsidRDefault="007611AD" w:rsidP="00401B8D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E1626E">
        <w:rPr>
          <w:rFonts w:asciiTheme="majorBidi" w:hAnsiTheme="majorBidi" w:cstheme="majorBidi"/>
          <w:sz w:val="24"/>
          <w:szCs w:val="24"/>
        </w:rPr>
        <w:t xml:space="preserve">Drug expenditure has been growing at an accelerated rate </w:t>
      </w:r>
      <w:r w:rsidR="0009446F">
        <w:rPr>
          <w:rFonts w:asciiTheme="majorBidi" w:hAnsiTheme="majorBidi" w:cstheme="majorBidi"/>
          <w:sz w:val="24"/>
          <w:szCs w:val="24"/>
        </w:rPr>
        <w:t xml:space="preserve">in </w:t>
      </w:r>
      <w:r w:rsidR="00BD7F65">
        <w:rPr>
          <w:rFonts w:asciiTheme="majorBidi" w:hAnsiTheme="majorBidi" w:cstheme="majorBidi"/>
          <w:sz w:val="24"/>
          <w:szCs w:val="24"/>
        </w:rPr>
        <w:t>developed</w:t>
      </w:r>
      <w:r w:rsidR="0009446F">
        <w:rPr>
          <w:rFonts w:asciiTheme="majorBidi" w:hAnsiTheme="majorBidi" w:cstheme="majorBidi"/>
          <w:sz w:val="24"/>
          <w:szCs w:val="24"/>
        </w:rPr>
        <w:t xml:space="preserve"> countries</w:t>
      </w:r>
      <w:r w:rsidR="00FE42F6">
        <w:rPr>
          <w:rFonts w:asciiTheme="majorBidi" w:hAnsiTheme="majorBidi" w:cstheme="majorBidi"/>
          <w:sz w:val="24"/>
          <w:szCs w:val="24"/>
        </w:rPr>
        <w:t xml:space="preserve"> </w:t>
      </w:r>
      <w:r w:rsidR="00BD7F65">
        <w:rPr>
          <w:rFonts w:asciiTheme="majorBidi" w:hAnsiTheme="majorBidi" w:cstheme="majorBidi"/>
          <w:sz w:val="24"/>
          <w:szCs w:val="24"/>
        </w:rPr>
        <w:t>at an</w:t>
      </w:r>
      <w:r w:rsidR="00FE42F6">
        <w:rPr>
          <w:rFonts w:asciiTheme="majorBidi" w:hAnsiTheme="majorBidi" w:cstheme="majorBidi"/>
          <w:sz w:val="24"/>
          <w:szCs w:val="24"/>
        </w:rPr>
        <w:t xml:space="preserve"> annual</w:t>
      </w:r>
      <w:r w:rsidR="00B26E64">
        <w:rPr>
          <w:rFonts w:asciiTheme="majorBidi" w:hAnsiTheme="majorBidi" w:cstheme="majorBidi"/>
          <w:sz w:val="24"/>
          <w:szCs w:val="24"/>
        </w:rPr>
        <w:t xml:space="preserve"> </w:t>
      </w:r>
      <w:r w:rsidR="00285730">
        <w:rPr>
          <w:rFonts w:asciiTheme="majorBidi" w:hAnsiTheme="majorBidi" w:cstheme="majorBidi"/>
          <w:sz w:val="24"/>
          <w:szCs w:val="24"/>
        </w:rPr>
        <w:t>increase</w:t>
      </w:r>
      <w:r w:rsidR="00B26E64">
        <w:rPr>
          <w:rFonts w:asciiTheme="majorBidi" w:hAnsiTheme="majorBidi" w:cstheme="majorBidi"/>
          <w:sz w:val="24"/>
          <w:szCs w:val="24"/>
        </w:rPr>
        <w:t xml:space="preserve"> of 2-10</w:t>
      </w:r>
      <w:r w:rsidR="00FE42F6">
        <w:rPr>
          <w:rFonts w:asciiTheme="majorBidi" w:hAnsiTheme="majorBidi" w:cstheme="majorBidi"/>
          <w:sz w:val="24"/>
          <w:szCs w:val="24"/>
        </w:rPr>
        <w:t>%</w:t>
      </w:r>
      <w:r w:rsidR="0009446F">
        <w:rPr>
          <w:rFonts w:asciiTheme="majorBidi" w:hAnsiTheme="majorBidi" w:cstheme="majorBidi"/>
          <w:sz w:val="24"/>
          <w:szCs w:val="24"/>
        </w:rPr>
        <w:t xml:space="preserve">. </w:t>
      </w:r>
      <w:r w:rsidR="00FE42F6" w:rsidRPr="00E1626E">
        <w:rPr>
          <w:rFonts w:asciiTheme="majorBidi" w:hAnsiTheme="majorBidi" w:cstheme="majorBidi"/>
          <w:sz w:val="24"/>
          <w:szCs w:val="24"/>
        </w:rPr>
        <w:t xml:space="preserve"> </w:t>
      </w:r>
      <w:r w:rsidRPr="00E1626E">
        <w:rPr>
          <w:rFonts w:asciiTheme="majorBidi" w:hAnsiTheme="majorBidi" w:cstheme="majorBidi"/>
          <w:sz w:val="24"/>
          <w:szCs w:val="24"/>
        </w:rPr>
        <w:t xml:space="preserve">The Maccabi Health Services (MHS), </w:t>
      </w:r>
      <w:r w:rsidR="00BD7F65">
        <w:rPr>
          <w:rFonts w:asciiTheme="majorBidi" w:hAnsiTheme="majorBidi" w:cstheme="majorBidi"/>
          <w:sz w:val="24"/>
          <w:szCs w:val="24"/>
        </w:rPr>
        <w:t>the</w:t>
      </w:r>
      <w:r w:rsidRPr="00E1626E">
        <w:rPr>
          <w:rFonts w:asciiTheme="majorBidi" w:hAnsiTheme="majorBidi" w:cstheme="majorBidi"/>
          <w:sz w:val="24"/>
          <w:szCs w:val="24"/>
        </w:rPr>
        <w:t xml:space="preserve"> </w:t>
      </w:r>
      <w:r w:rsidR="00BD7F65">
        <w:rPr>
          <w:rFonts w:asciiTheme="majorBidi" w:hAnsiTheme="majorBidi" w:cstheme="majorBidi"/>
          <w:sz w:val="24"/>
          <w:szCs w:val="24"/>
        </w:rPr>
        <w:t xml:space="preserve">second </w:t>
      </w:r>
      <w:r w:rsidRPr="00E1626E">
        <w:rPr>
          <w:rFonts w:asciiTheme="majorBidi" w:hAnsiTheme="majorBidi" w:cstheme="majorBidi"/>
          <w:sz w:val="24"/>
          <w:szCs w:val="24"/>
        </w:rPr>
        <w:t>large</w:t>
      </w:r>
      <w:r w:rsidR="00BD7F65">
        <w:rPr>
          <w:rFonts w:asciiTheme="majorBidi" w:hAnsiTheme="majorBidi" w:cstheme="majorBidi"/>
          <w:sz w:val="24"/>
          <w:szCs w:val="24"/>
        </w:rPr>
        <w:t>st</w:t>
      </w:r>
      <w:r w:rsidRPr="00E1626E">
        <w:rPr>
          <w:rFonts w:asciiTheme="majorBidi" w:hAnsiTheme="majorBidi" w:cstheme="majorBidi"/>
          <w:sz w:val="24"/>
          <w:szCs w:val="24"/>
        </w:rPr>
        <w:t xml:space="preserve"> health maintenance organization in Israel has implemented a </w:t>
      </w:r>
      <w:r w:rsidR="00D73889">
        <w:rPr>
          <w:rFonts w:asciiTheme="majorBidi" w:hAnsiTheme="majorBidi" w:cstheme="majorBidi"/>
          <w:sz w:val="24"/>
          <w:szCs w:val="24"/>
        </w:rPr>
        <w:t>“</w:t>
      </w:r>
      <w:r w:rsidR="0009446F">
        <w:rPr>
          <w:rFonts w:asciiTheme="majorBidi" w:hAnsiTheme="majorBidi" w:cstheme="majorBidi"/>
          <w:sz w:val="24"/>
          <w:szCs w:val="24"/>
        </w:rPr>
        <w:t xml:space="preserve">smart </w:t>
      </w:r>
      <w:r w:rsidRPr="00E1626E">
        <w:rPr>
          <w:rFonts w:asciiTheme="majorBidi" w:hAnsiTheme="majorBidi" w:cstheme="majorBidi"/>
          <w:sz w:val="24"/>
          <w:szCs w:val="24"/>
        </w:rPr>
        <w:t>policy</w:t>
      </w:r>
      <w:r w:rsidR="00D73889">
        <w:rPr>
          <w:rFonts w:asciiTheme="majorBidi" w:hAnsiTheme="majorBidi" w:cstheme="majorBidi"/>
          <w:sz w:val="24"/>
          <w:szCs w:val="24"/>
        </w:rPr>
        <w:t>”</w:t>
      </w:r>
      <w:r w:rsidRPr="00E1626E">
        <w:rPr>
          <w:rFonts w:asciiTheme="majorBidi" w:hAnsiTheme="majorBidi" w:cstheme="majorBidi"/>
          <w:sz w:val="24"/>
          <w:szCs w:val="24"/>
        </w:rPr>
        <w:t xml:space="preserve"> that includes a wide range of steps aimed</w:t>
      </w:r>
      <w:r w:rsidR="00401B8D">
        <w:rPr>
          <w:rFonts w:asciiTheme="majorBidi" w:hAnsiTheme="majorBidi" w:cstheme="majorBidi"/>
          <w:sz w:val="24"/>
          <w:szCs w:val="24"/>
        </w:rPr>
        <w:t xml:space="preserve"> to reduce</w:t>
      </w:r>
      <w:r w:rsidRPr="00E1626E">
        <w:rPr>
          <w:rFonts w:asciiTheme="majorBidi" w:hAnsiTheme="majorBidi" w:cstheme="majorBidi"/>
          <w:sz w:val="24"/>
          <w:szCs w:val="24"/>
        </w:rPr>
        <w:t xml:space="preserve"> non-essential drug costs while maintaining maximum quality of </w:t>
      </w:r>
      <w:r w:rsidRPr="00F843E3">
        <w:rPr>
          <w:rFonts w:asciiTheme="majorBidi" w:hAnsiTheme="majorBidi" w:cstheme="majorBidi"/>
          <w:sz w:val="24"/>
          <w:szCs w:val="24"/>
        </w:rPr>
        <w:t xml:space="preserve">health </w:t>
      </w:r>
      <w:r w:rsidRPr="000B000A">
        <w:rPr>
          <w:rFonts w:asciiTheme="majorBidi" w:hAnsiTheme="majorBidi" w:cstheme="majorBidi"/>
          <w:sz w:val="24"/>
          <w:szCs w:val="24"/>
        </w:rPr>
        <w:t>services</w:t>
      </w:r>
      <w:r w:rsidRPr="00E1626E">
        <w:rPr>
          <w:rFonts w:asciiTheme="majorBidi" w:hAnsiTheme="majorBidi" w:cstheme="majorBidi"/>
          <w:sz w:val="24"/>
          <w:szCs w:val="24"/>
        </w:rPr>
        <w:t xml:space="preserve">. </w:t>
      </w:r>
    </w:p>
    <w:p w:rsidR="007B015C" w:rsidRPr="007B015C" w:rsidRDefault="00FE42F6" w:rsidP="007B015C">
      <w:pPr>
        <w:bidi w:val="0"/>
        <w:spacing w:after="0" w:line="480" w:lineRule="auto"/>
        <w:rPr>
          <w:rFonts w:ascii="Segoe UI" w:eastAsia="Times New Roman" w:hAnsi="Segoe UI" w:cs="Segoe UI"/>
          <w:color w:val="222222"/>
          <w:sz w:val="27"/>
          <w:szCs w:val="27"/>
          <w:u w:val="single"/>
        </w:rPr>
      </w:pPr>
      <w:r w:rsidRPr="007B015C">
        <w:rPr>
          <w:rFonts w:ascii="Segoe UI" w:eastAsia="Times New Roman" w:hAnsi="Segoe UI" w:cs="Segoe UI"/>
          <w:color w:val="222222"/>
          <w:sz w:val="27"/>
          <w:szCs w:val="27"/>
          <w:u w:val="single"/>
        </w:rPr>
        <w:t>Methods</w:t>
      </w:r>
    </w:p>
    <w:p w:rsidR="00285730" w:rsidRDefault="007B015C" w:rsidP="007B015C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E42F6">
        <w:rPr>
          <w:rFonts w:asciiTheme="majorBidi" w:hAnsiTheme="majorBidi" w:cstheme="majorBidi"/>
          <w:sz w:val="24"/>
          <w:szCs w:val="24"/>
        </w:rPr>
        <w:t xml:space="preserve">We evaluated the contribution of the implemented methods on the annual drug expenditure values from 2007 to 2019. The </w:t>
      </w:r>
      <w:r w:rsidR="005B58AD">
        <w:rPr>
          <w:rFonts w:asciiTheme="majorBidi" w:hAnsiTheme="majorBidi" w:cstheme="majorBidi"/>
          <w:sz w:val="24"/>
          <w:szCs w:val="24"/>
        </w:rPr>
        <w:t>expenditures</w:t>
      </w:r>
      <w:r w:rsidR="00FE42F6">
        <w:rPr>
          <w:rFonts w:asciiTheme="majorBidi" w:hAnsiTheme="majorBidi" w:cstheme="majorBidi"/>
          <w:sz w:val="24"/>
          <w:szCs w:val="24"/>
        </w:rPr>
        <w:t xml:space="preserve"> were </w:t>
      </w:r>
      <w:r w:rsidR="005B58AD">
        <w:rPr>
          <w:rFonts w:asciiTheme="majorBidi" w:hAnsiTheme="majorBidi" w:cstheme="majorBidi"/>
          <w:sz w:val="24"/>
          <w:szCs w:val="24"/>
        </w:rPr>
        <w:t xml:space="preserve">evaluated and </w:t>
      </w:r>
      <w:r w:rsidR="00FE42F6">
        <w:rPr>
          <w:rFonts w:asciiTheme="majorBidi" w:hAnsiTheme="majorBidi" w:cstheme="majorBidi"/>
          <w:sz w:val="24"/>
          <w:szCs w:val="24"/>
        </w:rPr>
        <w:t>standardized to the "Israeli Health value index" of 2019 and calculated per insured per MHS member.</w:t>
      </w:r>
      <w:r w:rsidR="00285730">
        <w:rPr>
          <w:rFonts w:asciiTheme="majorBidi" w:hAnsiTheme="majorBidi" w:cstheme="majorBidi"/>
          <w:sz w:val="24"/>
          <w:szCs w:val="24"/>
        </w:rPr>
        <w:t xml:space="preserve"> The main steps </w:t>
      </w:r>
      <w:r w:rsidR="004F5D8D">
        <w:rPr>
          <w:rFonts w:asciiTheme="majorBidi" w:hAnsiTheme="majorBidi" w:cstheme="majorBidi"/>
          <w:sz w:val="24"/>
          <w:szCs w:val="24"/>
        </w:rPr>
        <w:t>were</w:t>
      </w:r>
      <w:r w:rsidR="004F5D8D" w:rsidDel="00401B8D">
        <w:rPr>
          <w:rFonts w:asciiTheme="majorBidi" w:hAnsiTheme="majorBidi" w:cstheme="majorBidi"/>
          <w:sz w:val="24"/>
          <w:szCs w:val="24"/>
        </w:rPr>
        <w:t xml:space="preserve"> </w:t>
      </w:r>
      <w:r w:rsidR="00401B8D">
        <w:rPr>
          <w:rFonts w:asciiTheme="majorBidi" w:hAnsiTheme="majorBidi" w:cstheme="majorBidi"/>
          <w:sz w:val="24"/>
          <w:szCs w:val="24"/>
        </w:rPr>
        <w:t xml:space="preserve">implemented </w:t>
      </w:r>
      <w:r w:rsidR="00285730">
        <w:rPr>
          <w:rFonts w:asciiTheme="majorBidi" w:hAnsiTheme="majorBidi" w:cstheme="majorBidi"/>
          <w:sz w:val="24"/>
          <w:szCs w:val="24"/>
        </w:rPr>
        <w:t xml:space="preserve">in three </w:t>
      </w:r>
      <w:r w:rsidR="00FC44C3">
        <w:rPr>
          <w:rFonts w:asciiTheme="majorBidi" w:hAnsiTheme="majorBidi" w:cstheme="majorBidi"/>
          <w:sz w:val="24"/>
          <w:szCs w:val="24"/>
        </w:rPr>
        <w:t>levels</w:t>
      </w:r>
      <w:r w:rsidR="00285730">
        <w:rPr>
          <w:rFonts w:asciiTheme="majorBidi" w:hAnsiTheme="majorBidi" w:cstheme="majorBidi"/>
          <w:sz w:val="24"/>
          <w:szCs w:val="24"/>
        </w:rPr>
        <w:t>, physicians, drugs companies, and the patients.</w:t>
      </w:r>
    </w:p>
    <w:p w:rsidR="004775C4" w:rsidRDefault="00285730" w:rsidP="006521D3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policy was </w:t>
      </w:r>
      <w:r w:rsidR="00FC44C3">
        <w:rPr>
          <w:rFonts w:asciiTheme="majorBidi" w:hAnsiTheme="majorBidi" w:cstheme="majorBidi"/>
          <w:sz w:val="24"/>
          <w:szCs w:val="24"/>
        </w:rPr>
        <w:t>implemented</w:t>
      </w:r>
      <w:r w:rsidR="00597F98">
        <w:rPr>
          <w:rFonts w:asciiTheme="majorBidi" w:hAnsiTheme="majorBidi" w:cstheme="majorBidi"/>
          <w:sz w:val="24"/>
          <w:szCs w:val="24"/>
        </w:rPr>
        <w:t xml:space="preserve"> </w:t>
      </w:r>
      <w:r w:rsidR="007B015C">
        <w:rPr>
          <w:rFonts w:asciiTheme="majorBidi" w:hAnsiTheme="majorBidi" w:cstheme="majorBidi"/>
          <w:sz w:val="24"/>
          <w:szCs w:val="24"/>
        </w:rPr>
        <w:t>using</w:t>
      </w:r>
      <w:r w:rsidR="00597F9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"prefe</w:t>
      </w:r>
      <w:r w:rsidR="004F5D8D">
        <w:rPr>
          <w:rFonts w:asciiTheme="majorBidi" w:hAnsiTheme="majorBidi" w:cstheme="majorBidi"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>r</w:t>
      </w:r>
      <w:r w:rsidR="004F5D8D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>d drug</w:t>
      </w:r>
      <w:r w:rsidR="004F5D8D">
        <w:rPr>
          <w:rFonts w:asciiTheme="majorBidi" w:hAnsiTheme="majorBidi" w:cstheme="majorBidi"/>
          <w:sz w:val="24"/>
          <w:szCs w:val="24"/>
        </w:rPr>
        <w:t>s</w:t>
      </w:r>
      <w:r w:rsidR="00597F98">
        <w:rPr>
          <w:rFonts w:asciiTheme="majorBidi" w:hAnsiTheme="majorBidi" w:cstheme="majorBidi"/>
          <w:sz w:val="24"/>
          <w:szCs w:val="24"/>
        </w:rPr>
        <w:t xml:space="preserve">" which The physicians were Directed to prescribe </w:t>
      </w:r>
      <w:r w:rsidR="00021330">
        <w:rPr>
          <w:rFonts w:asciiTheme="majorBidi" w:hAnsiTheme="majorBidi" w:cstheme="majorBidi"/>
          <w:sz w:val="24"/>
          <w:szCs w:val="24"/>
        </w:rPr>
        <w:t>in</w:t>
      </w:r>
      <w:r w:rsidR="004F5D8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most therape</w:t>
      </w:r>
      <w:r w:rsidR="00A03DBE">
        <w:rPr>
          <w:rFonts w:asciiTheme="majorBidi" w:hAnsiTheme="majorBidi" w:cstheme="majorBidi"/>
          <w:sz w:val="24"/>
          <w:szCs w:val="24"/>
        </w:rPr>
        <w:t>utic</w:t>
      </w:r>
      <w:r w:rsidR="004F5D8D">
        <w:rPr>
          <w:rFonts w:asciiTheme="majorBidi" w:hAnsiTheme="majorBidi" w:cstheme="majorBidi"/>
          <w:sz w:val="24"/>
          <w:szCs w:val="24"/>
        </w:rPr>
        <w:t xml:space="preserve"> </w:t>
      </w:r>
      <w:r w:rsidR="00A03DBE">
        <w:rPr>
          <w:rFonts w:asciiTheme="majorBidi" w:hAnsiTheme="majorBidi" w:cstheme="majorBidi"/>
          <w:sz w:val="24"/>
          <w:szCs w:val="24"/>
        </w:rPr>
        <w:t>groups (example</w:t>
      </w:r>
      <w:r w:rsidR="00021330">
        <w:rPr>
          <w:rFonts w:asciiTheme="majorBidi" w:hAnsiTheme="majorBidi" w:cstheme="majorBidi"/>
          <w:sz w:val="24"/>
          <w:szCs w:val="24"/>
        </w:rPr>
        <w:t xml:space="preserve">: </w:t>
      </w:r>
      <w:r w:rsidR="007B015C">
        <w:rPr>
          <w:rFonts w:asciiTheme="majorBidi" w:hAnsiTheme="majorBidi" w:cstheme="majorBidi"/>
          <w:sz w:val="24"/>
          <w:szCs w:val="24"/>
        </w:rPr>
        <w:t>Statins</w:t>
      </w:r>
      <w:r w:rsidR="00A03DBE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 xml:space="preserve">Ace I, ARBs, </w:t>
      </w:r>
      <w:r w:rsidR="004F5D8D">
        <w:rPr>
          <w:rFonts w:asciiTheme="majorBidi" w:hAnsiTheme="majorBidi" w:cstheme="majorBidi"/>
          <w:sz w:val="24"/>
          <w:szCs w:val="24"/>
        </w:rPr>
        <w:t xml:space="preserve">Steroids </w:t>
      </w:r>
      <w:r>
        <w:rPr>
          <w:rFonts w:asciiTheme="majorBidi" w:hAnsiTheme="majorBidi" w:cstheme="majorBidi"/>
          <w:sz w:val="24"/>
          <w:szCs w:val="24"/>
        </w:rPr>
        <w:t>for inhalation etc.)</w:t>
      </w:r>
      <w:r w:rsidR="004F5D8D">
        <w:rPr>
          <w:rFonts w:asciiTheme="majorBidi" w:hAnsiTheme="majorBidi" w:cstheme="majorBidi"/>
          <w:sz w:val="24"/>
          <w:szCs w:val="24"/>
        </w:rPr>
        <w:t>.</w:t>
      </w:r>
      <w:r w:rsidR="00597F98">
        <w:rPr>
          <w:rFonts w:asciiTheme="majorBidi" w:hAnsiTheme="majorBidi" w:cstheme="majorBidi"/>
          <w:sz w:val="24"/>
          <w:szCs w:val="24"/>
        </w:rPr>
        <w:t xml:space="preserve"> </w:t>
      </w:r>
      <w:r w:rsidR="0084748E">
        <w:rPr>
          <w:rFonts w:asciiTheme="majorBidi" w:hAnsiTheme="majorBidi" w:cstheme="majorBidi"/>
          <w:sz w:val="24"/>
          <w:szCs w:val="24"/>
        </w:rPr>
        <w:t xml:space="preserve"> </w:t>
      </w:r>
      <w:r w:rsidR="006521D3">
        <w:rPr>
          <w:rFonts w:asciiTheme="majorBidi" w:hAnsiTheme="majorBidi" w:cstheme="majorBidi"/>
          <w:sz w:val="24"/>
          <w:szCs w:val="24"/>
        </w:rPr>
        <w:t>Start to use</w:t>
      </w:r>
      <w:r w:rsidR="0084748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generics </w:t>
      </w:r>
      <w:r w:rsidR="009809B0">
        <w:rPr>
          <w:rFonts w:asciiTheme="majorBidi" w:hAnsiTheme="majorBidi" w:cstheme="majorBidi"/>
          <w:sz w:val="24"/>
          <w:szCs w:val="24"/>
        </w:rPr>
        <w:t>as soon a</w:t>
      </w:r>
      <w:r w:rsidR="00021330">
        <w:rPr>
          <w:rFonts w:asciiTheme="majorBidi" w:hAnsiTheme="majorBidi" w:cstheme="majorBidi"/>
          <w:sz w:val="24"/>
          <w:szCs w:val="24"/>
        </w:rPr>
        <w:t>s</w:t>
      </w:r>
      <w:r w:rsidR="009809B0">
        <w:rPr>
          <w:rFonts w:asciiTheme="majorBidi" w:hAnsiTheme="majorBidi" w:cstheme="majorBidi"/>
          <w:sz w:val="24"/>
          <w:szCs w:val="24"/>
        </w:rPr>
        <w:t xml:space="preserve"> </w:t>
      </w:r>
      <w:r w:rsidR="007D3C27">
        <w:rPr>
          <w:rFonts w:asciiTheme="majorBidi" w:hAnsiTheme="majorBidi" w:cstheme="majorBidi"/>
          <w:sz w:val="24"/>
          <w:szCs w:val="24"/>
        </w:rPr>
        <w:t xml:space="preserve">they are </w:t>
      </w:r>
      <w:r w:rsidR="009809B0">
        <w:rPr>
          <w:rFonts w:asciiTheme="majorBidi" w:hAnsiTheme="majorBidi" w:cstheme="majorBidi"/>
          <w:sz w:val="24"/>
          <w:szCs w:val="24"/>
        </w:rPr>
        <w:t>marketed</w:t>
      </w:r>
      <w:r w:rsidR="0084748E">
        <w:rPr>
          <w:rFonts w:asciiTheme="majorBidi" w:hAnsiTheme="majorBidi" w:cstheme="majorBidi"/>
          <w:sz w:val="24"/>
          <w:szCs w:val="24"/>
        </w:rPr>
        <w:t xml:space="preserve">. Renewing </w:t>
      </w:r>
      <w:r w:rsidR="000B5D12">
        <w:rPr>
          <w:rFonts w:asciiTheme="majorBidi" w:hAnsiTheme="majorBidi" w:cstheme="majorBidi"/>
          <w:sz w:val="24"/>
          <w:szCs w:val="24"/>
        </w:rPr>
        <w:t>drug purchasing contract</w:t>
      </w:r>
      <w:r w:rsidR="009809B0">
        <w:rPr>
          <w:rFonts w:asciiTheme="majorBidi" w:hAnsiTheme="majorBidi" w:cstheme="majorBidi"/>
          <w:sz w:val="24"/>
          <w:szCs w:val="24"/>
        </w:rPr>
        <w:t>s</w:t>
      </w:r>
      <w:r w:rsidR="000B5D12">
        <w:rPr>
          <w:rFonts w:asciiTheme="majorBidi" w:hAnsiTheme="majorBidi" w:cstheme="majorBidi"/>
          <w:sz w:val="24"/>
          <w:szCs w:val="24"/>
        </w:rPr>
        <w:t>. R</w:t>
      </w:r>
      <w:r w:rsidR="0023031C">
        <w:rPr>
          <w:rFonts w:asciiTheme="majorBidi" w:hAnsiTheme="majorBidi" w:cstheme="majorBidi"/>
          <w:sz w:val="24"/>
          <w:szCs w:val="24"/>
        </w:rPr>
        <w:t>estricting</w:t>
      </w:r>
      <w:r w:rsidR="00021330">
        <w:rPr>
          <w:rFonts w:asciiTheme="majorBidi" w:hAnsiTheme="majorBidi" w:cstheme="majorBidi"/>
          <w:sz w:val="24"/>
          <w:szCs w:val="24"/>
        </w:rPr>
        <w:t xml:space="preserve"> the use of</w:t>
      </w:r>
      <w:r w:rsidR="0023031C">
        <w:rPr>
          <w:rFonts w:asciiTheme="majorBidi" w:hAnsiTheme="majorBidi" w:cstheme="majorBidi"/>
          <w:sz w:val="24"/>
          <w:szCs w:val="24"/>
        </w:rPr>
        <w:t xml:space="preserve"> expen</w:t>
      </w:r>
      <w:r w:rsidR="000B5D12">
        <w:rPr>
          <w:rFonts w:asciiTheme="majorBidi" w:hAnsiTheme="majorBidi" w:cstheme="majorBidi"/>
          <w:sz w:val="24"/>
          <w:szCs w:val="24"/>
        </w:rPr>
        <w:t xml:space="preserve">sive drug </w:t>
      </w:r>
      <w:r w:rsidR="009809B0">
        <w:rPr>
          <w:rFonts w:asciiTheme="majorBidi" w:hAnsiTheme="majorBidi" w:cstheme="majorBidi"/>
          <w:sz w:val="24"/>
          <w:szCs w:val="24"/>
        </w:rPr>
        <w:t>via</w:t>
      </w:r>
      <w:r w:rsidR="000B5D12">
        <w:rPr>
          <w:rFonts w:asciiTheme="majorBidi" w:hAnsiTheme="majorBidi" w:cstheme="majorBidi"/>
          <w:sz w:val="24"/>
          <w:szCs w:val="24"/>
        </w:rPr>
        <w:t xml:space="preserve"> preauthorization, setting higher co-</w:t>
      </w:r>
      <w:r w:rsidR="00021330">
        <w:rPr>
          <w:rFonts w:asciiTheme="majorBidi" w:hAnsiTheme="majorBidi" w:cstheme="majorBidi"/>
          <w:sz w:val="24"/>
          <w:szCs w:val="24"/>
        </w:rPr>
        <w:t>payments</w:t>
      </w:r>
      <w:r w:rsidR="000B5D12">
        <w:rPr>
          <w:rFonts w:asciiTheme="majorBidi" w:hAnsiTheme="majorBidi" w:cstheme="majorBidi"/>
          <w:sz w:val="24"/>
          <w:szCs w:val="24"/>
        </w:rPr>
        <w:t xml:space="preserve"> for "non-</w:t>
      </w:r>
      <w:r w:rsidR="007D3C27">
        <w:rPr>
          <w:rFonts w:asciiTheme="majorBidi" w:hAnsiTheme="majorBidi" w:cstheme="majorBidi"/>
          <w:sz w:val="24"/>
          <w:szCs w:val="24"/>
        </w:rPr>
        <w:t>preferred</w:t>
      </w:r>
      <w:r w:rsidR="000B5D12">
        <w:rPr>
          <w:rFonts w:asciiTheme="majorBidi" w:hAnsiTheme="majorBidi" w:cstheme="majorBidi"/>
          <w:sz w:val="24"/>
          <w:szCs w:val="24"/>
        </w:rPr>
        <w:t xml:space="preserve"> drugs</w:t>
      </w:r>
      <w:r w:rsidR="007D3C27">
        <w:rPr>
          <w:rFonts w:asciiTheme="majorBidi" w:hAnsiTheme="majorBidi" w:cstheme="majorBidi"/>
          <w:sz w:val="24"/>
          <w:szCs w:val="24"/>
        </w:rPr>
        <w:t>"</w:t>
      </w:r>
      <w:r w:rsidR="00597F98">
        <w:rPr>
          <w:rFonts w:asciiTheme="majorBidi" w:hAnsiTheme="majorBidi" w:cstheme="majorBidi"/>
          <w:sz w:val="24"/>
          <w:szCs w:val="24"/>
        </w:rPr>
        <w:t xml:space="preserve"> </w:t>
      </w:r>
      <w:r w:rsidR="007D3C27">
        <w:rPr>
          <w:rFonts w:asciiTheme="majorBidi" w:hAnsiTheme="majorBidi" w:cstheme="majorBidi"/>
          <w:sz w:val="24"/>
          <w:szCs w:val="24"/>
        </w:rPr>
        <w:t xml:space="preserve">and revising </w:t>
      </w:r>
      <w:r w:rsidR="000B5D12">
        <w:rPr>
          <w:rFonts w:asciiTheme="majorBidi" w:hAnsiTheme="majorBidi" w:cstheme="majorBidi"/>
          <w:sz w:val="24"/>
          <w:szCs w:val="24"/>
        </w:rPr>
        <w:t>contract</w:t>
      </w:r>
      <w:r w:rsidR="007D3C27">
        <w:rPr>
          <w:rFonts w:asciiTheme="majorBidi" w:hAnsiTheme="majorBidi" w:cstheme="majorBidi"/>
          <w:sz w:val="24"/>
          <w:szCs w:val="24"/>
        </w:rPr>
        <w:t>s</w:t>
      </w:r>
      <w:r w:rsidR="000B5D12">
        <w:rPr>
          <w:rFonts w:asciiTheme="majorBidi" w:hAnsiTheme="majorBidi" w:cstheme="majorBidi"/>
          <w:sz w:val="24"/>
          <w:szCs w:val="24"/>
        </w:rPr>
        <w:t xml:space="preserve"> with pharmacies that</w:t>
      </w:r>
      <w:r w:rsidR="007D3C27">
        <w:rPr>
          <w:rFonts w:asciiTheme="majorBidi" w:hAnsiTheme="majorBidi" w:cstheme="majorBidi"/>
          <w:sz w:val="24"/>
          <w:szCs w:val="24"/>
        </w:rPr>
        <w:t xml:space="preserve"> provide</w:t>
      </w:r>
      <w:r w:rsidR="000B5D12">
        <w:rPr>
          <w:rFonts w:asciiTheme="majorBidi" w:hAnsiTheme="majorBidi" w:cstheme="majorBidi"/>
          <w:sz w:val="24"/>
          <w:szCs w:val="24"/>
        </w:rPr>
        <w:t xml:space="preserve"> service </w:t>
      </w:r>
      <w:r w:rsidR="007D3C27">
        <w:rPr>
          <w:rFonts w:asciiTheme="majorBidi" w:hAnsiTheme="majorBidi" w:cstheme="majorBidi"/>
          <w:sz w:val="24"/>
          <w:szCs w:val="24"/>
        </w:rPr>
        <w:t xml:space="preserve">for </w:t>
      </w:r>
      <w:r w:rsidR="000B5D12">
        <w:rPr>
          <w:rFonts w:asciiTheme="majorBidi" w:hAnsiTheme="majorBidi" w:cstheme="majorBidi"/>
          <w:sz w:val="24"/>
          <w:szCs w:val="24"/>
        </w:rPr>
        <w:t xml:space="preserve">the </w:t>
      </w:r>
      <w:r w:rsidR="007D3C27">
        <w:rPr>
          <w:rFonts w:asciiTheme="majorBidi" w:hAnsiTheme="majorBidi" w:cstheme="majorBidi"/>
          <w:sz w:val="24"/>
          <w:szCs w:val="24"/>
        </w:rPr>
        <w:t xml:space="preserve">MHS </w:t>
      </w:r>
      <w:proofErr w:type="gramStart"/>
      <w:r w:rsidR="007D3C27">
        <w:rPr>
          <w:rFonts w:asciiTheme="majorBidi" w:hAnsiTheme="majorBidi" w:cstheme="majorBidi"/>
          <w:sz w:val="24"/>
          <w:szCs w:val="24"/>
        </w:rPr>
        <w:t>members  in</w:t>
      </w:r>
      <w:proofErr w:type="gramEnd"/>
      <w:r w:rsidR="007D3C27">
        <w:rPr>
          <w:rFonts w:asciiTheme="majorBidi" w:hAnsiTheme="majorBidi" w:cstheme="majorBidi"/>
          <w:sz w:val="24"/>
          <w:szCs w:val="24"/>
        </w:rPr>
        <w:t xml:space="preserve"> order</w:t>
      </w:r>
      <w:r w:rsidR="00597F98">
        <w:rPr>
          <w:rFonts w:asciiTheme="majorBidi" w:hAnsiTheme="majorBidi" w:cstheme="majorBidi"/>
          <w:sz w:val="24"/>
          <w:szCs w:val="24"/>
        </w:rPr>
        <w:t xml:space="preserve"> </w:t>
      </w:r>
      <w:r w:rsidR="007D3C27">
        <w:rPr>
          <w:rFonts w:asciiTheme="majorBidi" w:hAnsiTheme="majorBidi" w:cstheme="majorBidi"/>
          <w:sz w:val="24"/>
          <w:szCs w:val="24"/>
        </w:rPr>
        <w:t xml:space="preserve">to achieve </w:t>
      </w:r>
      <w:r w:rsidR="009809B0">
        <w:rPr>
          <w:rFonts w:asciiTheme="majorBidi" w:hAnsiTheme="majorBidi" w:cstheme="majorBidi"/>
          <w:sz w:val="24"/>
          <w:szCs w:val="24"/>
        </w:rPr>
        <w:t>better terms for the MHS</w:t>
      </w:r>
      <w:r w:rsidR="000B5D12">
        <w:rPr>
          <w:rFonts w:asciiTheme="majorBidi" w:hAnsiTheme="majorBidi" w:cstheme="majorBidi"/>
          <w:sz w:val="24"/>
          <w:szCs w:val="24"/>
        </w:rPr>
        <w:t>.</w:t>
      </w:r>
    </w:p>
    <w:p w:rsidR="004775C4" w:rsidRDefault="004775C4" w:rsidP="004775C4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4775C4" w:rsidRDefault="004775C4" w:rsidP="004775C4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DA6F54" w:rsidRPr="00E1626E" w:rsidRDefault="000B5D12" w:rsidP="004775C4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611AD" w:rsidRPr="00E1626E">
        <w:rPr>
          <w:rFonts w:asciiTheme="majorBidi" w:hAnsiTheme="majorBidi" w:cstheme="majorBidi"/>
          <w:sz w:val="24"/>
          <w:szCs w:val="24"/>
        </w:rPr>
        <w:t xml:space="preserve"> </w:t>
      </w:r>
    </w:p>
    <w:p w:rsidR="0072708F" w:rsidRDefault="0072708F" w:rsidP="008502B6">
      <w:pPr>
        <w:bidi w:val="0"/>
        <w:spacing w:after="0"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8502B6" w:rsidRPr="00E1626E" w:rsidRDefault="008502B6" w:rsidP="0072708F">
      <w:pPr>
        <w:bidi w:val="0"/>
        <w:spacing w:after="0"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1626E">
        <w:rPr>
          <w:rFonts w:asciiTheme="majorBidi" w:hAnsiTheme="majorBidi" w:cstheme="majorBidi"/>
          <w:b/>
          <w:bCs/>
          <w:sz w:val="28"/>
          <w:szCs w:val="28"/>
          <w:u w:val="single"/>
        </w:rPr>
        <w:t>Results</w:t>
      </w:r>
    </w:p>
    <w:p w:rsidR="008502B6" w:rsidRPr="00E1626E" w:rsidRDefault="008502B6" w:rsidP="008502B6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E1626E">
        <w:rPr>
          <w:rFonts w:asciiTheme="majorBidi" w:hAnsiTheme="majorBidi" w:cstheme="majorBidi"/>
          <w:sz w:val="24"/>
          <w:szCs w:val="24"/>
        </w:rPr>
        <w:t>Figure 1 displays the MHS’s drug expenditures from 2007 through 2019.</w:t>
      </w:r>
    </w:p>
    <w:p w:rsidR="008502B6" w:rsidRPr="00E1626E" w:rsidRDefault="008502B6" w:rsidP="008502B6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E1626E">
        <w:rPr>
          <w:rFonts w:asciiTheme="majorBidi" w:hAnsiTheme="majorBidi" w:cstheme="majorBidi"/>
          <w:noProof/>
          <w:sz w:val="24"/>
          <w:szCs w:val="24"/>
          <w:rtl/>
          <w:lang w:val="en-IN" w:eastAsia="en-IN" w:bidi="ar-SA"/>
        </w:rPr>
        <w:drawing>
          <wp:inline distT="0" distB="0" distL="0" distR="0" wp14:anchorId="618C30F9" wp14:editId="5A3FA7B5">
            <wp:extent cx="6156693" cy="3463047"/>
            <wp:effectExtent l="0" t="0" r="0" b="4445"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0026" cy="347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2B6" w:rsidRDefault="008502B6" w:rsidP="008502B6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E1626E">
        <w:rPr>
          <w:rFonts w:asciiTheme="majorBidi" w:hAnsiTheme="majorBidi" w:cstheme="majorBidi"/>
          <w:sz w:val="24"/>
          <w:szCs w:val="24"/>
        </w:rPr>
        <w:t>Fig 1. Expenditure for medications for each of the years.</w:t>
      </w:r>
    </w:p>
    <w:p w:rsidR="008502B6" w:rsidRDefault="008502B6" w:rsidP="008502B6">
      <w:pPr>
        <w:bidi w:val="0"/>
        <w:spacing w:after="0" w:line="480" w:lineRule="auto"/>
      </w:pPr>
      <w:r>
        <w:rPr>
          <w:rFonts w:asciiTheme="majorBidi" w:hAnsiTheme="majorBidi" w:cstheme="majorBidi"/>
          <w:sz w:val="24"/>
          <w:szCs w:val="24"/>
        </w:rPr>
        <w:t xml:space="preserve">It can be seen that drug expenditures were elevated by a total of 5% that presents an average of 0.4% per year. </w:t>
      </w:r>
    </w:p>
    <w:p w:rsidR="00340A64" w:rsidRDefault="00A02111" w:rsidP="008502B6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overall </w:t>
      </w:r>
      <w:r w:rsidR="009809B0">
        <w:rPr>
          <w:rFonts w:asciiTheme="majorBidi" w:hAnsiTheme="majorBidi" w:cstheme="majorBidi"/>
          <w:sz w:val="24"/>
          <w:szCs w:val="24"/>
        </w:rPr>
        <w:t xml:space="preserve">outcomes </w:t>
      </w:r>
      <w:r>
        <w:rPr>
          <w:rFonts w:asciiTheme="majorBidi" w:hAnsiTheme="majorBidi" w:cstheme="majorBidi"/>
          <w:sz w:val="24"/>
          <w:szCs w:val="24"/>
        </w:rPr>
        <w:t>of Implementing the drugs cost containment steps</w:t>
      </w:r>
      <w:r w:rsidR="009809B0">
        <w:rPr>
          <w:rFonts w:asciiTheme="majorBidi" w:hAnsiTheme="majorBidi" w:cstheme="majorBidi"/>
          <w:sz w:val="24"/>
          <w:szCs w:val="24"/>
        </w:rPr>
        <w:t>, demonstrated</w:t>
      </w:r>
      <w:r w:rsidR="00B26E64">
        <w:rPr>
          <w:rFonts w:asciiTheme="majorBidi" w:hAnsiTheme="majorBidi" w:cstheme="majorBidi"/>
          <w:sz w:val="24"/>
          <w:szCs w:val="24"/>
        </w:rPr>
        <w:t xml:space="preserve"> </w:t>
      </w:r>
      <w:r w:rsidR="009809B0">
        <w:rPr>
          <w:rFonts w:asciiTheme="majorBidi" w:hAnsiTheme="majorBidi" w:cstheme="majorBidi"/>
          <w:sz w:val="24"/>
          <w:szCs w:val="24"/>
        </w:rPr>
        <w:t>an</w:t>
      </w:r>
      <w:r w:rsidR="007611AD" w:rsidRPr="00E1626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average </w:t>
      </w:r>
      <w:r w:rsidR="009809B0" w:rsidRPr="00E1626E">
        <w:rPr>
          <w:rFonts w:asciiTheme="majorBidi" w:hAnsiTheme="majorBidi" w:cstheme="majorBidi"/>
          <w:sz w:val="24"/>
          <w:szCs w:val="24"/>
        </w:rPr>
        <w:t xml:space="preserve">increase </w:t>
      </w:r>
      <w:r w:rsidR="007611AD" w:rsidRPr="00E1626E">
        <w:rPr>
          <w:rFonts w:asciiTheme="majorBidi" w:hAnsiTheme="majorBidi" w:cstheme="majorBidi"/>
          <w:sz w:val="24"/>
          <w:szCs w:val="24"/>
        </w:rPr>
        <w:t xml:space="preserve">rate </w:t>
      </w:r>
      <w:r w:rsidR="004775C4">
        <w:rPr>
          <w:rFonts w:asciiTheme="majorBidi" w:hAnsiTheme="majorBidi" w:cstheme="majorBidi"/>
          <w:sz w:val="24"/>
          <w:szCs w:val="24"/>
        </w:rPr>
        <w:t xml:space="preserve">of 0.4% </w:t>
      </w:r>
      <w:r w:rsidR="007611AD" w:rsidRPr="00E1626E">
        <w:rPr>
          <w:rFonts w:asciiTheme="majorBidi" w:hAnsiTheme="majorBidi" w:cstheme="majorBidi"/>
          <w:sz w:val="24"/>
          <w:szCs w:val="24"/>
        </w:rPr>
        <w:t xml:space="preserve">in </w:t>
      </w:r>
      <w:r w:rsidR="009809B0">
        <w:rPr>
          <w:rFonts w:asciiTheme="majorBidi" w:hAnsiTheme="majorBidi" w:cstheme="majorBidi"/>
          <w:sz w:val="24"/>
          <w:szCs w:val="24"/>
        </w:rPr>
        <w:t xml:space="preserve">annual </w:t>
      </w:r>
      <w:r w:rsidR="007611AD" w:rsidRPr="00E1626E">
        <w:rPr>
          <w:rFonts w:asciiTheme="majorBidi" w:hAnsiTheme="majorBidi" w:cstheme="majorBidi"/>
          <w:sz w:val="24"/>
          <w:szCs w:val="24"/>
        </w:rPr>
        <w:t>drugs expenditures (</w:t>
      </w:r>
      <w:r w:rsidR="004775C4">
        <w:rPr>
          <w:rFonts w:asciiTheme="majorBidi" w:hAnsiTheme="majorBidi" w:cstheme="majorBidi"/>
          <w:sz w:val="24"/>
          <w:szCs w:val="24"/>
        </w:rPr>
        <w:t xml:space="preserve">in the period </w:t>
      </w:r>
      <w:r w:rsidR="007611AD" w:rsidRPr="00E1626E">
        <w:rPr>
          <w:rFonts w:asciiTheme="majorBidi" w:hAnsiTheme="majorBidi" w:cstheme="majorBidi" w:hint="cs"/>
          <w:sz w:val="24"/>
          <w:szCs w:val="24"/>
          <w:rtl/>
        </w:rPr>
        <w:t>2007</w:t>
      </w:r>
      <w:r w:rsidR="007611AD" w:rsidRPr="00E1626E">
        <w:rPr>
          <w:rFonts w:asciiTheme="majorBidi" w:hAnsiTheme="majorBidi" w:cstheme="majorBidi"/>
          <w:sz w:val="24"/>
          <w:szCs w:val="24"/>
        </w:rPr>
        <w:t xml:space="preserve"> to 2020) </w:t>
      </w:r>
      <w:r w:rsidR="009809B0">
        <w:rPr>
          <w:rFonts w:asciiTheme="majorBidi" w:hAnsiTheme="majorBidi" w:cstheme="majorBidi"/>
          <w:sz w:val="24"/>
          <w:szCs w:val="24"/>
        </w:rPr>
        <w:t xml:space="preserve">per standardized </w:t>
      </w:r>
      <w:r w:rsidR="0084748E">
        <w:rPr>
          <w:rFonts w:asciiTheme="majorBidi" w:hAnsiTheme="majorBidi" w:cstheme="majorBidi"/>
          <w:sz w:val="24"/>
          <w:szCs w:val="24"/>
        </w:rPr>
        <w:t>MHS member</w:t>
      </w:r>
    </w:p>
    <w:p w:rsidR="004775C4" w:rsidRDefault="005F1837" w:rsidP="0084748E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5F1837">
        <w:rPr>
          <w:rFonts w:asciiTheme="majorBidi" w:hAnsiTheme="majorBidi" w:cstheme="majorBidi"/>
          <w:sz w:val="24"/>
          <w:szCs w:val="24"/>
        </w:rPr>
        <w:t xml:space="preserve">This </w:t>
      </w:r>
      <w:r w:rsidR="004775C4">
        <w:rPr>
          <w:rFonts w:asciiTheme="majorBidi" w:hAnsiTheme="majorBidi" w:cstheme="majorBidi"/>
          <w:sz w:val="24"/>
          <w:szCs w:val="24"/>
        </w:rPr>
        <w:t>inc</w:t>
      </w:r>
      <w:r w:rsidR="0084748E">
        <w:rPr>
          <w:rFonts w:asciiTheme="majorBidi" w:hAnsiTheme="majorBidi" w:cstheme="majorBidi"/>
          <w:sz w:val="24"/>
          <w:szCs w:val="24"/>
        </w:rPr>
        <w:t>r</w:t>
      </w:r>
      <w:r w:rsidR="004775C4">
        <w:rPr>
          <w:rFonts w:asciiTheme="majorBidi" w:hAnsiTheme="majorBidi" w:cstheme="majorBidi"/>
          <w:sz w:val="24"/>
          <w:szCs w:val="24"/>
        </w:rPr>
        <w:t>ease rate is</w:t>
      </w:r>
      <w:r w:rsidRPr="005F1837">
        <w:rPr>
          <w:rFonts w:asciiTheme="majorBidi" w:hAnsiTheme="majorBidi" w:cstheme="majorBidi"/>
          <w:sz w:val="24"/>
          <w:szCs w:val="24"/>
        </w:rPr>
        <w:t xml:space="preserve"> </w:t>
      </w:r>
      <w:r w:rsidR="004775C4">
        <w:rPr>
          <w:rFonts w:asciiTheme="majorBidi" w:hAnsiTheme="majorBidi" w:cstheme="majorBidi"/>
          <w:sz w:val="24"/>
          <w:szCs w:val="24"/>
        </w:rPr>
        <w:t xml:space="preserve">relatively </w:t>
      </w:r>
      <w:r w:rsidRPr="005F1837">
        <w:rPr>
          <w:rFonts w:asciiTheme="majorBidi" w:hAnsiTheme="majorBidi" w:cstheme="majorBidi"/>
          <w:sz w:val="24"/>
          <w:szCs w:val="24"/>
        </w:rPr>
        <w:t xml:space="preserve">low compared to </w:t>
      </w:r>
      <w:r>
        <w:rPr>
          <w:rFonts w:asciiTheme="majorBidi" w:hAnsiTheme="majorBidi" w:cstheme="majorBidi"/>
          <w:sz w:val="24"/>
          <w:szCs w:val="24"/>
        </w:rPr>
        <w:t>most</w:t>
      </w:r>
      <w:r w:rsidRPr="005F1837">
        <w:rPr>
          <w:rFonts w:asciiTheme="majorBidi" w:hAnsiTheme="majorBidi" w:cstheme="majorBidi"/>
          <w:sz w:val="24"/>
          <w:szCs w:val="24"/>
        </w:rPr>
        <w:t xml:space="preserve"> developed countries, despite the fact that Israel is among the </w:t>
      </w:r>
      <w:r>
        <w:rPr>
          <w:rFonts w:asciiTheme="majorBidi" w:hAnsiTheme="majorBidi" w:cstheme="majorBidi"/>
          <w:sz w:val="24"/>
          <w:szCs w:val="24"/>
        </w:rPr>
        <w:t xml:space="preserve">early adapter of </w:t>
      </w:r>
      <w:r w:rsidRPr="005F1837">
        <w:rPr>
          <w:rFonts w:asciiTheme="majorBidi" w:hAnsiTheme="majorBidi" w:cstheme="majorBidi"/>
          <w:sz w:val="24"/>
          <w:szCs w:val="24"/>
        </w:rPr>
        <w:t>new pharmaceutical technologies</w:t>
      </w:r>
      <w:r w:rsidR="004775C4">
        <w:rPr>
          <w:rFonts w:asciiTheme="majorBidi" w:hAnsiTheme="majorBidi" w:cstheme="majorBidi"/>
          <w:sz w:val="24"/>
          <w:szCs w:val="24"/>
        </w:rPr>
        <w:t>.</w:t>
      </w:r>
    </w:p>
    <w:p w:rsidR="00DA6F54" w:rsidRPr="00E1626E" w:rsidRDefault="00DA6F54" w:rsidP="004775C4">
      <w:pPr>
        <w:bidi w:val="0"/>
        <w:spacing w:after="120" w:line="240" w:lineRule="auto"/>
        <w:outlineLvl w:val="2"/>
        <w:rPr>
          <w:rFonts w:ascii="Segoe UI" w:eastAsia="Times New Roman" w:hAnsi="Segoe UI" w:cs="Segoe UI"/>
          <w:color w:val="222222"/>
          <w:sz w:val="27"/>
          <w:szCs w:val="27"/>
          <w:u w:val="single"/>
        </w:rPr>
      </w:pPr>
      <w:r w:rsidRPr="00E1626E">
        <w:rPr>
          <w:rFonts w:ascii="Segoe UI" w:eastAsia="Times New Roman" w:hAnsi="Segoe UI" w:cs="Segoe UI"/>
          <w:color w:val="222222"/>
          <w:sz w:val="27"/>
          <w:szCs w:val="27"/>
          <w:u w:val="single"/>
        </w:rPr>
        <w:t>Conclusions</w:t>
      </w:r>
    </w:p>
    <w:p w:rsidR="004775C4" w:rsidRDefault="007176B5" w:rsidP="004775C4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 </w:t>
      </w:r>
      <w:r w:rsidR="00D73889">
        <w:rPr>
          <w:rFonts w:asciiTheme="majorBidi" w:hAnsiTheme="majorBidi" w:cstheme="majorBidi"/>
          <w:sz w:val="24"/>
          <w:szCs w:val="24"/>
        </w:rPr>
        <w:t xml:space="preserve">“smart </w:t>
      </w:r>
      <w:r>
        <w:rPr>
          <w:rFonts w:asciiTheme="majorBidi" w:hAnsiTheme="majorBidi" w:cstheme="majorBidi"/>
          <w:sz w:val="24"/>
          <w:szCs w:val="24"/>
        </w:rPr>
        <w:t xml:space="preserve">comprehensive </w:t>
      </w:r>
      <w:r w:rsidR="00D73889">
        <w:rPr>
          <w:rFonts w:asciiTheme="majorBidi" w:hAnsiTheme="majorBidi" w:cstheme="majorBidi"/>
          <w:sz w:val="24"/>
          <w:szCs w:val="24"/>
        </w:rPr>
        <w:t>cost-containing policy”</w:t>
      </w:r>
      <w:r w:rsidR="007611AD" w:rsidRPr="00E1626E">
        <w:rPr>
          <w:rFonts w:asciiTheme="majorBidi" w:hAnsiTheme="majorBidi" w:cstheme="majorBidi"/>
          <w:sz w:val="24"/>
          <w:szCs w:val="24"/>
        </w:rPr>
        <w:t xml:space="preserve"> </w:t>
      </w:r>
      <w:r w:rsidR="00D73889">
        <w:rPr>
          <w:rFonts w:asciiTheme="majorBidi" w:hAnsiTheme="majorBidi" w:cstheme="majorBidi"/>
          <w:sz w:val="24"/>
          <w:szCs w:val="24"/>
        </w:rPr>
        <w:t>successfully</w:t>
      </w:r>
      <w:r>
        <w:rPr>
          <w:rFonts w:asciiTheme="majorBidi" w:hAnsiTheme="majorBidi" w:cstheme="majorBidi"/>
          <w:sz w:val="24"/>
          <w:szCs w:val="24"/>
        </w:rPr>
        <w:t xml:space="preserve"> contro</w:t>
      </w:r>
      <w:r w:rsidR="0084748E">
        <w:rPr>
          <w:rFonts w:asciiTheme="majorBidi" w:hAnsiTheme="majorBidi" w:cstheme="majorBidi"/>
          <w:sz w:val="24"/>
          <w:szCs w:val="24"/>
        </w:rPr>
        <w:t>l</w:t>
      </w:r>
      <w:r>
        <w:rPr>
          <w:rFonts w:asciiTheme="majorBidi" w:hAnsiTheme="majorBidi" w:cstheme="majorBidi"/>
          <w:sz w:val="24"/>
          <w:szCs w:val="24"/>
        </w:rPr>
        <w:t>l</w:t>
      </w:r>
      <w:r w:rsidR="0084748E">
        <w:rPr>
          <w:rFonts w:asciiTheme="majorBidi" w:hAnsiTheme="majorBidi" w:cstheme="majorBidi"/>
          <w:sz w:val="24"/>
          <w:szCs w:val="24"/>
        </w:rPr>
        <w:t>ed</w:t>
      </w:r>
      <w:r>
        <w:rPr>
          <w:rFonts w:asciiTheme="majorBidi" w:hAnsiTheme="majorBidi" w:cstheme="majorBidi"/>
          <w:sz w:val="24"/>
          <w:szCs w:val="24"/>
        </w:rPr>
        <w:t xml:space="preserve"> the </w:t>
      </w:r>
      <w:r w:rsidR="004775C4">
        <w:rPr>
          <w:rFonts w:asciiTheme="majorBidi" w:hAnsiTheme="majorBidi" w:cstheme="majorBidi"/>
          <w:sz w:val="24"/>
          <w:szCs w:val="24"/>
        </w:rPr>
        <w:t xml:space="preserve">increase rate of drugs </w:t>
      </w:r>
      <w:r>
        <w:rPr>
          <w:rFonts w:asciiTheme="majorBidi" w:hAnsiTheme="majorBidi" w:cstheme="majorBidi"/>
          <w:sz w:val="24"/>
          <w:szCs w:val="24"/>
        </w:rPr>
        <w:t xml:space="preserve">expenditures </w:t>
      </w:r>
      <w:r w:rsidR="004775C4">
        <w:rPr>
          <w:rFonts w:asciiTheme="majorBidi" w:hAnsiTheme="majorBidi" w:cstheme="majorBidi"/>
          <w:sz w:val="24"/>
          <w:szCs w:val="24"/>
        </w:rPr>
        <w:t>in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611AD" w:rsidRPr="00E1626E">
        <w:rPr>
          <w:rFonts w:asciiTheme="majorBidi" w:hAnsiTheme="majorBidi" w:cstheme="majorBidi"/>
          <w:sz w:val="24"/>
          <w:szCs w:val="24"/>
        </w:rPr>
        <w:t>healthcare services</w:t>
      </w:r>
      <w:r>
        <w:rPr>
          <w:rFonts w:asciiTheme="majorBidi" w:hAnsiTheme="majorBidi" w:cstheme="majorBidi"/>
          <w:sz w:val="24"/>
          <w:szCs w:val="24"/>
        </w:rPr>
        <w:t>/ organizations</w:t>
      </w:r>
      <w:r w:rsidR="007611AD" w:rsidRPr="00E1626E">
        <w:rPr>
          <w:rFonts w:asciiTheme="majorBidi" w:hAnsiTheme="majorBidi" w:cstheme="majorBidi"/>
          <w:sz w:val="24"/>
          <w:szCs w:val="24"/>
        </w:rPr>
        <w:t xml:space="preserve"> that operate </w:t>
      </w:r>
      <w:r w:rsidR="004775C4">
        <w:rPr>
          <w:rFonts w:asciiTheme="majorBidi" w:hAnsiTheme="majorBidi" w:cstheme="majorBidi"/>
          <w:sz w:val="24"/>
          <w:szCs w:val="24"/>
        </w:rPr>
        <w:t>in limited budget.</w:t>
      </w:r>
    </w:p>
    <w:p w:rsidR="00285730" w:rsidRDefault="00285730" w:rsidP="008502B6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Dr. Lomnicky – </w:t>
      </w:r>
      <w:hyperlink r:id="rId7" w:history="1">
        <w:r w:rsidR="00A73E7E" w:rsidRPr="00C24A2B">
          <w:rPr>
            <w:rStyle w:val="Hyperlink"/>
            <w:rFonts w:asciiTheme="majorBidi" w:hAnsiTheme="majorBidi" w:cstheme="majorBidi"/>
            <w:sz w:val="24"/>
            <w:szCs w:val="24"/>
          </w:rPr>
          <w:t>lomnicky@zahav.net.il</w:t>
        </w:r>
      </w:hyperlink>
    </w:p>
    <w:p w:rsidR="00A73E7E" w:rsidRPr="00123B25" w:rsidRDefault="00A73E7E" w:rsidP="00A73E7E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A73E7E">
        <w:rPr>
          <w:rFonts w:asciiTheme="majorBidi" w:hAnsiTheme="majorBidi" w:cstheme="majorBidi"/>
          <w:sz w:val="24"/>
          <w:szCs w:val="24"/>
          <w:u w:val="single"/>
        </w:rPr>
        <w:lastRenderedPageBreak/>
        <w:t>Biography</w:t>
      </w:r>
      <w:r>
        <w:rPr>
          <w:rFonts w:asciiTheme="majorBidi" w:hAnsiTheme="majorBidi" w:cstheme="majorBidi"/>
          <w:sz w:val="24"/>
          <w:szCs w:val="24"/>
          <w:u w:val="single"/>
        </w:rPr>
        <w:t xml:space="preserve">: </w:t>
      </w:r>
      <w:r>
        <w:rPr>
          <w:rFonts w:asciiTheme="majorBidi" w:hAnsiTheme="majorBidi" w:cstheme="majorBidi"/>
          <w:sz w:val="24"/>
          <w:szCs w:val="24"/>
          <w:u w:val="single"/>
        </w:rPr>
        <w:br/>
      </w:r>
      <w:proofErr w:type="spellStart"/>
      <w:r w:rsidR="00CF2548" w:rsidRPr="00CF2548">
        <w:rPr>
          <w:rFonts w:asciiTheme="majorBidi" w:hAnsiTheme="majorBidi" w:cstheme="majorBidi"/>
          <w:sz w:val="24"/>
          <w:szCs w:val="24"/>
        </w:rPr>
        <w:t>Yossef</w:t>
      </w:r>
      <w:proofErr w:type="spellEnd"/>
      <w:r w:rsidR="00CF2548" w:rsidRPr="00CF254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F2548" w:rsidRPr="00CF2548">
        <w:rPr>
          <w:rFonts w:asciiTheme="majorBidi" w:hAnsiTheme="majorBidi" w:cstheme="majorBidi"/>
          <w:sz w:val="24"/>
          <w:szCs w:val="24"/>
        </w:rPr>
        <w:t>Lomnicky</w:t>
      </w:r>
      <w:proofErr w:type="spellEnd"/>
      <w:r w:rsidR="00CF2548">
        <w:rPr>
          <w:rFonts w:asciiTheme="majorBidi" w:hAnsiTheme="majorBidi" w:cstheme="majorBidi"/>
          <w:sz w:val="24"/>
          <w:szCs w:val="24"/>
        </w:rPr>
        <w:t xml:space="preserve"> </w:t>
      </w:r>
      <w:r w:rsidR="00123B25">
        <w:rPr>
          <w:rFonts w:asciiTheme="majorBidi" w:hAnsiTheme="majorBidi" w:cstheme="majorBidi"/>
          <w:sz w:val="24"/>
          <w:szCs w:val="24"/>
        </w:rPr>
        <w:t xml:space="preserve">is the head of the Pharmacy Department at </w:t>
      </w:r>
      <w:proofErr w:type="spellStart"/>
      <w:r w:rsidR="00BD7F65" w:rsidRPr="00123B25">
        <w:rPr>
          <w:rFonts w:asciiTheme="majorBidi" w:hAnsiTheme="majorBidi" w:cstheme="majorBidi"/>
          <w:sz w:val="24"/>
          <w:szCs w:val="24"/>
        </w:rPr>
        <w:t>Maccabi</w:t>
      </w:r>
      <w:proofErr w:type="spellEnd"/>
      <w:r w:rsidR="00BD7F65" w:rsidRPr="00123B25">
        <w:rPr>
          <w:rFonts w:asciiTheme="majorBidi" w:hAnsiTheme="majorBidi" w:cstheme="majorBidi"/>
          <w:sz w:val="24"/>
          <w:szCs w:val="24"/>
        </w:rPr>
        <w:t xml:space="preserve"> Health Services (MHS)</w:t>
      </w:r>
      <w:r w:rsidR="00123B25" w:rsidRPr="00123B25">
        <w:rPr>
          <w:rFonts w:asciiTheme="majorBidi" w:hAnsiTheme="majorBidi" w:cstheme="majorBidi"/>
          <w:sz w:val="24"/>
          <w:szCs w:val="24"/>
        </w:rPr>
        <w:t xml:space="preserve"> which is </w:t>
      </w:r>
      <w:r w:rsidR="007611AD" w:rsidRPr="00123B25">
        <w:rPr>
          <w:rFonts w:asciiTheme="majorBidi" w:hAnsiTheme="majorBidi" w:cstheme="majorBidi"/>
          <w:sz w:val="24"/>
          <w:szCs w:val="24"/>
        </w:rPr>
        <w:t>a large</w:t>
      </w:r>
      <w:r w:rsidR="00411791" w:rsidRPr="00123B25">
        <w:rPr>
          <w:rFonts w:asciiTheme="majorBidi" w:hAnsiTheme="majorBidi" w:cstheme="majorBidi"/>
          <w:sz w:val="24"/>
          <w:szCs w:val="24"/>
        </w:rPr>
        <w:t xml:space="preserve"> </w:t>
      </w:r>
      <w:r w:rsidR="007611AD" w:rsidRPr="00123B25">
        <w:rPr>
          <w:rFonts w:asciiTheme="majorBidi" w:hAnsiTheme="majorBidi" w:cstheme="majorBidi"/>
          <w:sz w:val="24"/>
          <w:szCs w:val="24"/>
        </w:rPr>
        <w:t>health maintenance organization</w:t>
      </w:r>
      <w:r w:rsidR="00411791" w:rsidRPr="00123B25">
        <w:rPr>
          <w:rFonts w:asciiTheme="majorBidi" w:hAnsiTheme="majorBidi" w:cstheme="majorBidi"/>
          <w:sz w:val="24"/>
          <w:szCs w:val="24"/>
        </w:rPr>
        <w:t xml:space="preserve"> </w:t>
      </w:r>
      <w:r w:rsidR="007611AD" w:rsidRPr="00123B25">
        <w:rPr>
          <w:rFonts w:asciiTheme="majorBidi" w:hAnsiTheme="majorBidi" w:cstheme="majorBidi"/>
          <w:sz w:val="24"/>
          <w:szCs w:val="24"/>
        </w:rPr>
        <w:t>in Israel</w:t>
      </w:r>
      <w:r w:rsidR="00123B25">
        <w:rPr>
          <w:rFonts w:asciiTheme="majorBidi" w:hAnsiTheme="majorBidi" w:cstheme="majorBidi"/>
          <w:sz w:val="24"/>
          <w:szCs w:val="24"/>
        </w:rPr>
        <w:t>. He has attended several conferences around the globe.</w:t>
      </w:r>
    </w:p>
    <w:sectPr w:rsidR="00A73E7E" w:rsidRPr="00123B25" w:rsidSect="005633D6">
      <w:pgSz w:w="11906" w:h="16838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A1A24"/>
    <w:multiLevelType w:val="multilevel"/>
    <w:tmpl w:val="07E40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125D98"/>
    <w:multiLevelType w:val="multilevel"/>
    <w:tmpl w:val="B2D65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42625F"/>
    <w:multiLevelType w:val="multilevel"/>
    <w:tmpl w:val="48B80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741C7B"/>
    <w:multiLevelType w:val="multilevel"/>
    <w:tmpl w:val="AED2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877545"/>
    <w:multiLevelType w:val="multilevel"/>
    <w:tmpl w:val="3FD43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EB6CBD"/>
    <w:multiLevelType w:val="multilevel"/>
    <w:tmpl w:val="B54CB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FD26D6"/>
    <w:multiLevelType w:val="multilevel"/>
    <w:tmpl w:val="548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3A790D"/>
    <w:multiLevelType w:val="multilevel"/>
    <w:tmpl w:val="8EE6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0D714D"/>
    <w:multiLevelType w:val="hybridMultilevel"/>
    <w:tmpl w:val="05226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02295F"/>
    <w:multiLevelType w:val="multilevel"/>
    <w:tmpl w:val="A2448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1C7531"/>
    <w:multiLevelType w:val="multilevel"/>
    <w:tmpl w:val="6162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F26D11"/>
    <w:multiLevelType w:val="multilevel"/>
    <w:tmpl w:val="DC867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BF7ABD"/>
    <w:multiLevelType w:val="multilevel"/>
    <w:tmpl w:val="EBDE5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EC7A99"/>
    <w:multiLevelType w:val="multilevel"/>
    <w:tmpl w:val="13C25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452FA1"/>
    <w:multiLevelType w:val="hybridMultilevel"/>
    <w:tmpl w:val="52C821DE"/>
    <w:lvl w:ilvl="0" w:tplc="04AA33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447EAD"/>
    <w:multiLevelType w:val="multilevel"/>
    <w:tmpl w:val="0DEC6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2F733C"/>
    <w:multiLevelType w:val="multilevel"/>
    <w:tmpl w:val="28E0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755479"/>
    <w:multiLevelType w:val="multilevel"/>
    <w:tmpl w:val="E59E6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671BD8"/>
    <w:multiLevelType w:val="multilevel"/>
    <w:tmpl w:val="E8B40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7B96573"/>
    <w:multiLevelType w:val="multilevel"/>
    <w:tmpl w:val="8CC2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7B4D8A"/>
    <w:multiLevelType w:val="multilevel"/>
    <w:tmpl w:val="FBB8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C854A21"/>
    <w:multiLevelType w:val="multilevel"/>
    <w:tmpl w:val="1230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16"/>
  </w:num>
  <w:num w:numId="5">
    <w:abstractNumId w:val="9"/>
  </w:num>
  <w:num w:numId="6">
    <w:abstractNumId w:val="21"/>
  </w:num>
  <w:num w:numId="7">
    <w:abstractNumId w:val="7"/>
  </w:num>
  <w:num w:numId="8">
    <w:abstractNumId w:val="19"/>
  </w:num>
  <w:num w:numId="9">
    <w:abstractNumId w:val="5"/>
  </w:num>
  <w:num w:numId="10">
    <w:abstractNumId w:val="17"/>
  </w:num>
  <w:num w:numId="11">
    <w:abstractNumId w:val="15"/>
  </w:num>
  <w:num w:numId="12">
    <w:abstractNumId w:val="6"/>
  </w:num>
  <w:num w:numId="13">
    <w:abstractNumId w:val="20"/>
  </w:num>
  <w:num w:numId="14">
    <w:abstractNumId w:val="3"/>
  </w:num>
  <w:num w:numId="15">
    <w:abstractNumId w:val="1"/>
  </w:num>
  <w:num w:numId="16">
    <w:abstractNumId w:val="4"/>
  </w:num>
  <w:num w:numId="17">
    <w:abstractNumId w:val="0"/>
  </w:num>
  <w:num w:numId="18">
    <w:abstractNumId w:val="18"/>
  </w:num>
  <w:num w:numId="19">
    <w:abstractNumId w:val="12"/>
  </w:num>
  <w:num w:numId="20">
    <w:abstractNumId w:val="13"/>
  </w:num>
  <w:num w:numId="21">
    <w:abstractNumId w:val="11"/>
  </w:num>
  <w:num w:numId="22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B25"/>
    <w:rsid w:val="00003864"/>
    <w:rsid w:val="000102E4"/>
    <w:rsid w:val="00012D30"/>
    <w:rsid w:val="00013ED0"/>
    <w:rsid w:val="00014CE8"/>
    <w:rsid w:val="000156C4"/>
    <w:rsid w:val="00021330"/>
    <w:rsid w:val="00030C58"/>
    <w:rsid w:val="00030D3E"/>
    <w:rsid w:val="00031F2F"/>
    <w:rsid w:val="000348C7"/>
    <w:rsid w:val="0004232F"/>
    <w:rsid w:val="00054E1E"/>
    <w:rsid w:val="00055A41"/>
    <w:rsid w:val="000613B0"/>
    <w:rsid w:val="0006318D"/>
    <w:rsid w:val="00065FC2"/>
    <w:rsid w:val="0007023C"/>
    <w:rsid w:val="00071EB0"/>
    <w:rsid w:val="0007284E"/>
    <w:rsid w:val="0008077B"/>
    <w:rsid w:val="00080E5B"/>
    <w:rsid w:val="00082465"/>
    <w:rsid w:val="00082EF0"/>
    <w:rsid w:val="00087CA0"/>
    <w:rsid w:val="000907E4"/>
    <w:rsid w:val="0009446F"/>
    <w:rsid w:val="00095EA8"/>
    <w:rsid w:val="000A2F64"/>
    <w:rsid w:val="000A63CA"/>
    <w:rsid w:val="000A661A"/>
    <w:rsid w:val="000A7133"/>
    <w:rsid w:val="000B000A"/>
    <w:rsid w:val="000B3801"/>
    <w:rsid w:val="000B5D12"/>
    <w:rsid w:val="000C18C1"/>
    <w:rsid w:val="000C19A5"/>
    <w:rsid w:val="000C2098"/>
    <w:rsid w:val="000C4736"/>
    <w:rsid w:val="000D2E29"/>
    <w:rsid w:val="000D6C71"/>
    <w:rsid w:val="000F29E5"/>
    <w:rsid w:val="000F6B3A"/>
    <w:rsid w:val="001116D7"/>
    <w:rsid w:val="00121F3B"/>
    <w:rsid w:val="00123B25"/>
    <w:rsid w:val="00124DEE"/>
    <w:rsid w:val="001256AB"/>
    <w:rsid w:val="001366B7"/>
    <w:rsid w:val="00136DB7"/>
    <w:rsid w:val="001414CC"/>
    <w:rsid w:val="00142FC0"/>
    <w:rsid w:val="00145B5C"/>
    <w:rsid w:val="0015312E"/>
    <w:rsid w:val="00154C61"/>
    <w:rsid w:val="001608DA"/>
    <w:rsid w:val="00160FE8"/>
    <w:rsid w:val="0016124F"/>
    <w:rsid w:val="00162183"/>
    <w:rsid w:val="00162F27"/>
    <w:rsid w:val="00164ECE"/>
    <w:rsid w:val="001705A6"/>
    <w:rsid w:val="001829C5"/>
    <w:rsid w:val="00192B8B"/>
    <w:rsid w:val="001A1F5C"/>
    <w:rsid w:val="001A63D4"/>
    <w:rsid w:val="001B2C2B"/>
    <w:rsid w:val="001B3078"/>
    <w:rsid w:val="001B4CFD"/>
    <w:rsid w:val="001B6AA4"/>
    <w:rsid w:val="001C522B"/>
    <w:rsid w:val="001C60F0"/>
    <w:rsid w:val="001C6F9E"/>
    <w:rsid w:val="001E23AC"/>
    <w:rsid w:val="001E2B01"/>
    <w:rsid w:val="001F0D8E"/>
    <w:rsid w:val="001F1108"/>
    <w:rsid w:val="001F1E67"/>
    <w:rsid w:val="001F293B"/>
    <w:rsid w:val="001F298C"/>
    <w:rsid w:val="001F7B8D"/>
    <w:rsid w:val="00204D69"/>
    <w:rsid w:val="002064E1"/>
    <w:rsid w:val="00210BF2"/>
    <w:rsid w:val="00213EF1"/>
    <w:rsid w:val="0023031C"/>
    <w:rsid w:val="0023133E"/>
    <w:rsid w:val="00231420"/>
    <w:rsid w:val="002327D0"/>
    <w:rsid w:val="00232F9D"/>
    <w:rsid w:val="002349FE"/>
    <w:rsid w:val="0024159F"/>
    <w:rsid w:val="00245939"/>
    <w:rsid w:val="00246143"/>
    <w:rsid w:val="00246D1A"/>
    <w:rsid w:val="00251CD3"/>
    <w:rsid w:val="00255E3E"/>
    <w:rsid w:val="00262700"/>
    <w:rsid w:val="00264B49"/>
    <w:rsid w:val="00270B38"/>
    <w:rsid w:val="00271204"/>
    <w:rsid w:val="00271C58"/>
    <w:rsid w:val="00283147"/>
    <w:rsid w:val="00285730"/>
    <w:rsid w:val="00287567"/>
    <w:rsid w:val="00293DB4"/>
    <w:rsid w:val="002A1B28"/>
    <w:rsid w:val="002A355C"/>
    <w:rsid w:val="002B1099"/>
    <w:rsid w:val="002C65CF"/>
    <w:rsid w:val="002C6667"/>
    <w:rsid w:val="002D195A"/>
    <w:rsid w:val="002D761B"/>
    <w:rsid w:val="002D7677"/>
    <w:rsid w:val="002E249C"/>
    <w:rsid w:val="002E3BE2"/>
    <w:rsid w:val="002E4087"/>
    <w:rsid w:val="002E44A3"/>
    <w:rsid w:val="002E4F2D"/>
    <w:rsid w:val="002F6AFC"/>
    <w:rsid w:val="003049C0"/>
    <w:rsid w:val="0031133C"/>
    <w:rsid w:val="0031201B"/>
    <w:rsid w:val="003133D2"/>
    <w:rsid w:val="00314686"/>
    <w:rsid w:val="003221A6"/>
    <w:rsid w:val="00323530"/>
    <w:rsid w:val="00324A08"/>
    <w:rsid w:val="00327EBA"/>
    <w:rsid w:val="0033538B"/>
    <w:rsid w:val="0034092C"/>
    <w:rsid w:val="00340A64"/>
    <w:rsid w:val="003454DD"/>
    <w:rsid w:val="0036166E"/>
    <w:rsid w:val="0038434B"/>
    <w:rsid w:val="003852B7"/>
    <w:rsid w:val="00390B50"/>
    <w:rsid w:val="00390FF2"/>
    <w:rsid w:val="003932DE"/>
    <w:rsid w:val="003A2809"/>
    <w:rsid w:val="003A7F2B"/>
    <w:rsid w:val="003B0907"/>
    <w:rsid w:val="003B10BA"/>
    <w:rsid w:val="003B276B"/>
    <w:rsid w:val="003B3E45"/>
    <w:rsid w:val="003B625C"/>
    <w:rsid w:val="003C1864"/>
    <w:rsid w:val="003C5640"/>
    <w:rsid w:val="003D708B"/>
    <w:rsid w:val="003E1E04"/>
    <w:rsid w:val="003E4BAC"/>
    <w:rsid w:val="003F3545"/>
    <w:rsid w:val="003F6179"/>
    <w:rsid w:val="003F6D77"/>
    <w:rsid w:val="00400831"/>
    <w:rsid w:val="00400B4B"/>
    <w:rsid w:val="00401B8D"/>
    <w:rsid w:val="00402ABA"/>
    <w:rsid w:val="00403308"/>
    <w:rsid w:val="00404440"/>
    <w:rsid w:val="00404F3F"/>
    <w:rsid w:val="00406970"/>
    <w:rsid w:val="00411791"/>
    <w:rsid w:val="0041344D"/>
    <w:rsid w:val="00431AD0"/>
    <w:rsid w:val="004347D7"/>
    <w:rsid w:val="00440110"/>
    <w:rsid w:val="00440E78"/>
    <w:rsid w:val="004445CE"/>
    <w:rsid w:val="00444AB3"/>
    <w:rsid w:val="004450AC"/>
    <w:rsid w:val="00452A7F"/>
    <w:rsid w:val="004532AC"/>
    <w:rsid w:val="00466274"/>
    <w:rsid w:val="00476E2A"/>
    <w:rsid w:val="004775C4"/>
    <w:rsid w:val="004801BF"/>
    <w:rsid w:val="00483E39"/>
    <w:rsid w:val="0048544B"/>
    <w:rsid w:val="00490F47"/>
    <w:rsid w:val="00493E17"/>
    <w:rsid w:val="00496AE5"/>
    <w:rsid w:val="00497DDE"/>
    <w:rsid w:val="004A11D8"/>
    <w:rsid w:val="004A2711"/>
    <w:rsid w:val="004A39AF"/>
    <w:rsid w:val="004A4266"/>
    <w:rsid w:val="004A4F59"/>
    <w:rsid w:val="004A7D2B"/>
    <w:rsid w:val="004B30BA"/>
    <w:rsid w:val="004B4488"/>
    <w:rsid w:val="004C0B29"/>
    <w:rsid w:val="004C2C10"/>
    <w:rsid w:val="004D234D"/>
    <w:rsid w:val="004E0AB6"/>
    <w:rsid w:val="004E1F9A"/>
    <w:rsid w:val="004E2464"/>
    <w:rsid w:val="004E64BC"/>
    <w:rsid w:val="004E72C7"/>
    <w:rsid w:val="004F10F2"/>
    <w:rsid w:val="004F387E"/>
    <w:rsid w:val="004F5D8D"/>
    <w:rsid w:val="004F5E05"/>
    <w:rsid w:val="0050278C"/>
    <w:rsid w:val="00511977"/>
    <w:rsid w:val="005205BA"/>
    <w:rsid w:val="00522461"/>
    <w:rsid w:val="005256EE"/>
    <w:rsid w:val="00530246"/>
    <w:rsid w:val="00531600"/>
    <w:rsid w:val="00535B1F"/>
    <w:rsid w:val="00535EBD"/>
    <w:rsid w:val="005427CE"/>
    <w:rsid w:val="00544BE1"/>
    <w:rsid w:val="00544E0D"/>
    <w:rsid w:val="00544F76"/>
    <w:rsid w:val="00546E52"/>
    <w:rsid w:val="00561D87"/>
    <w:rsid w:val="005633D6"/>
    <w:rsid w:val="005669D3"/>
    <w:rsid w:val="00566CD1"/>
    <w:rsid w:val="005672FF"/>
    <w:rsid w:val="00572DA5"/>
    <w:rsid w:val="005763B4"/>
    <w:rsid w:val="00581593"/>
    <w:rsid w:val="00581861"/>
    <w:rsid w:val="0059025D"/>
    <w:rsid w:val="005903ED"/>
    <w:rsid w:val="00597F98"/>
    <w:rsid w:val="005A13BB"/>
    <w:rsid w:val="005A4840"/>
    <w:rsid w:val="005A621C"/>
    <w:rsid w:val="005B58AD"/>
    <w:rsid w:val="005B68F4"/>
    <w:rsid w:val="005C0354"/>
    <w:rsid w:val="005C1BCF"/>
    <w:rsid w:val="005C4359"/>
    <w:rsid w:val="005C4574"/>
    <w:rsid w:val="005C77C3"/>
    <w:rsid w:val="005D4645"/>
    <w:rsid w:val="005E029E"/>
    <w:rsid w:val="005E31F7"/>
    <w:rsid w:val="005E3BBF"/>
    <w:rsid w:val="005E4CE6"/>
    <w:rsid w:val="005E5AFF"/>
    <w:rsid w:val="005E7658"/>
    <w:rsid w:val="005F1837"/>
    <w:rsid w:val="005F5D9F"/>
    <w:rsid w:val="0061172F"/>
    <w:rsid w:val="006132BF"/>
    <w:rsid w:val="00620B54"/>
    <w:rsid w:val="006219AA"/>
    <w:rsid w:val="00622EBA"/>
    <w:rsid w:val="00640F27"/>
    <w:rsid w:val="00641A28"/>
    <w:rsid w:val="006519C6"/>
    <w:rsid w:val="006521D3"/>
    <w:rsid w:val="00653E4A"/>
    <w:rsid w:val="00654703"/>
    <w:rsid w:val="00655321"/>
    <w:rsid w:val="00657700"/>
    <w:rsid w:val="00663AF6"/>
    <w:rsid w:val="00665D44"/>
    <w:rsid w:val="00666C2A"/>
    <w:rsid w:val="00671232"/>
    <w:rsid w:val="00671DA3"/>
    <w:rsid w:val="00685382"/>
    <w:rsid w:val="006872D5"/>
    <w:rsid w:val="00693A6C"/>
    <w:rsid w:val="006B0667"/>
    <w:rsid w:val="006B4E1B"/>
    <w:rsid w:val="006B57F5"/>
    <w:rsid w:val="006C0E2F"/>
    <w:rsid w:val="006C2F4E"/>
    <w:rsid w:val="006C4154"/>
    <w:rsid w:val="006E0291"/>
    <w:rsid w:val="006E0DA5"/>
    <w:rsid w:val="006E33F1"/>
    <w:rsid w:val="006E7C40"/>
    <w:rsid w:val="006F0500"/>
    <w:rsid w:val="006F13AD"/>
    <w:rsid w:val="006F30E3"/>
    <w:rsid w:val="00703306"/>
    <w:rsid w:val="00705C93"/>
    <w:rsid w:val="00706CD9"/>
    <w:rsid w:val="007074E3"/>
    <w:rsid w:val="00707558"/>
    <w:rsid w:val="00710FC5"/>
    <w:rsid w:val="00716D36"/>
    <w:rsid w:val="007176B5"/>
    <w:rsid w:val="007226BA"/>
    <w:rsid w:val="00725532"/>
    <w:rsid w:val="0072554F"/>
    <w:rsid w:val="0072708F"/>
    <w:rsid w:val="007311A8"/>
    <w:rsid w:val="007335A9"/>
    <w:rsid w:val="00736A28"/>
    <w:rsid w:val="00740271"/>
    <w:rsid w:val="00745E8C"/>
    <w:rsid w:val="00751703"/>
    <w:rsid w:val="00751BFD"/>
    <w:rsid w:val="00753741"/>
    <w:rsid w:val="007543C5"/>
    <w:rsid w:val="007611AD"/>
    <w:rsid w:val="007624AE"/>
    <w:rsid w:val="00764F94"/>
    <w:rsid w:val="007658BC"/>
    <w:rsid w:val="007660DA"/>
    <w:rsid w:val="007677C3"/>
    <w:rsid w:val="00772730"/>
    <w:rsid w:val="00772D88"/>
    <w:rsid w:val="00777340"/>
    <w:rsid w:val="00785BA1"/>
    <w:rsid w:val="00786F41"/>
    <w:rsid w:val="007924D3"/>
    <w:rsid w:val="00793CCD"/>
    <w:rsid w:val="007A0659"/>
    <w:rsid w:val="007A3546"/>
    <w:rsid w:val="007A3841"/>
    <w:rsid w:val="007A6874"/>
    <w:rsid w:val="007A6A87"/>
    <w:rsid w:val="007B015C"/>
    <w:rsid w:val="007B3FDF"/>
    <w:rsid w:val="007B76D3"/>
    <w:rsid w:val="007C0089"/>
    <w:rsid w:val="007C0E21"/>
    <w:rsid w:val="007C2341"/>
    <w:rsid w:val="007C7C09"/>
    <w:rsid w:val="007D3C27"/>
    <w:rsid w:val="007E3DCB"/>
    <w:rsid w:val="007E487D"/>
    <w:rsid w:val="007E6088"/>
    <w:rsid w:val="007F5952"/>
    <w:rsid w:val="007F5E23"/>
    <w:rsid w:val="0080448D"/>
    <w:rsid w:val="00816921"/>
    <w:rsid w:val="008169B7"/>
    <w:rsid w:val="00817649"/>
    <w:rsid w:val="00822B22"/>
    <w:rsid w:val="008315BB"/>
    <w:rsid w:val="00834F80"/>
    <w:rsid w:val="00845A88"/>
    <w:rsid w:val="0084748E"/>
    <w:rsid w:val="008502B6"/>
    <w:rsid w:val="0086249D"/>
    <w:rsid w:val="00863125"/>
    <w:rsid w:val="0087363A"/>
    <w:rsid w:val="00875B03"/>
    <w:rsid w:val="00876F3F"/>
    <w:rsid w:val="00882291"/>
    <w:rsid w:val="0088367D"/>
    <w:rsid w:val="0088554B"/>
    <w:rsid w:val="008A07B3"/>
    <w:rsid w:val="008A0BC1"/>
    <w:rsid w:val="008A11AC"/>
    <w:rsid w:val="008A165E"/>
    <w:rsid w:val="008A3C9D"/>
    <w:rsid w:val="008B328A"/>
    <w:rsid w:val="008C018A"/>
    <w:rsid w:val="008C0FA2"/>
    <w:rsid w:val="008D02D3"/>
    <w:rsid w:val="008D3011"/>
    <w:rsid w:val="008D48F4"/>
    <w:rsid w:val="008E133F"/>
    <w:rsid w:val="008E3AD9"/>
    <w:rsid w:val="008E5412"/>
    <w:rsid w:val="008F7030"/>
    <w:rsid w:val="009020EC"/>
    <w:rsid w:val="009138F9"/>
    <w:rsid w:val="00921F09"/>
    <w:rsid w:val="0092490B"/>
    <w:rsid w:val="009438B9"/>
    <w:rsid w:val="00950207"/>
    <w:rsid w:val="00950585"/>
    <w:rsid w:val="00952192"/>
    <w:rsid w:val="00953433"/>
    <w:rsid w:val="00955543"/>
    <w:rsid w:val="00961489"/>
    <w:rsid w:val="0096172A"/>
    <w:rsid w:val="0096622E"/>
    <w:rsid w:val="00966D45"/>
    <w:rsid w:val="00977DB8"/>
    <w:rsid w:val="009809B0"/>
    <w:rsid w:val="0098595C"/>
    <w:rsid w:val="00990A63"/>
    <w:rsid w:val="00997706"/>
    <w:rsid w:val="009A4CDD"/>
    <w:rsid w:val="009A62C7"/>
    <w:rsid w:val="009A788A"/>
    <w:rsid w:val="009B3508"/>
    <w:rsid w:val="009B508C"/>
    <w:rsid w:val="009D0C44"/>
    <w:rsid w:val="009D14E3"/>
    <w:rsid w:val="009D1EC2"/>
    <w:rsid w:val="009D4770"/>
    <w:rsid w:val="009E23AB"/>
    <w:rsid w:val="009E2C30"/>
    <w:rsid w:val="009E4548"/>
    <w:rsid w:val="009E6E33"/>
    <w:rsid w:val="009F22A7"/>
    <w:rsid w:val="00A01B55"/>
    <w:rsid w:val="00A01FE0"/>
    <w:rsid w:val="00A02111"/>
    <w:rsid w:val="00A02881"/>
    <w:rsid w:val="00A02F60"/>
    <w:rsid w:val="00A03DBE"/>
    <w:rsid w:val="00A04B2C"/>
    <w:rsid w:val="00A14DA6"/>
    <w:rsid w:val="00A17511"/>
    <w:rsid w:val="00A1774D"/>
    <w:rsid w:val="00A23D08"/>
    <w:rsid w:val="00A25A86"/>
    <w:rsid w:val="00A31F12"/>
    <w:rsid w:val="00A326A1"/>
    <w:rsid w:val="00A35BA1"/>
    <w:rsid w:val="00A37014"/>
    <w:rsid w:val="00A37640"/>
    <w:rsid w:val="00A3797A"/>
    <w:rsid w:val="00A40218"/>
    <w:rsid w:val="00A61379"/>
    <w:rsid w:val="00A61A30"/>
    <w:rsid w:val="00A61D05"/>
    <w:rsid w:val="00A73A38"/>
    <w:rsid w:val="00A73BD1"/>
    <w:rsid w:val="00A73E7E"/>
    <w:rsid w:val="00A75208"/>
    <w:rsid w:val="00A83E9E"/>
    <w:rsid w:val="00A86266"/>
    <w:rsid w:val="00A87C7C"/>
    <w:rsid w:val="00A94D06"/>
    <w:rsid w:val="00A975E0"/>
    <w:rsid w:val="00AA58C0"/>
    <w:rsid w:val="00AA65A0"/>
    <w:rsid w:val="00AA7E2A"/>
    <w:rsid w:val="00AB24F8"/>
    <w:rsid w:val="00AB58C2"/>
    <w:rsid w:val="00AB7F8B"/>
    <w:rsid w:val="00AC1C20"/>
    <w:rsid w:val="00AC3FDA"/>
    <w:rsid w:val="00AC7039"/>
    <w:rsid w:val="00AD2C57"/>
    <w:rsid w:val="00AD5DE4"/>
    <w:rsid w:val="00AD65BA"/>
    <w:rsid w:val="00AD7994"/>
    <w:rsid w:val="00AE0294"/>
    <w:rsid w:val="00AE4BC0"/>
    <w:rsid w:val="00AE6E2C"/>
    <w:rsid w:val="00AF1649"/>
    <w:rsid w:val="00B021B2"/>
    <w:rsid w:val="00B028BA"/>
    <w:rsid w:val="00B0716B"/>
    <w:rsid w:val="00B111A8"/>
    <w:rsid w:val="00B1396A"/>
    <w:rsid w:val="00B24F6A"/>
    <w:rsid w:val="00B26E64"/>
    <w:rsid w:val="00B30608"/>
    <w:rsid w:val="00B306C9"/>
    <w:rsid w:val="00B5251C"/>
    <w:rsid w:val="00B52562"/>
    <w:rsid w:val="00B56D17"/>
    <w:rsid w:val="00B57881"/>
    <w:rsid w:val="00B701B9"/>
    <w:rsid w:val="00B85A67"/>
    <w:rsid w:val="00B85F76"/>
    <w:rsid w:val="00B91D57"/>
    <w:rsid w:val="00B96426"/>
    <w:rsid w:val="00BA0E41"/>
    <w:rsid w:val="00BA6341"/>
    <w:rsid w:val="00BB085E"/>
    <w:rsid w:val="00BB67B5"/>
    <w:rsid w:val="00BC23AE"/>
    <w:rsid w:val="00BD1759"/>
    <w:rsid w:val="00BD7F65"/>
    <w:rsid w:val="00BE283E"/>
    <w:rsid w:val="00BE7065"/>
    <w:rsid w:val="00BF074F"/>
    <w:rsid w:val="00BF1241"/>
    <w:rsid w:val="00BF1467"/>
    <w:rsid w:val="00BF43F3"/>
    <w:rsid w:val="00BF5138"/>
    <w:rsid w:val="00C013AE"/>
    <w:rsid w:val="00C034D6"/>
    <w:rsid w:val="00C04965"/>
    <w:rsid w:val="00C12AB7"/>
    <w:rsid w:val="00C12BFB"/>
    <w:rsid w:val="00C15CA0"/>
    <w:rsid w:val="00C236BB"/>
    <w:rsid w:val="00C268E7"/>
    <w:rsid w:val="00C26EB1"/>
    <w:rsid w:val="00C32D6A"/>
    <w:rsid w:val="00C33E9C"/>
    <w:rsid w:val="00C378CC"/>
    <w:rsid w:val="00C43341"/>
    <w:rsid w:val="00C4579B"/>
    <w:rsid w:val="00C4609C"/>
    <w:rsid w:val="00C524B9"/>
    <w:rsid w:val="00C5787D"/>
    <w:rsid w:val="00C57E53"/>
    <w:rsid w:val="00C6438B"/>
    <w:rsid w:val="00C65224"/>
    <w:rsid w:val="00C73907"/>
    <w:rsid w:val="00C8232E"/>
    <w:rsid w:val="00C840CB"/>
    <w:rsid w:val="00C87430"/>
    <w:rsid w:val="00C900DF"/>
    <w:rsid w:val="00C92229"/>
    <w:rsid w:val="00C9796C"/>
    <w:rsid w:val="00CA5274"/>
    <w:rsid w:val="00CA73F0"/>
    <w:rsid w:val="00CB25F6"/>
    <w:rsid w:val="00CB6451"/>
    <w:rsid w:val="00CC4E37"/>
    <w:rsid w:val="00CC520D"/>
    <w:rsid w:val="00CC673A"/>
    <w:rsid w:val="00CC7BB7"/>
    <w:rsid w:val="00CD0636"/>
    <w:rsid w:val="00CD2372"/>
    <w:rsid w:val="00CD3FC8"/>
    <w:rsid w:val="00CD4FA3"/>
    <w:rsid w:val="00CE0125"/>
    <w:rsid w:val="00CE2DE7"/>
    <w:rsid w:val="00CF033A"/>
    <w:rsid w:val="00CF2548"/>
    <w:rsid w:val="00CF4D3C"/>
    <w:rsid w:val="00CF6528"/>
    <w:rsid w:val="00CF662B"/>
    <w:rsid w:val="00CF7300"/>
    <w:rsid w:val="00D00958"/>
    <w:rsid w:val="00D03B9B"/>
    <w:rsid w:val="00D24169"/>
    <w:rsid w:val="00D318B4"/>
    <w:rsid w:val="00D356BA"/>
    <w:rsid w:val="00D4539A"/>
    <w:rsid w:val="00D45512"/>
    <w:rsid w:val="00D45E07"/>
    <w:rsid w:val="00D5181B"/>
    <w:rsid w:val="00D5786F"/>
    <w:rsid w:val="00D57A49"/>
    <w:rsid w:val="00D60554"/>
    <w:rsid w:val="00D669B0"/>
    <w:rsid w:val="00D7211B"/>
    <w:rsid w:val="00D73889"/>
    <w:rsid w:val="00D74A7D"/>
    <w:rsid w:val="00D77455"/>
    <w:rsid w:val="00D81310"/>
    <w:rsid w:val="00DA564F"/>
    <w:rsid w:val="00DA6F54"/>
    <w:rsid w:val="00DB12BC"/>
    <w:rsid w:val="00DB1F6A"/>
    <w:rsid w:val="00DB2D91"/>
    <w:rsid w:val="00DB4AF0"/>
    <w:rsid w:val="00DB76D4"/>
    <w:rsid w:val="00DB77EE"/>
    <w:rsid w:val="00DC015E"/>
    <w:rsid w:val="00DC0339"/>
    <w:rsid w:val="00DC1AC6"/>
    <w:rsid w:val="00DC21A3"/>
    <w:rsid w:val="00DC3295"/>
    <w:rsid w:val="00DC5203"/>
    <w:rsid w:val="00DD7174"/>
    <w:rsid w:val="00DE2C9C"/>
    <w:rsid w:val="00DE6979"/>
    <w:rsid w:val="00DE727F"/>
    <w:rsid w:val="00DE7D06"/>
    <w:rsid w:val="00DF0325"/>
    <w:rsid w:val="00DF5188"/>
    <w:rsid w:val="00DF5275"/>
    <w:rsid w:val="00DF75FD"/>
    <w:rsid w:val="00E04E29"/>
    <w:rsid w:val="00E074AE"/>
    <w:rsid w:val="00E158CD"/>
    <w:rsid w:val="00E1626E"/>
    <w:rsid w:val="00E212F5"/>
    <w:rsid w:val="00E2228C"/>
    <w:rsid w:val="00E3181B"/>
    <w:rsid w:val="00E31C61"/>
    <w:rsid w:val="00E35928"/>
    <w:rsid w:val="00E35C4A"/>
    <w:rsid w:val="00E3657A"/>
    <w:rsid w:val="00E44472"/>
    <w:rsid w:val="00E449F3"/>
    <w:rsid w:val="00E4626B"/>
    <w:rsid w:val="00E46359"/>
    <w:rsid w:val="00E50C66"/>
    <w:rsid w:val="00E54E21"/>
    <w:rsid w:val="00E55D15"/>
    <w:rsid w:val="00E56F42"/>
    <w:rsid w:val="00E60534"/>
    <w:rsid w:val="00E61E9F"/>
    <w:rsid w:val="00E7357A"/>
    <w:rsid w:val="00E81E5B"/>
    <w:rsid w:val="00E84A72"/>
    <w:rsid w:val="00E95DE7"/>
    <w:rsid w:val="00EA09EC"/>
    <w:rsid w:val="00EA3133"/>
    <w:rsid w:val="00EA4602"/>
    <w:rsid w:val="00EA558C"/>
    <w:rsid w:val="00EB1618"/>
    <w:rsid w:val="00EB68C2"/>
    <w:rsid w:val="00EC0D99"/>
    <w:rsid w:val="00EC2FA8"/>
    <w:rsid w:val="00EC321D"/>
    <w:rsid w:val="00EC47CA"/>
    <w:rsid w:val="00ED3544"/>
    <w:rsid w:val="00EE6D65"/>
    <w:rsid w:val="00EE7AD6"/>
    <w:rsid w:val="00EF6E60"/>
    <w:rsid w:val="00F00799"/>
    <w:rsid w:val="00F0436D"/>
    <w:rsid w:val="00F045D3"/>
    <w:rsid w:val="00F0555A"/>
    <w:rsid w:val="00F121C3"/>
    <w:rsid w:val="00F14FCF"/>
    <w:rsid w:val="00F15964"/>
    <w:rsid w:val="00F16390"/>
    <w:rsid w:val="00F2000E"/>
    <w:rsid w:val="00F2225B"/>
    <w:rsid w:val="00F22CB8"/>
    <w:rsid w:val="00F33B28"/>
    <w:rsid w:val="00F3661D"/>
    <w:rsid w:val="00F36A4E"/>
    <w:rsid w:val="00F40026"/>
    <w:rsid w:val="00F40B25"/>
    <w:rsid w:val="00F41086"/>
    <w:rsid w:val="00F4207E"/>
    <w:rsid w:val="00F47E36"/>
    <w:rsid w:val="00F50149"/>
    <w:rsid w:val="00F54C16"/>
    <w:rsid w:val="00F565FA"/>
    <w:rsid w:val="00F61853"/>
    <w:rsid w:val="00F63494"/>
    <w:rsid w:val="00F64245"/>
    <w:rsid w:val="00F65699"/>
    <w:rsid w:val="00F743EB"/>
    <w:rsid w:val="00F839C8"/>
    <w:rsid w:val="00F843E3"/>
    <w:rsid w:val="00F85059"/>
    <w:rsid w:val="00F86995"/>
    <w:rsid w:val="00F91864"/>
    <w:rsid w:val="00F92E18"/>
    <w:rsid w:val="00F94478"/>
    <w:rsid w:val="00FA1856"/>
    <w:rsid w:val="00FA2948"/>
    <w:rsid w:val="00FA3975"/>
    <w:rsid w:val="00FB0A8E"/>
    <w:rsid w:val="00FB2050"/>
    <w:rsid w:val="00FB7467"/>
    <w:rsid w:val="00FC44C3"/>
    <w:rsid w:val="00FD6D13"/>
    <w:rsid w:val="00FE42F6"/>
    <w:rsid w:val="00FF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FF2"/>
    <w:pPr>
      <w:bidi/>
    </w:pPr>
  </w:style>
  <w:style w:type="paragraph" w:styleId="Heading1">
    <w:name w:val="heading 1"/>
    <w:basedOn w:val="Normal"/>
    <w:link w:val="Heading1Char"/>
    <w:uiPriority w:val="9"/>
    <w:qFormat/>
    <w:rsid w:val="004A426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A426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A4266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link w:val="Heading6Char"/>
    <w:uiPriority w:val="9"/>
    <w:qFormat/>
    <w:rsid w:val="00314686"/>
    <w:pPr>
      <w:bidi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8BC"/>
    <w:pPr>
      <w:ind w:left="720"/>
      <w:contextualSpacing/>
    </w:pPr>
  </w:style>
  <w:style w:type="paragraph" w:styleId="Revision">
    <w:name w:val="Revision"/>
    <w:hidden/>
    <w:uiPriority w:val="99"/>
    <w:semiHidden/>
    <w:rsid w:val="003E4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85F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5F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5F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F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F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426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266"/>
    <w:rPr>
      <w:rFonts w:ascii="Tahoma" w:hAnsi="Tahoma" w:cs="Tahoma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A42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A426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A426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4A4266"/>
    <w:rPr>
      <w:color w:val="0000FF"/>
      <w:u w:val="single"/>
    </w:rPr>
  </w:style>
  <w:style w:type="character" w:customStyle="1" w:styleId="period">
    <w:name w:val="period"/>
    <w:basedOn w:val="DefaultParagraphFont"/>
    <w:rsid w:val="004A4266"/>
  </w:style>
  <w:style w:type="character" w:customStyle="1" w:styleId="cit">
    <w:name w:val="cit"/>
    <w:basedOn w:val="DefaultParagraphFont"/>
    <w:rsid w:val="004A4266"/>
  </w:style>
  <w:style w:type="character" w:customStyle="1" w:styleId="citation-doi">
    <w:name w:val="citation-doi"/>
    <w:basedOn w:val="DefaultParagraphFont"/>
    <w:rsid w:val="004A4266"/>
  </w:style>
  <w:style w:type="character" w:customStyle="1" w:styleId="authors-list-item">
    <w:name w:val="authors-list-item"/>
    <w:basedOn w:val="DefaultParagraphFont"/>
    <w:rsid w:val="004A4266"/>
  </w:style>
  <w:style w:type="character" w:customStyle="1" w:styleId="author-sup-separator">
    <w:name w:val="author-sup-separator"/>
    <w:basedOn w:val="DefaultParagraphFont"/>
    <w:rsid w:val="004A4266"/>
  </w:style>
  <w:style w:type="character" w:customStyle="1" w:styleId="comma">
    <w:name w:val="comma"/>
    <w:basedOn w:val="DefaultParagraphFont"/>
    <w:rsid w:val="004A4266"/>
  </w:style>
  <w:style w:type="character" w:customStyle="1" w:styleId="1">
    <w:name w:val="כותרת טקסט1"/>
    <w:basedOn w:val="DefaultParagraphFont"/>
    <w:rsid w:val="004A4266"/>
  </w:style>
  <w:style w:type="character" w:customStyle="1" w:styleId="identifier">
    <w:name w:val="identifier"/>
    <w:basedOn w:val="DefaultParagraphFont"/>
    <w:rsid w:val="004A4266"/>
  </w:style>
  <w:style w:type="character" w:customStyle="1" w:styleId="id-label">
    <w:name w:val="id-label"/>
    <w:basedOn w:val="DefaultParagraphFont"/>
    <w:rsid w:val="004A4266"/>
  </w:style>
  <w:style w:type="character" w:styleId="Strong">
    <w:name w:val="Strong"/>
    <w:basedOn w:val="DefaultParagraphFont"/>
    <w:uiPriority w:val="22"/>
    <w:qFormat/>
    <w:rsid w:val="004A4266"/>
    <w:rPr>
      <w:b/>
      <w:bCs/>
    </w:rPr>
  </w:style>
  <w:style w:type="character" w:customStyle="1" w:styleId="free-label">
    <w:name w:val="free-label"/>
    <w:basedOn w:val="DefaultParagraphFont"/>
    <w:rsid w:val="004A4266"/>
  </w:style>
  <w:style w:type="paragraph" w:styleId="NormalWeb">
    <w:name w:val="Normal (Web)"/>
    <w:basedOn w:val="Normal"/>
    <w:uiPriority w:val="99"/>
    <w:semiHidden/>
    <w:unhideWhenUsed/>
    <w:rsid w:val="004A426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sum-authors">
    <w:name w:val="docsum-authors"/>
    <w:basedOn w:val="DefaultParagraphFont"/>
    <w:rsid w:val="004A4266"/>
  </w:style>
  <w:style w:type="character" w:customStyle="1" w:styleId="docsum-journal-citation">
    <w:name w:val="docsum-journal-citation"/>
    <w:basedOn w:val="DefaultParagraphFont"/>
    <w:rsid w:val="004A4266"/>
  </w:style>
  <w:style w:type="character" w:customStyle="1" w:styleId="citation-part">
    <w:name w:val="citation-part"/>
    <w:basedOn w:val="DefaultParagraphFont"/>
    <w:rsid w:val="004A4266"/>
  </w:style>
  <w:style w:type="character" w:customStyle="1" w:styleId="docsum-pmid">
    <w:name w:val="docsum-pmid"/>
    <w:basedOn w:val="DefaultParagraphFont"/>
    <w:rsid w:val="004A4266"/>
  </w:style>
  <w:style w:type="character" w:customStyle="1" w:styleId="no-abstract">
    <w:name w:val="no-abstract"/>
    <w:basedOn w:val="DefaultParagraphFont"/>
    <w:rsid w:val="004A4266"/>
  </w:style>
  <w:style w:type="character" w:customStyle="1" w:styleId="free-resources">
    <w:name w:val="free-resources"/>
    <w:basedOn w:val="DefaultParagraphFont"/>
    <w:rsid w:val="004A4266"/>
  </w:style>
  <w:style w:type="character" w:customStyle="1" w:styleId="publication-type">
    <w:name w:val="publication-type"/>
    <w:basedOn w:val="DefaultParagraphFont"/>
    <w:rsid w:val="004A4266"/>
  </w:style>
  <w:style w:type="character" w:customStyle="1" w:styleId="correction-label">
    <w:name w:val="correction-label"/>
    <w:basedOn w:val="DefaultParagraphFont"/>
    <w:rsid w:val="004A4266"/>
  </w:style>
  <w:style w:type="character" w:styleId="Emphasis">
    <w:name w:val="Emphasis"/>
    <w:basedOn w:val="DefaultParagraphFont"/>
    <w:uiPriority w:val="20"/>
    <w:qFormat/>
    <w:rsid w:val="004A4266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A4266"/>
    <w:pPr>
      <w:pBdr>
        <w:bottom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A4266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A4266"/>
    <w:pPr>
      <w:pBdr>
        <w:top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A4266"/>
    <w:rPr>
      <w:rFonts w:ascii="Arial" w:eastAsia="Times New Roman" w:hAnsi="Arial" w:cs="Arial"/>
      <w:vanish/>
      <w:sz w:val="16"/>
      <w:szCs w:val="16"/>
    </w:rPr>
  </w:style>
  <w:style w:type="character" w:customStyle="1" w:styleId="arrow">
    <w:name w:val="arrow"/>
    <w:basedOn w:val="DefaultParagraphFont"/>
    <w:rsid w:val="004A4266"/>
  </w:style>
  <w:style w:type="paragraph" w:customStyle="1" w:styleId="literature-footer-text">
    <w:name w:val="literature-footer-text"/>
    <w:basedOn w:val="Normal"/>
    <w:rsid w:val="004A426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dressfooter">
    <w:name w:val="address_footer"/>
    <w:basedOn w:val="Normal"/>
    <w:rsid w:val="004A426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B1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rsid w:val="00314686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10">
    <w:name w:val="ללא רשימה1"/>
    <w:next w:val="NoList"/>
    <w:uiPriority w:val="99"/>
    <w:semiHidden/>
    <w:unhideWhenUsed/>
    <w:rsid w:val="00314686"/>
  </w:style>
  <w:style w:type="paragraph" w:customStyle="1" w:styleId="msonormal0">
    <w:name w:val="msonormal"/>
    <w:basedOn w:val="Normal"/>
    <w:rsid w:val="003146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14686"/>
    <w:rPr>
      <w:color w:val="800080"/>
      <w:u w:val="single"/>
    </w:rPr>
  </w:style>
  <w:style w:type="character" w:customStyle="1" w:styleId="fm-citation-ids-label">
    <w:name w:val="fm-citation-ids-label"/>
    <w:basedOn w:val="DefaultParagraphFont"/>
    <w:rsid w:val="00314686"/>
  </w:style>
  <w:style w:type="paragraph" w:customStyle="1" w:styleId="p">
    <w:name w:val="p"/>
    <w:basedOn w:val="Normal"/>
    <w:rsid w:val="003146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gpopup-sensitive-area">
    <w:name w:val="figpopup-sensitive-area"/>
    <w:basedOn w:val="DefaultParagraphFont"/>
    <w:rsid w:val="00314686"/>
  </w:style>
  <w:style w:type="paragraph" w:customStyle="1" w:styleId="fn">
    <w:name w:val="fn"/>
    <w:basedOn w:val="Normal"/>
    <w:rsid w:val="003146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lement-citation">
    <w:name w:val="element-citation"/>
    <w:basedOn w:val="DefaultParagraphFont"/>
    <w:rsid w:val="00314686"/>
  </w:style>
  <w:style w:type="character" w:customStyle="1" w:styleId="ref-journal">
    <w:name w:val="ref-journal"/>
    <w:basedOn w:val="DefaultParagraphFont"/>
    <w:rsid w:val="00314686"/>
  </w:style>
  <w:style w:type="character" w:customStyle="1" w:styleId="nowrap">
    <w:name w:val="nowrap"/>
    <w:basedOn w:val="DefaultParagraphFont"/>
    <w:rsid w:val="00314686"/>
  </w:style>
  <w:style w:type="character" w:customStyle="1" w:styleId="ref-vol">
    <w:name w:val="ref-vol"/>
    <w:basedOn w:val="DefaultParagraphFont"/>
    <w:rsid w:val="00314686"/>
  </w:style>
  <w:style w:type="character" w:customStyle="1" w:styleId="acknowledgment-journal-title">
    <w:name w:val="acknowledgment-journal-title"/>
    <w:basedOn w:val="DefaultParagraphFont"/>
    <w:rsid w:val="00314686"/>
  </w:style>
  <w:style w:type="character" w:customStyle="1" w:styleId="button-title">
    <w:name w:val="button-title"/>
    <w:basedOn w:val="DefaultParagraphFont"/>
    <w:rsid w:val="003146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FF2"/>
    <w:pPr>
      <w:bidi/>
    </w:pPr>
  </w:style>
  <w:style w:type="paragraph" w:styleId="Heading1">
    <w:name w:val="heading 1"/>
    <w:basedOn w:val="Normal"/>
    <w:link w:val="Heading1Char"/>
    <w:uiPriority w:val="9"/>
    <w:qFormat/>
    <w:rsid w:val="004A426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A426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A4266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link w:val="Heading6Char"/>
    <w:uiPriority w:val="9"/>
    <w:qFormat/>
    <w:rsid w:val="00314686"/>
    <w:pPr>
      <w:bidi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8BC"/>
    <w:pPr>
      <w:ind w:left="720"/>
      <w:contextualSpacing/>
    </w:pPr>
  </w:style>
  <w:style w:type="paragraph" w:styleId="Revision">
    <w:name w:val="Revision"/>
    <w:hidden/>
    <w:uiPriority w:val="99"/>
    <w:semiHidden/>
    <w:rsid w:val="003E4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85F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5F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5F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F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F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426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266"/>
    <w:rPr>
      <w:rFonts w:ascii="Tahoma" w:hAnsi="Tahoma" w:cs="Tahoma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A42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A426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A426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4A4266"/>
    <w:rPr>
      <w:color w:val="0000FF"/>
      <w:u w:val="single"/>
    </w:rPr>
  </w:style>
  <w:style w:type="character" w:customStyle="1" w:styleId="period">
    <w:name w:val="period"/>
    <w:basedOn w:val="DefaultParagraphFont"/>
    <w:rsid w:val="004A4266"/>
  </w:style>
  <w:style w:type="character" w:customStyle="1" w:styleId="cit">
    <w:name w:val="cit"/>
    <w:basedOn w:val="DefaultParagraphFont"/>
    <w:rsid w:val="004A4266"/>
  </w:style>
  <w:style w:type="character" w:customStyle="1" w:styleId="citation-doi">
    <w:name w:val="citation-doi"/>
    <w:basedOn w:val="DefaultParagraphFont"/>
    <w:rsid w:val="004A4266"/>
  </w:style>
  <w:style w:type="character" w:customStyle="1" w:styleId="authors-list-item">
    <w:name w:val="authors-list-item"/>
    <w:basedOn w:val="DefaultParagraphFont"/>
    <w:rsid w:val="004A4266"/>
  </w:style>
  <w:style w:type="character" w:customStyle="1" w:styleId="author-sup-separator">
    <w:name w:val="author-sup-separator"/>
    <w:basedOn w:val="DefaultParagraphFont"/>
    <w:rsid w:val="004A4266"/>
  </w:style>
  <w:style w:type="character" w:customStyle="1" w:styleId="comma">
    <w:name w:val="comma"/>
    <w:basedOn w:val="DefaultParagraphFont"/>
    <w:rsid w:val="004A4266"/>
  </w:style>
  <w:style w:type="character" w:customStyle="1" w:styleId="1">
    <w:name w:val="כותרת טקסט1"/>
    <w:basedOn w:val="DefaultParagraphFont"/>
    <w:rsid w:val="004A4266"/>
  </w:style>
  <w:style w:type="character" w:customStyle="1" w:styleId="identifier">
    <w:name w:val="identifier"/>
    <w:basedOn w:val="DefaultParagraphFont"/>
    <w:rsid w:val="004A4266"/>
  </w:style>
  <w:style w:type="character" w:customStyle="1" w:styleId="id-label">
    <w:name w:val="id-label"/>
    <w:basedOn w:val="DefaultParagraphFont"/>
    <w:rsid w:val="004A4266"/>
  </w:style>
  <w:style w:type="character" w:styleId="Strong">
    <w:name w:val="Strong"/>
    <w:basedOn w:val="DefaultParagraphFont"/>
    <w:uiPriority w:val="22"/>
    <w:qFormat/>
    <w:rsid w:val="004A4266"/>
    <w:rPr>
      <w:b/>
      <w:bCs/>
    </w:rPr>
  </w:style>
  <w:style w:type="character" w:customStyle="1" w:styleId="free-label">
    <w:name w:val="free-label"/>
    <w:basedOn w:val="DefaultParagraphFont"/>
    <w:rsid w:val="004A4266"/>
  </w:style>
  <w:style w:type="paragraph" w:styleId="NormalWeb">
    <w:name w:val="Normal (Web)"/>
    <w:basedOn w:val="Normal"/>
    <w:uiPriority w:val="99"/>
    <w:semiHidden/>
    <w:unhideWhenUsed/>
    <w:rsid w:val="004A426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sum-authors">
    <w:name w:val="docsum-authors"/>
    <w:basedOn w:val="DefaultParagraphFont"/>
    <w:rsid w:val="004A4266"/>
  </w:style>
  <w:style w:type="character" w:customStyle="1" w:styleId="docsum-journal-citation">
    <w:name w:val="docsum-journal-citation"/>
    <w:basedOn w:val="DefaultParagraphFont"/>
    <w:rsid w:val="004A4266"/>
  </w:style>
  <w:style w:type="character" w:customStyle="1" w:styleId="citation-part">
    <w:name w:val="citation-part"/>
    <w:basedOn w:val="DefaultParagraphFont"/>
    <w:rsid w:val="004A4266"/>
  </w:style>
  <w:style w:type="character" w:customStyle="1" w:styleId="docsum-pmid">
    <w:name w:val="docsum-pmid"/>
    <w:basedOn w:val="DefaultParagraphFont"/>
    <w:rsid w:val="004A4266"/>
  </w:style>
  <w:style w:type="character" w:customStyle="1" w:styleId="no-abstract">
    <w:name w:val="no-abstract"/>
    <w:basedOn w:val="DefaultParagraphFont"/>
    <w:rsid w:val="004A4266"/>
  </w:style>
  <w:style w:type="character" w:customStyle="1" w:styleId="free-resources">
    <w:name w:val="free-resources"/>
    <w:basedOn w:val="DefaultParagraphFont"/>
    <w:rsid w:val="004A4266"/>
  </w:style>
  <w:style w:type="character" w:customStyle="1" w:styleId="publication-type">
    <w:name w:val="publication-type"/>
    <w:basedOn w:val="DefaultParagraphFont"/>
    <w:rsid w:val="004A4266"/>
  </w:style>
  <w:style w:type="character" w:customStyle="1" w:styleId="correction-label">
    <w:name w:val="correction-label"/>
    <w:basedOn w:val="DefaultParagraphFont"/>
    <w:rsid w:val="004A4266"/>
  </w:style>
  <w:style w:type="character" w:styleId="Emphasis">
    <w:name w:val="Emphasis"/>
    <w:basedOn w:val="DefaultParagraphFont"/>
    <w:uiPriority w:val="20"/>
    <w:qFormat/>
    <w:rsid w:val="004A4266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A4266"/>
    <w:pPr>
      <w:pBdr>
        <w:bottom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A4266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A4266"/>
    <w:pPr>
      <w:pBdr>
        <w:top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A4266"/>
    <w:rPr>
      <w:rFonts w:ascii="Arial" w:eastAsia="Times New Roman" w:hAnsi="Arial" w:cs="Arial"/>
      <w:vanish/>
      <w:sz w:val="16"/>
      <w:szCs w:val="16"/>
    </w:rPr>
  </w:style>
  <w:style w:type="character" w:customStyle="1" w:styleId="arrow">
    <w:name w:val="arrow"/>
    <w:basedOn w:val="DefaultParagraphFont"/>
    <w:rsid w:val="004A4266"/>
  </w:style>
  <w:style w:type="paragraph" w:customStyle="1" w:styleId="literature-footer-text">
    <w:name w:val="literature-footer-text"/>
    <w:basedOn w:val="Normal"/>
    <w:rsid w:val="004A426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dressfooter">
    <w:name w:val="address_footer"/>
    <w:basedOn w:val="Normal"/>
    <w:rsid w:val="004A426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B1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rsid w:val="00314686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10">
    <w:name w:val="ללא רשימה1"/>
    <w:next w:val="NoList"/>
    <w:uiPriority w:val="99"/>
    <w:semiHidden/>
    <w:unhideWhenUsed/>
    <w:rsid w:val="00314686"/>
  </w:style>
  <w:style w:type="paragraph" w:customStyle="1" w:styleId="msonormal0">
    <w:name w:val="msonormal"/>
    <w:basedOn w:val="Normal"/>
    <w:rsid w:val="003146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14686"/>
    <w:rPr>
      <w:color w:val="800080"/>
      <w:u w:val="single"/>
    </w:rPr>
  </w:style>
  <w:style w:type="character" w:customStyle="1" w:styleId="fm-citation-ids-label">
    <w:name w:val="fm-citation-ids-label"/>
    <w:basedOn w:val="DefaultParagraphFont"/>
    <w:rsid w:val="00314686"/>
  </w:style>
  <w:style w:type="paragraph" w:customStyle="1" w:styleId="p">
    <w:name w:val="p"/>
    <w:basedOn w:val="Normal"/>
    <w:rsid w:val="003146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gpopup-sensitive-area">
    <w:name w:val="figpopup-sensitive-area"/>
    <w:basedOn w:val="DefaultParagraphFont"/>
    <w:rsid w:val="00314686"/>
  </w:style>
  <w:style w:type="paragraph" w:customStyle="1" w:styleId="fn">
    <w:name w:val="fn"/>
    <w:basedOn w:val="Normal"/>
    <w:rsid w:val="003146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lement-citation">
    <w:name w:val="element-citation"/>
    <w:basedOn w:val="DefaultParagraphFont"/>
    <w:rsid w:val="00314686"/>
  </w:style>
  <w:style w:type="character" w:customStyle="1" w:styleId="ref-journal">
    <w:name w:val="ref-journal"/>
    <w:basedOn w:val="DefaultParagraphFont"/>
    <w:rsid w:val="00314686"/>
  </w:style>
  <w:style w:type="character" w:customStyle="1" w:styleId="nowrap">
    <w:name w:val="nowrap"/>
    <w:basedOn w:val="DefaultParagraphFont"/>
    <w:rsid w:val="00314686"/>
  </w:style>
  <w:style w:type="character" w:customStyle="1" w:styleId="ref-vol">
    <w:name w:val="ref-vol"/>
    <w:basedOn w:val="DefaultParagraphFont"/>
    <w:rsid w:val="00314686"/>
  </w:style>
  <w:style w:type="character" w:customStyle="1" w:styleId="acknowledgment-journal-title">
    <w:name w:val="acknowledgment-journal-title"/>
    <w:basedOn w:val="DefaultParagraphFont"/>
    <w:rsid w:val="00314686"/>
  </w:style>
  <w:style w:type="character" w:customStyle="1" w:styleId="button-title">
    <w:name w:val="button-title"/>
    <w:basedOn w:val="DefaultParagraphFont"/>
    <w:rsid w:val="00314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50278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9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51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56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231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859222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12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090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053203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32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446038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7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571668">
                      <w:marLeft w:val="0"/>
                      <w:marRight w:val="0"/>
                      <w:marTop w:val="400"/>
                      <w:marBottom w:val="400"/>
                      <w:divBdr>
                        <w:top w:val="single" w:sz="6" w:space="10" w:color="EAC3AF"/>
                        <w:left w:val="single" w:sz="6" w:space="10" w:color="EAC3AF"/>
                        <w:bottom w:val="single" w:sz="6" w:space="10" w:color="EAC3AF"/>
                        <w:right w:val="single" w:sz="6" w:space="10" w:color="EAC3AF"/>
                      </w:divBdr>
                      <w:divsChild>
                        <w:div w:id="102159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505702">
                  <w:marLeft w:val="0"/>
                  <w:marRight w:val="0"/>
                  <w:marTop w:val="400"/>
                  <w:marBottom w:val="4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0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381648">
                  <w:marLeft w:val="0"/>
                  <w:marRight w:val="0"/>
                  <w:marTop w:val="400"/>
                  <w:marBottom w:val="4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3538">
                      <w:marLeft w:val="0"/>
                      <w:marRight w:val="0"/>
                      <w:marTop w:val="40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375298">
                      <w:marLeft w:val="0"/>
                      <w:marRight w:val="0"/>
                      <w:marTop w:val="40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704744">
                  <w:marLeft w:val="0"/>
                  <w:marRight w:val="0"/>
                  <w:marTop w:val="400"/>
                  <w:marBottom w:val="4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2497">
                      <w:marLeft w:val="0"/>
                      <w:marRight w:val="0"/>
                      <w:marTop w:val="40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412972">
                      <w:marLeft w:val="0"/>
                      <w:marRight w:val="0"/>
                      <w:marTop w:val="40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330127">
                          <w:marLeft w:val="0"/>
                          <w:marRight w:val="0"/>
                          <w:marTop w:val="400"/>
                          <w:marBottom w:val="400"/>
                          <w:divBdr>
                            <w:top w:val="single" w:sz="6" w:space="20" w:color="EAC3AF"/>
                            <w:left w:val="single" w:sz="6" w:space="20" w:color="EAC3AF"/>
                            <w:bottom w:val="single" w:sz="6" w:space="20" w:color="EAC3AF"/>
                            <w:right w:val="single" w:sz="6" w:space="20" w:color="EAC3AF"/>
                          </w:divBdr>
                          <w:divsChild>
                            <w:div w:id="252934783">
                              <w:marLeft w:val="0"/>
                              <w:marRight w:val="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58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159996">
                              <w:marLeft w:val="200"/>
                              <w:marRight w:val="20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054963">
                              <w:marLeft w:val="0"/>
                              <w:marRight w:val="0"/>
                              <w:marTop w:val="2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9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009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9683780">
                  <w:marLeft w:val="0"/>
                  <w:marRight w:val="0"/>
                  <w:marTop w:val="400"/>
                  <w:marBottom w:val="4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96134">
                      <w:marLeft w:val="0"/>
                      <w:marRight w:val="0"/>
                      <w:marTop w:val="40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204029">
                          <w:marLeft w:val="0"/>
                          <w:marRight w:val="0"/>
                          <w:marTop w:val="400"/>
                          <w:marBottom w:val="400"/>
                          <w:divBdr>
                            <w:top w:val="single" w:sz="6" w:space="20" w:color="EAC3AF"/>
                            <w:left w:val="single" w:sz="6" w:space="20" w:color="EAC3AF"/>
                            <w:bottom w:val="single" w:sz="6" w:space="20" w:color="EAC3AF"/>
                            <w:right w:val="single" w:sz="6" w:space="20" w:color="EAC3AF"/>
                          </w:divBdr>
                          <w:divsChild>
                            <w:div w:id="607086633">
                              <w:marLeft w:val="0"/>
                              <w:marRight w:val="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12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069015">
                              <w:marLeft w:val="200"/>
                              <w:marRight w:val="20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326649">
                              <w:marLeft w:val="0"/>
                              <w:marRight w:val="0"/>
                              <w:marTop w:val="2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98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544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93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238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4637170">
                      <w:marLeft w:val="0"/>
                      <w:marRight w:val="0"/>
                      <w:marTop w:val="40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640195">
                          <w:marLeft w:val="0"/>
                          <w:marRight w:val="0"/>
                          <w:marTop w:val="400"/>
                          <w:marBottom w:val="400"/>
                          <w:divBdr>
                            <w:top w:val="single" w:sz="6" w:space="20" w:color="EAC3AF"/>
                            <w:left w:val="single" w:sz="6" w:space="20" w:color="EAC3AF"/>
                            <w:bottom w:val="single" w:sz="6" w:space="20" w:color="EAC3AF"/>
                            <w:right w:val="single" w:sz="6" w:space="20" w:color="EAC3AF"/>
                          </w:divBdr>
                          <w:divsChild>
                            <w:div w:id="1599947641">
                              <w:marLeft w:val="0"/>
                              <w:marRight w:val="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159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6760670">
                              <w:marLeft w:val="200"/>
                              <w:marRight w:val="20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678618">
                              <w:marLeft w:val="0"/>
                              <w:marRight w:val="0"/>
                              <w:marTop w:val="2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35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07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70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989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45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6187664">
                      <w:marLeft w:val="0"/>
                      <w:marRight w:val="0"/>
                      <w:marTop w:val="40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027239">
                          <w:marLeft w:val="0"/>
                          <w:marRight w:val="0"/>
                          <w:marTop w:val="400"/>
                          <w:marBottom w:val="400"/>
                          <w:divBdr>
                            <w:top w:val="single" w:sz="6" w:space="20" w:color="EAC3AF"/>
                            <w:left w:val="single" w:sz="6" w:space="20" w:color="EAC3AF"/>
                            <w:bottom w:val="single" w:sz="6" w:space="20" w:color="EAC3AF"/>
                            <w:right w:val="single" w:sz="6" w:space="20" w:color="EAC3AF"/>
                          </w:divBdr>
                          <w:divsChild>
                            <w:div w:id="1497262666">
                              <w:marLeft w:val="0"/>
                              <w:marRight w:val="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062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72561">
                              <w:marLeft w:val="200"/>
                              <w:marRight w:val="20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806257">
                              <w:marLeft w:val="0"/>
                              <w:marRight w:val="0"/>
                              <w:marTop w:val="2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76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80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55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42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738433">
                      <w:marLeft w:val="0"/>
                      <w:marRight w:val="0"/>
                      <w:marTop w:val="40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996">
                          <w:marLeft w:val="0"/>
                          <w:marRight w:val="0"/>
                          <w:marTop w:val="400"/>
                          <w:marBottom w:val="400"/>
                          <w:divBdr>
                            <w:top w:val="single" w:sz="6" w:space="20" w:color="EAC3AF"/>
                            <w:left w:val="single" w:sz="6" w:space="20" w:color="EAC3AF"/>
                            <w:bottom w:val="single" w:sz="6" w:space="20" w:color="EAC3AF"/>
                            <w:right w:val="single" w:sz="6" w:space="20" w:color="EAC3AF"/>
                          </w:divBdr>
                          <w:divsChild>
                            <w:div w:id="1002389764">
                              <w:marLeft w:val="0"/>
                              <w:marRight w:val="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5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891238">
                              <w:marLeft w:val="200"/>
                              <w:marRight w:val="20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976040">
                              <w:marLeft w:val="0"/>
                              <w:marRight w:val="0"/>
                              <w:marTop w:val="2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52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69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3810832">
                          <w:marLeft w:val="0"/>
                          <w:marRight w:val="0"/>
                          <w:marTop w:val="400"/>
                          <w:marBottom w:val="400"/>
                          <w:divBdr>
                            <w:top w:val="single" w:sz="6" w:space="20" w:color="EAC3AF"/>
                            <w:left w:val="single" w:sz="6" w:space="20" w:color="EAC3AF"/>
                            <w:bottom w:val="single" w:sz="6" w:space="20" w:color="EAC3AF"/>
                            <w:right w:val="single" w:sz="6" w:space="20" w:color="EAC3AF"/>
                          </w:divBdr>
                          <w:divsChild>
                            <w:div w:id="30812235">
                              <w:marLeft w:val="0"/>
                              <w:marRight w:val="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67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980869">
                              <w:marLeft w:val="200"/>
                              <w:marRight w:val="20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396799">
                              <w:marLeft w:val="0"/>
                              <w:marRight w:val="0"/>
                              <w:marTop w:val="2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70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49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2502510">
                          <w:marLeft w:val="0"/>
                          <w:marRight w:val="0"/>
                          <w:marTop w:val="400"/>
                          <w:marBottom w:val="400"/>
                          <w:divBdr>
                            <w:top w:val="single" w:sz="6" w:space="20" w:color="EAC3AF"/>
                            <w:left w:val="single" w:sz="6" w:space="20" w:color="EAC3AF"/>
                            <w:bottom w:val="single" w:sz="6" w:space="20" w:color="EAC3AF"/>
                            <w:right w:val="single" w:sz="6" w:space="20" w:color="EAC3AF"/>
                          </w:divBdr>
                          <w:divsChild>
                            <w:div w:id="963804740">
                              <w:marLeft w:val="0"/>
                              <w:marRight w:val="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335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026179">
                              <w:marLeft w:val="200"/>
                              <w:marRight w:val="20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907450">
                              <w:marLeft w:val="0"/>
                              <w:marRight w:val="0"/>
                              <w:marTop w:val="2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32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5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2791778">
                          <w:marLeft w:val="0"/>
                          <w:marRight w:val="0"/>
                          <w:marTop w:val="400"/>
                          <w:marBottom w:val="400"/>
                          <w:divBdr>
                            <w:top w:val="single" w:sz="6" w:space="20" w:color="EAC3AF"/>
                            <w:left w:val="single" w:sz="6" w:space="20" w:color="EAC3AF"/>
                            <w:bottom w:val="single" w:sz="6" w:space="20" w:color="EAC3AF"/>
                            <w:right w:val="single" w:sz="6" w:space="20" w:color="EAC3AF"/>
                          </w:divBdr>
                          <w:divsChild>
                            <w:div w:id="125855103">
                              <w:marLeft w:val="0"/>
                              <w:marRight w:val="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90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017198">
                              <w:marLeft w:val="200"/>
                              <w:marRight w:val="20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079669">
                              <w:marLeft w:val="0"/>
                              <w:marRight w:val="0"/>
                              <w:marTop w:val="2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90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46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248862">
                  <w:marLeft w:val="0"/>
                  <w:marRight w:val="0"/>
                  <w:marTop w:val="400"/>
                  <w:marBottom w:val="4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54427">
                      <w:marLeft w:val="0"/>
                      <w:marRight w:val="0"/>
                      <w:marTop w:val="40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241785">
                      <w:marLeft w:val="0"/>
                      <w:marRight w:val="0"/>
                      <w:marTop w:val="40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975693">
                      <w:marLeft w:val="0"/>
                      <w:marRight w:val="0"/>
                      <w:marTop w:val="40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765358">
                  <w:marLeft w:val="0"/>
                  <w:marRight w:val="0"/>
                  <w:marTop w:val="400"/>
                  <w:marBottom w:val="4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85604">
                      <w:marLeft w:val="0"/>
                      <w:marRight w:val="0"/>
                      <w:marTop w:val="40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01323">
                  <w:marLeft w:val="0"/>
                  <w:marRight w:val="0"/>
                  <w:marTop w:val="400"/>
                  <w:marBottom w:val="4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30763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86606">
                  <w:marLeft w:val="0"/>
                  <w:marRight w:val="0"/>
                  <w:marTop w:val="400"/>
                  <w:marBottom w:val="4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48989">
                      <w:marLeft w:val="0"/>
                      <w:marRight w:val="0"/>
                      <w:marTop w:val="400"/>
                      <w:marBottom w:val="4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1836921">
              <w:marLeft w:val="0"/>
              <w:marRight w:val="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27453">
                  <w:marLeft w:val="0"/>
                  <w:marRight w:val="0"/>
                  <w:marTop w:val="20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0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46658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75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45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7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64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1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56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67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093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449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4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5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086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6585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9363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7568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5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6826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005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07410">
                  <w:marLeft w:val="0"/>
                  <w:marRight w:val="0"/>
                  <w:marTop w:val="0"/>
                  <w:marBottom w:val="360"/>
                  <w:divBdr>
                    <w:top w:val="single" w:sz="12" w:space="15" w:color="D5D5D5"/>
                    <w:left w:val="single" w:sz="12" w:space="8" w:color="D5D5D5"/>
                    <w:bottom w:val="single" w:sz="12" w:space="15" w:color="D5D5D5"/>
                    <w:right w:val="single" w:sz="12" w:space="8" w:color="D5D5D5"/>
                  </w:divBdr>
                  <w:divsChild>
                    <w:div w:id="35142152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63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70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6179529">
                  <w:marLeft w:val="0"/>
                  <w:marRight w:val="0"/>
                  <w:marTop w:val="0"/>
                  <w:marBottom w:val="360"/>
                  <w:divBdr>
                    <w:top w:val="single" w:sz="12" w:space="15" w:color="D5D5D5"/>
                    <w:left w:val="single" w:sz="12" w:space="8" w:color="D5D5D5"/>
                    <w:bottom w:val="single" w:sz="12" w:space="15" w:color="D5D5D5"/>
                    <w:right w:val="single" w:sz="12" w:space="8" w:color="D5D5D5"/>
                  </w:divBdr>
                  <w:divsChild>
                    <w:div w:id="141068801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842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46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0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3642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18685">
                  <w:marLeft w:val="0"/>
                  <w:marRight w:val="0"/>
                  <w:marTop w:val="0"/>
                  <w:marBottom w:val="360"/>
                  <w:divBdr>
                    <w:top w:val="single" w:sz="12" w:space="15" w:color="D5D5D5"/>
                    <w:left w:val="single" w:sz="12" w:space="8" w:color="D5D5D5"/>
                    <w:bottom w:val="single" w:sz="12" w:space="15" w:color="D5D5D5"/>
                    <w:right w:val="single" w:sz="12" w:space="8" w:color="D5D5D5"/>
                  </w:divBdr>
                  <w:divsChild>
                    <w:div w:id="101430245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24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7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61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689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9062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3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7357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9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1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888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7632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6280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344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2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56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45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05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9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0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2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56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974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19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93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3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5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2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0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093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1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08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6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13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814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12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23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0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6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lomnicky@zahav.net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Maccabi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יוסי לומניצקי ד'ר</dc:creator>
  <cp:keywords/>
  <dc:description/>
  <cp:lastModifiedBy>Jigisha Varma Singaraju</cp:lastModifiedBy>
  <cp:revision>6</cp:revision>
  <cp:lastPrinted>2022-03-31T08:06:00Z</cp:lastPrinted>
  <dcterms:created xsi:type="dcterms:W3CDTF">2023-02-07T18:47:00Z</dcterms:created>
  <dcterms:modified xsi:type="dcterms:W3CDTF">2023-04-19T09:28:00Z</dcterms:modified>
</cp:coreProperties>
</file>