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1D13A" w14:textId="70B9F623" w:rsidR="00C53F85" w:rsidRDefault="00C53F85" w:rsidP="00C53F85">
      <w:pPr>
        <w:jc w:val="center"/>
        <w:rPr>
          <w:b/>
          <w:bCs/>
          <w:sz w:val="24"/>
          <w:szCs w:val="24"/>
        </w:rPr>
      </w:pPr>
      <w:r w:rsidRPr="00C53F85">
        <w:rPr>
          <w:b/>
          <w:bCs/>
          <w:sz w:val="24"/>
          <w:szCs w:val="24"/>
        </w:rPr>
        <w:t>A health economics approach to medical workforce planning in rural Health Board in the North Wales: Towards a community-based model</w:t>
      </w:r>
      <w:r w:rsidR="00C94A16">
        <w:rPr>
          <w:b/>
          <w:bCs/>
          <w:sz w:val="24"/>
          <w:szCs w:val="24"/>
        </w:rPr>
        <w:t xml:space="preserve"> </w:t>
      </w:r>
    </w:p>
    <w:p w14:paraId="2924A05E" w14:textId="3084FE2F" w:rsidR="00C94A16" w:rsidRPr="0029416D" w:rsidRDefault="0029416D" w:rsidP="00C53F85">
      <w:pPr>
        <w:jc w:val="center"/>
        <w:rPr>
          <w:i/>
          <w:iCs/>
          <w:sz w:val="24"/>
          <w:szCs w:val="24"/>
        </w:rPr>
      </w:pPr>
      <w:r w:rsidRPr="0029416D">
        <w:rPr>
          <w:b/>
          <w:bCs/>
          <w:i/>
          <w:iCs/>
          <w:sz w:val="24"/>
          <w:szCs w:val="24"/>
        </w:rPr>
        <w:t>Dmytro Babelyuk, Mark Bowling, Rhiannon Tudor Edwards and Deborah Fitzsimmons</w:t>
      </w:r>
    </w:p>
    <w:p w14:paraId="59C9F6C5" w14:textId="20336C1C" w:rsidR="00493297" w:rsidRDefault="00493297"/>
    <w:p w14:paraId="6FC73953" w14:textId="43201352" w:rsidR="00C53F85" w:rsidRDefault="00C53F85" w:rsidP="00C53F85">
      <w:pPr>
        <w:jc w:val="center"/>
        <w:rPr>
          <w:b/>
          <w:bCs/>
          <w:sz w:val="24"/>
          <w:szCs w:val="24"/>
        </w:rPr>
      </w:pPr>
      <w:r w:rsidRPr="00C53F85">
        <w:rPr>
          <w:b/>
          <w:bCs/>
          <w:sz w:val="24"/>
          <w:szCs w:val="24"/>
        </w:rPr>
        <w:t>Abstract</w:t>
      </w:r>
    </w:p>
    <w:p w14:paraId="3340780D" w14:textId="3377C927" w:rsidR="00C53F85" w:rsidRDefault="00C53F85" w:rsidP="00C53F85">
      <w:r>
        <w:rPr>
          <w:b/>
          <w:bCs/>
          <w:sz w:val="24"/>
          <w:szCs w:val="24"/>
        </w:rPr>
        <w:t xml:space="preserve">Background: </w:t>
      </w:r>
      <w:r w:rsidRPr="00C53F85">
        <w:t>Post pandemic challenges exacerbated and created more demands for smart visionary health economics decisions regarding modern medical workforce planning, especially in rural regions in Wales. The NHS currently has a shortage of around 100,000 full-time medical staff in the United Kingdom (UK). Only 36% of consultant physician posts in Wales were filled in 2021. The reason for 71% of unsuccessful appointments was the absence of applicants.</w:t>
      </w:r>
    </w:p>
    <w:p w14:paraId="54939D7E" w14:textId="244E76B4" w:rsidR="00C53F85" w:rsidRPr="00C53F85" w:rsidRDefault="00C53F85" w:rsidP="00C53F85">
      <w:r w:rsidRPr="00C53F85">
        <w:rPr>
          <w:b/>
          <w:bCs/>
          <w:sz w:val="24"/>
          <w:szCs w:val="24"/>
        </w:rPr>
        <w:t>Objective:</w:t>
      </w:r>
      <w:r>
        <w:t xml:space="preserve"> </w:t>
      </w:r>
      <w:r>
        <w:rPr>
          <w:rStyle w:val="s1ppyq"/>
          <w:color w:val="000000"/>
        </w:rPr>
        <w:t xml:space="preserve">The objective of this doctoral research is to identify approaches to training and recruiting medical professionals within the framework of the current model which is moving </w:t>
      </w:r>
      <w:r>
        <w:rPr>
          <w:rStyle w:val="s1ppyq"/>
          <w:b/>
          <w:bCs/>
          <w:color w:val="000000"/>
        </w:rPr>
        <w:t xml:space="preserve">to a more community-based model. </w:t>
      </w:r>
      <w:r>
        <w:rPr>
          <w:rStyle w:val="s1ppyq"/>
          <w:color w:val="000000"/>
        </w:rPr>
        <w:t xml:space="preserve">The aim of this reform strategy is to assist </w:t>
      </w:r>
      <w:proofErr w:type="spellStart"/>
      <w:r>
        <w:rPr>
          <w:rStyle w:val="s1ppyq"/>
          <w:color w:val="000000"/>
        </w:rPr>
        <w:t>Hywel</w:t>
      </w:r>
      <w:proofErr w:type="spellEnd"/>
      <w:r>
        <w:rPr>
          <w:rStyle w:val="s1ppyq"/>
          <w:color w:val="000000"/>
        </w:rPr>
        <w:t xml:space="preserve"> </w:t>
      </w:r>
      <w:proofErr w:type="spellStart"/>
      <w:r>
        <w:rPr>
          <w:rStyle w:val="s1ppyq"/>
          <w:color w:val="000000"/>
        </w:rPr>
        <w:t>Dda</w:t>
      </w:r>
      <w:proofErr w:type="spellEnd"/>
      <w:r>
        <w:rPr>
          <w:rStyle w:val="s1ppyq"/>
          <w:color w:val="000000"/>
        </w:rPr>
        <w:t xml:space="preserve"> University Health Board (HDUHB) to recruit the qualified and well-trained medical professionals in a cost-effective way.</w:t>
      </w:r>
    </w:p>
    <w:p w14:paraId="40920888" w14:textId="4007A5B9" w:rsidR="00C53F85" w:rsidRDefault="00C53F85">
      <w:pPr>
        <w:rPr>
          <w:rStyle w:val="s1ppyq"/>
          <w:color w:val="000000"/>
        </w:rPr>
      </w:pPr>
      <w:r>
        <w:rPr>
          <w:b/>
          <w:bCs/>
          <w:sz w:val="24"/>
          <w:szCs w:val="24"/>
        </w:rPr>
        <w:t xml:space="preserve">Methods: </w:t>
      </w:r>
      <w:r w:rsidR="00401BD8" w:rsidRPr="00193A32">
        <w:t xml:space="preserve">During this doctoral </w:t>
      </w:r>
      <w:r w:rsidR="00497CBC" w:rsidRPr="00193A32">
        <w:t>research different methods will be used. The key one is PBMA</w:t>
      </w:r>
      <w:r w:rsidR="004A6D88" w:rsidRPr="00193A32">
        <w:t xml:space="preserve">, </w:t>
      </w:r>
      <w:r w:rsidR="00497CBC" w:rsidRPr="00193A32">
        <w:t xml:space="preserve">which will be supplied by systematic literature review, </w:t>
      </w:r>
      <w:r w:rsidR="004A6D88" w:rsidRPr="00193A32">
        <w:t xml:space="preserve">targeted </w:t>
      </w:r>
      <w:r w:rsidR="000E1B0E" w:rsidRPr="00193A32">
        <w:t>surveys</w:t>
      </w:r>
      <w:r w:rsidR="004A6D88" w:rsidRPr="00193A32">
        <w:t xml:space="preserve"> and personal interviews.</w:t>
      </w:r>
      <w:r w:rsidR="004A6D88">
        <w:rPr>
          <w:b/>
          <w:bCs/>
          <w:sz w:val="24"/>
          <w:szCs w:val="24"/>
        </w:rPr>
        <w:t xml:space="preserve"> </w:t>
      </w:r>
      <w:r>
        <w:rPr>
          <w:rStyle w:val="s1ppyq"/>
          <w:b/>
          <w:bCs/>
          <w:color w:val="000000"/>
        </w:rPr>
        <w:t xml:space="preserve">Programme Budgeting and Marginal Analysis (PBMA) </w:t>
      </w:r>
      <w:r>
        <w:rPr>
          <w:rStyle w:val="s1ppyq"/>
          <w:color w:val="000000"/>
        </w:rPr>
        <w:t>is an approach that assists decision-makers optimise the influence of healthcare resources on the health demands of a local population</w:t>
      </w:r>
      <w:r w:rsidR="00193A32">
        <w:rPr>
          <w:rStyle w:val="s1ppyq"/>
          <w:color w:val="000000"/>
        </w:rPr>
        <w:t xml:space="preserve"> by </w:t>
      </w:r>
      <w:r w:rsidR="0087607B">
        <w:rPr>
          <w:rStyle w:val="s1ppyq"/>
          <w:color w:val="000000"/>
        </w:rPr>
        <w:t>analysing</w:t>
      </w:r>
      <w:r w:rsidR="00193A32">
        <w:rPr>
          <w:rStyle w:val="s1ppyq"/>
          <w:color w:val="000000"/>
        </w:rPr>
        <w:t xml:space="preserve"> the current financial allocations and thinking </w:t>
      </w:r>
      <w:r w:rsidR="000E1B0E">
        <w:rPr>
          <w:rStyle w:val="s1ppyq"/>
          <w:color w:val="000000"/>
        </w:rPr>
        <w:t xml:space="preserve">for improvements. </w:t>
      </w:r>
    </w:p>
    <w:p w14:paraId="73448489" w14:textId="77777777" w:rsidR="00C53F85" w:rsidRPr="00C53F85" w:rsidRDefault="00C53F85" w:rsidP="00C53F85">
      <w:pPr>
        <w:rPr>
          <w:color w:val="000000"/>
        </w:rPr>
      </w:pPr>
      <w:r w:rsidRPr="00C53F85">
        <w:rPr>
          <w:rStyle w:val="s1ppyq"/>
          <w:b/>
          <w:bCs/>
          <w:color w:val="000000"/>
          <w:sz w:val="24"/>
          <w:szCs w:val="24"/>
        </w:rPr>
        <w:t>Expected results:</w:t>
      </w:r>
      <w:r w:rsidRPr="00C53F85">
        <w:rPr>
          <w:rStyle w:val="s1ppyq"/>
          <w:color w:val="000000"/>
          <w:sz w:val="24"/>
          <w:szCs w:val="24"/>
        </w:rPr>
        <w:t xml:space="preserve"> </w:t>
      </w:r>
      <w:r w:rsidRPr="00C53F85">
        <w:rPr>
          <w:color w:val="000000"/>
        </w:rPr>
        <w:t xml:space="preserve">Using the health economics toolbox, this doctoral thesis will provide economic evidence regarding the cost-benefits and cost-effectiveness of operationalising HDUHBs strategy of </w:t>
      </w:r>
      <w:r w:rsidRPr="00C53F85">
        <w:rPr>
          <w:b/>
          <w:bCs/>
          <w:color w:val="000000"/>
        </w:rPr>
        <w:t>training future medical professionals from the local community.</w:t>
      </w:r>
      <w:r w:rsidRPr="00C53F85">
        <w:rPr>
          <w:color w:val="000000"/>
        </w:rPr>
        <w:t xml:space="preserve"> Current training and recruitment practices will be described in detail along with costs to the NHS in Wales.</w:t>
      </w:r>
    </w:p>
    <w:p w14:paraId="269D6A71" w14:textId="77777777" w:rsidR="00C53F85" w:rsidRPr="00C53F85" w:rsidRDefault="00C53F85" w:rsidP="00C53F85">
      <w:pPr>
        <w:rPr>
          <w:color w:val="000000"/>
        </w:rPr>
      </w:pPr>
      <w:r w:rsidRPr="00C53F85">
        <w:rPr>
          <w:color w:val="000000"/>
        </w:rPr>
        <w:t>Findings from this thesis will be disseminated to the other Health Boards in Wales as well as internationally.</w:t>
      </w:r>
    </w:p>
    <w:p w14:paraId="67566352" w14:textId="156CAB8C" w:rsidR="00C53F85" w:rsidRDefault="00C53F85">
      <w:pPr>
        <w:rPr>
          <w:rStyle w:val="s1ppyq"/>
          <w:color w:val="000000"/>
        </w:rPr>
      </w:pPr>
      <w:r>
        <w:rPr>
          <w:b/>
          <w:bCs/>
          <w:sz w:val="24"/>
          <w:szCs w:val="24"/>
        </w:rPr>
        <w:t xml:space="preserve">Discussion: </w:t>
      </w:r>
      <w:r>
        <w:rPr>
          <w:rStyle w:val="s1ppyq"/>
          <w:color w:val="000000"/>
        </w:rPr>
        <w:t xml:space="preserve">The results of this doctoral thesis </w:t>
      </w:r>
      <w:r>
        <w:rPr>
          <w:rStyle w:val="s1ppyq"/>
          <w:b/>
          <w:bCs/>
          <w:color w:val="000000"/>
        </w:rPr>
        <w:t>will benefit decision-makers and policymakers with future workforce planning</w:t>
      </w:r>
      <w:r>
        <w:rPr>
          <w:rStyle w:val="s1ppyq"/>
          <w:color w:val="000000"/>
        </w:rPr>
        <w:t xml:space="preserve"> by gaining a deeper understanding </w:t>
      </w:r>
      <w:r w:rsidR="00D40E83">
        <w:rPr>
          <w:rStyle w:val="s1ppyq"/>
          <w:color w:val="000000"/>
        </w:rPr>
        <w:t>of a staffing issue</w:t>
      </w:r>
      <w:r>
        <w:rPr>
          <w:rStyle w:val="s1ppyq"/>
          <w:color w:val="000000"/>
        </w:rPr>
        <w:t xml:space="preserve"> in terms of local education and retaining medical professionals in rural areas</w:t>
      </w:r>
      <w:r w:rsidR="000C280D">
        <w:rPr>
          <w:rStyle w:val="s1ppyq"/>
          <w:color w:val="000000"/>
        </w:rPr>
        <w:t xml:space="preserve"> in the UK and internationally. </w:t>
      </w:r>
    </w:p>
    <w:p w14:paraId="04FDCD30" w14:textId="17B56E2D" w:rsidR="005038BD" w:rsidRDefault="005038BD">
      <w:pPr>
        <w:rPr>
          <w:rStyle w:val="s1ppyq"/>
          <w:color w:val="000000"/>
        </w:rPr>
      </w:pPr>
    </w:p>
    <w:p w14:paraId="6FB6F0BF" w14:textId="24E4F53A" w:rsidR="00195164" w:rsidRPr="00C53F85" w:rsidRDefault="0058636F">
      <w:pPr>
        <w:rPr>
          <w:b/>
          <w:bCs/>
          <w:sz w:val="24"/>
          <w:szCs w:val="24"/>
        </w:rPr>
      </w:pPr>
      <w:r w:rsidRPr="0058636F">
        <w:rPr>
          <w:b/>
          <w:bCs/>
          <w:sz w:val="24"/>
          <w:szCs w:val="24"/>
        </w:rPr>
        <w:t>Biography:</w:t>
      </w:r>
      <w:r>
        <w:rPr>
          <w:b/>
          <w:bCs/>
          <w:sz w:val="24"/>
          <w:szCs w:val="24"/>
        </w:rPr>
        <w:t xml:space="preserve"> </w:t>
      </w:r>
      <w:proofErr w:type="spellStart"/>
      <w:r w:rsidRPr="0058636F">
        <w:rPr>
          <w:rFonts w:ascii="Times New Roman" w:hAnsi="Times New Roman" w:cs="Times New Roman"/>
          <w:bCs/>
          <w:iCs/>
          <w:sz w:val="20"/>
        </w:rPr>
        <w:t>Dmytro</w:t>
      </w:r>
      <w:proofErr w:type="spellEnd"/>
      <w:r w:rsidRPr="0058636F">
        <w:rPr>
          <w:rFonts w:ascii="Times New Roman" w:hAnsi="Times New Roman" w:cs="Times New Roman"/>
          <w:bCs/>
          <w:iCs/>
          <w:sz w:val="20"/>
        </w:rPr>
        <w:t xml:space="preserve"> </w:t>
      </w:r>
      <w:proofErr w:type="spellStart"/>
      <w:r w:rsidRPr="0058636F">
        <w:rPr>
          <w:rFonts w:ascii="Times New Roman" w:hAnsi="Times New Roman" w:cs="Times New Roman"/>
          <w:bCs/>
          <w:iCs/>
          <w:sz w:val="20"/>
        </w:rPr>
        <w:t>Babelyuk</w:t>
      </w:r>
      <w:proofErr w:type="spellEnd"/>
      <w:r w:rsidRPr="0058636F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is a PhD</w:t>
      </w:r>
      <w:r w:rsidRPr="00415919">
        <w:rPr>
          <w:rFonts w:ascii="Times New Roman" w:hAnsi="Times New Roman" w:cs="Times New Roman"/>
          <w:sz w:val="20"/>
        </w:rPr>
        <w:t xml:space="preserve"> student at Bangor University</w:t>
      </w:r>
      <w:r>
        <w:rPr>
          <w:rFonts w:ascii="Times New Roman" w:hAnsi="Times New Roman" w:cs="Times New Roman"/>
          <w:sz w:val="20"/>
        </w:rPr>
        <w:t>. He has attended several conferences and workshops in the field of Health Economics all around the globe.</w:t>
      </w:r>
      <w:bookmarkStart w:id="0" w:name="_GoBack"/>
      <w:bookmarkEnd w:id="0"/>
    </w:p>
    <w:sectPr w:rsidR="00195164" w:rsidRPr="00C53F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F85"/>
    <w:rsid w:val="000C280D"/>
    <w:rsid w:val="000E1B0E"/>
    <w:rsid w:val="00193A32"/>
    <w:rsid w:val="00195164"/>
    <w:rsid w:val="0029416D"/>
    <w:rsid w:val="00351094"/>
    <w:rsid w:val="00401BD8"/>
    <w:rsid w:val="00493297"/>
    <w:rsid w:val="00497CBC"/>
    <w:rsid w:val="004A6D88"/>
    <w:rsid w:val="005038BD"/>
    <w:rsid w:val="00524627"/>
    <w:rsid w:val="0058636F"/>
    <w:rsid w:val="00684A17"/>
    <w:rsid w:val="00713F6C"/>
    <w:rsid w:val="00727C6F"/>
    <w:rsid w:val="0087607B"/>
    <w:rsid w:val="00C53F85"/>
    <w:rsid w:val="00C60F5A"/>
    <w:rsid w:val="00C94A16"/>
    <w:rsid w:val="00D20955"/>
    <w:rsid w:val="00D361D2"/>
    <w:rsid w:val="00D4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234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1ppyq">
    <w:name w:val="s1ppyq"/>
    <w:basedOn w:val="DefaultParagraphFont"/>
    <w:rsid w:val="00C53F85"/>
  </w:style>
  <w:style w:type="paragraph" w:styleId="BalloonText">
    <w:name w:val="Balloon Text"/>
    <w:basedOn w:val="Normal"/>
    <w:link w:val="BalloonTextChar"/>
    <w:uiPriority w:val="99"/>
    <w:semiHidden/>
    <w:unhideWhenUsed/>
    <w:rsid w:val="00586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3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1ppyq">
    <w:name w:val="s1ppyq"/>
    <w:basedOn w:val="DefaultParagraphFont"/>
    <w:rsid w:val="00C53F85"/>
  </w:style>
  <w:style w:type="paragraph" w:styleId="BalloonText">
    <w:name w:val="Balloon Text"/>
    <w:basedOn w:val="Normal"/>
    <w:link w:val="BalloonTextChar"/>
    <w:uiPriority w:val="99"/>
    <w:semiHidden/>
    <w:unhideWhenUsed/>
    <w:rsid w:val="00586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367</Words>
  <Characters>2097</Characters>
  <Application>Microsoft Office Word</Application>
  <DocSecurity>0</DocSecurity>
  <Lines>17</Lines>
  <Paragraphs>4</Paragraphs>
  <ScaleCrop>false</ScaleCrop>
  <Company>Prifysgol Bangor University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Babelyuk</dc:creator>
  <cp:keywords/>
  <dc:description/>
  <cp:lastModifiedBy>Jigisha Varma Singaraju</cp:lastModifiedBy>
  <cp:revision>21</cp:revision>
  <dcterms:created xsi:type="dcterms:W3CDTF">2023-01-11T18:57:00Z</dcterms:created>
  <dcterms:modified xsi:type="dcterms:W3CDTF">2023-04-19T08:57:00Z</dcterms:modified>
</cp:coreProperties>
</file>