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C7510" w14:textId="4C2F02E7" w:rsidR="00AE3E37" w:rsidRDefault="00F84647" w:rsidP="000534A1">
      <w:pPr>
        <w:pStyle w:val="Heading1"/>
        <w:spacing w:before="170"/>
        <w:ind w:left="0"/>
        <w:jc w:val="both"/>
      </w:pPr>
      <w:r w:rsidRPr="00F84647">
        <w:t>Biogas production from OFMSW is enhanced by nickel addition in a two stages system compared with a conventional digester</w:t>
      </w:r>
    </w:p>
    <w:p w14:paraId="026F6196" w14:textId="77777777" w:rsidR="00F84647" w:rsidRPr="00F84647" w:rsidRDefault="00F84647" w:rsidP="00F84647">
      <w:pPr>
        <w:pStyle w:val="BodyText"/>
        <w:rPr>
          <w:rFonts w:ascii="Arial"/>
        </w:rPr>
      </w:pPr>
      <w:bookmarkStart w:id="0" w:name="_GoBack"/>
      <w:r w:rsidRPr="00F84647">
        <w:rPr>
          <w:rFonts w:ascii="Arial"/>
        </w:rPr>
        <w:t>Karina</w:t>
      </w:r>
      <w:bookmarkEnd w:id="0"/>
      <w:r w:rsidRPr="00F84647">
        <w:rPr>
          <w:rFonts w:ascii="Arial"/>
        </w:rPr>
        <w:t xml:space="preserve"> J. Salazar-Batres</w:t>
      </w:r>
      <w:r w:rsidRPr="00F84647">
        <w:rPr>
          <w:rFonts w:ascii="Arial"/>
          <w:vertAlign w:val="superscript"/>
        </w:rPr>
        <w:t>1</w:t>
      </w:r>
      <w:r w:rsidRPr="00F84647">
        <w:rPr>
          <w:rFonts w:ascii="Arial"/>
        </w:rPr>
        <w:t>, Audrey-Anne Durand</w:t>
      </w:r>
      <w:r w:rsidRPr="00F84647">
        <w:rPr>
          <w:rFonts w:ascii="Arial"/>
          <w:vertAlign w:val="superscript"/>
        </w:rPr>
        <w:t>2</w:t>
      </w:r>
      <w:r w:rsidRPr="00F84647">
        <w:rPr>
          <w:rFonts w:ascii="Arial"/>
        </w:rPr>
        <w:t>, Philippe Constant</w:t>
      </w:r>
      <w:r w:rsidRPr="00F84647">
        <w:rPr>
          <w:rFonts w:ascii="Arial"/>
          <w:vertAlign w:val="superscript"/>
        </w:rPr>
        <w:t>2</w:t>
      </w:r>
      <w:r w:rsidRPr="00F84647">
        <w:rPr>
          <w:rFonts w:ascii="Arial"/>
        </w:rPr>
        <w:t>, Iv</w:t>
      </w:r>
      <w:r w:rsidRPr="00F84647">
        <w:rPr>
          <w:rFonts w:ascii="Arial"/>
        </w:rPr>
        <w:t>á</w:t>
      </w:r>
      <w:r w:rsidRPr="00F84647">
        <w:rPr>
          <w:rFonts w:ascii="Arial"/>
        </w:rPr>
        <w:t>n Moreno-Andrade</w:t>
      </w:r>
      <w:r w:rsidRPr="00F84647">
        <w:rPr>
          <w:rFonts w:ascii="Arial"/>
          <w:vertAlign w:val="superscript"/>
        </w:rPr>
        <w:t>1</w:t>
      </w:r>
      <w:r w:rsidRPr="00F84647">
        <w:rPr>
          <w:rFonts w:ascii="Arial"/>
        </w:rPr>
        <w:t xml:space="preserve">* </w:t>
      </w:r>
    </w:p>
    <w:p w14:paraId="05FF61E8" w14:textId="77777777" w:rsidR="00F84647" w:rsidRPr="00F84647" w:rsidRDefault="00F84647" w:rsidP="00F84647">
      <w:pPr>
        <w:pStyle w:val="BodyText"/>
        <w:rPr>
          <w:rFonts w:ascii="Arial"/>
        </w:rPr>
      </w:pPr>
      <w:r w:rsidRPr="00F84647">
        <w:rPr>
          <w:rFonts w:ascii="Arial"/>
        </w:rPr>
        <w:t>E-mail address: imorenoa@ii.unam.mx (I. Moreno-Andrade).</w:t>
      </w:r>
    </w:p>
    <w:p w14:paraId="315BAD6B" w14:textId="77777777" w:rsidR="00F84647" w:rsidRPr="00F84647" w:rsidRDefault="00F84647" w:rsidP="00F84647">
      <w:pPr>
        <w:pStyle w:val="BodyText"/>
        <w:rPr>
          <w:rFonts w:ascii="Arial"/>
          <w:lang w:val="es-MX"/>
        </w:rPr>
      </w:pPr>
      <w:r w:rsidRPr="00F84647">
        <w:rPr>
          <w:rFonts w:ascii="Arial"/>
          <w:lang w:val="es-MX"/>
        </w:rPr>
        <w:t>Tels. (55) 5623 4271, (442) 192 6171; Fax (55) 5623 4685, (442) 192 6185</w:t>
      </w:r>
    </w:p>
    <w:p w14:paraId="3E84463B" w14:textId="28BD2388" w:rsidR="00F84647" w:rsidRPr="00F84647" w:rsidRDefault="00F84647" w:rsidP="00F84647">
      <w:pPr>
        <w:pStyle w:val="BodyText"/>
        <w:rPr>
          <w:rFonts w:ascii="Arial"/>
          <w:lang w:val="es-MX"/>
        </w:rPr>
      </w:pPr>
      <w:r w:rsidRPr="00F84647">
        <w:rPr>
          <w:rFonts w:ascii="Arial"/>
          <w:lang w:val="es-MX"/>
        </w:rPr>
        <w:t xml:space="preserve"> </w:t>
      </w:r>
      <w:bookmarkStart w:id="1" w:name="_Hlk124845975"/>
      <w:r w:rsidRPr="00F84647">
        <w:rPr>
          <w:rFonts w:ascii="Arial"/>
          <w:vertAlign w:val="superscript"/>
          <w:lang w:val="es-MX"/>
        </w:rPr>
        <w:t>1</w:t>
      </w:r>
      <w:r w:rsidRPr="00F84647">
        <w:rPr>
          <w:rFonts w:ascii="Arial"/>
          <w:lang w:val="es-MX"/>
        </w:rPr>
        <w:t xml:space="preserve">Laboratory </w:t>
      </w:r>
      <w:proofErr w:type="spellStart"/>
      <w:r w:rsidRPr="00F84647">
        <w:rPr>
          <w:rFonts w:ascii="Arial"/>
          <w:lang w:val="es-MX"/>
        </w:rPr>
        <w:t>for</w:t>
      </w:r>
      <w:proofErr w:type="spellEnd"/>
      <w:r w:rsidRPr="00F84647">
        <w:rPr>
          <w:rFonts w:ascii="Arial"/>
          <w:lang w:val="es-MX"/>
        </w:rPr>
        <w:t xml:space="preserve"> </w:t>
      </w:r>
      <w:proofErr w:type="spellStart"/>
      <w:r w:rsidRPr="00F84647">
        <w:rPr>
          <w:rFonts w:ascii="Arial"/>
          <w:lang w:val="es-MX"/>
        </w:rPr>
        <w:t>Research</w:t>
      </w:r>
      <w:proofErr w:type="spellEnd"/>
      <w:r w:rsidRPr="00F84647">
        <w:rPr>
          <w:rFonts w:ascii="Arial"/>
          <w:lang w:val="es-MX"/>
        </w:rPr>
        <w:t xml:space="preserve"> </w:t>
      </w:r>
      <w:proofErr w:type="spellStart"/>
      <w:r w:rsidRPr="00F84647">
        <w:rPr>
          <w:rFonts w:ascii="Arial"/>
          <w:lang w:val="es-MX"/>
        </w:rPr>
        <w:t>on</w:t>
      </w:r>
      <w:proofErr w:type="spellEnd"/>
      <w:r w:rsidRPr="00F84647">
        <w:rPr>
          <w:rFonts w:ascii="Arial"/>
          <w:lang w:val="es-MX"/>
        </w:rPr>
        <w:t xml:space="preserve"> </w:t>
      </w:r>
      <w:proofErr w:type="spellStart"/>
      <w:r w:rsidRPr="00F84647">
        <w:rPr>
          <w:rFonts w:ascii="Arial"/>
          <w:lang w:val="es-MX"/>
        </w:rPr>
        <w:t>Advanced</w:t>
      </w:r>
      <w:proofErr w:type="spellEnd"/>
      <w:r w:rsidRPr="00F84647">
        <w:rPr>
          <w:rFonts w:ascii="Arial"/>
          <w:lang w:val="es-MX"/>
        </w:rPr>
        <w:t xml:space="preserve"> </w:t>
      </w:r>
      <w:proofErr w:type="spellStart"/>
      <w:r w:rsidRPr="00F84647">
        <w:rPr>
          <w:rFonts w:ascii="Arial"/>
          <w:lang w:val="es-MX"/>
        </w:rPr>
        <w:t>Processes</w:t>
      </w:r>
      <w:proofErr w:type="spellEnd"/>
      <w:r w:rsidRPr="00F84647">
        <w:rPr>
          <w:rFonts w:ascii="Arial"/>
          <w:lang w:val="es-MX"/>
        </w:rPr>
        <w:t xml:space="preserve"> </w:t>
      </w:r>
      <w:proofErr w:type="spellStart"/>
      <w:r w:rsidRPr="00F84647">
        <w:rPr>
          <w:rFonts w:ascii="Arial"/>
          <w:lang w:val="es-MX"/>
        </w:rPr>
        <w:t>for</w:t>
      </w:r>
      <w:proofErr w:type="spellEnd"/>
      <w:r w:rsidRPr="00F84647">
        <w:rPr>
          <w:rFonts w:ascii="Arial"/>
          <w:lang w:val="es-MX"/>
        </w:rPr>
        <w:t xml:space="preserve"> </w:t>
      </w:r>
      <w:proofErr w:type="spellStart"/>
      <w:r w:rsidRPr="00F84647">
        <w:rPr>
          <w:rFonts w:ascii="Arial"/>
          <w:lang w:val="es-MX"/>
        </w:rPr>
        <w:t>Water</w:t>
      </w:r>
      <w:proofErr w:type="spellEnd"/>
      <w:r w:rsidRPr="00F84647">
        <w:rPr>
          <w:rFonts w:ascii="Arial"/>
          <w:lang w:val="es-MX"/>
        </w:rPr>
        <w:t xml:space="preserve"> </w:t>
      </w:r>
      <w:proofErr w:type="spellStart"/>
      <w:r w:rsidRPr="00F84647">
        <w:rPr>
          <w:rFonts w:ascii="Arial"/>
          <w:lang w:val="es-MX"/>
        </w:rPr>
        <w:t>Treatment</w:t>
      </w:r>
      <w:proofErr w:type="spellEnd"/>
      <w:r w:rsidRPr="00F84647">
        <w:rPr>
          <w:rFonts w:ascii="Arial"/>
          <w:lang w:val="es-MX"/>
        </w:rPr>
        <w:t>, Instituto de Ingenier</w:t>
      </w:r>
      <w:r w:rsidRPr="00F84647">
        <w:rPr>
          <w:rFonts w:ascii="Arial"/>
          <w:lang w:val="es-MX"/>
        </w:rPr>
        <w:t>í</w:t>
      </w:r>
      <w:r w:rsidRPr="00F84647">
        <w:rPr>
          <w:rFonts w:ascii="Arial"/>
          <w:lang w:val="es-MX"/>
        </w:rPr>
        <w:t>a,</w:t>
      </w:r>
      <w:bookmarkEnd w:id="1"/>
      <w:r w:rsidRPr="00F84647">
        <w:rPr>
          <w:rFonts w:ascii="Arial"/>
          <w:lang w:val="es-MX"/>
        </w:rPr>
        <w:t xml:space="preserve"> Universidad Nacional Aut</w:t>
      </w:r>
      <w:r w:rsidRPr="00F84647">
        <w:rPr>
          <w:rFonts w:ascii="Arial"/>
          <w:lang w:val="es-MX"/>
        </w:rPr>
        <w:t>ó</w:t>
      </w:r>
      <w:r w:rsidRPr="00F84647">
        <w:rPr>
          <w:rFonts w:ascii="Arial"/>
          <w:lang w:val="es-MX"/>
        </w:rPr>
        <w:t>noma de M</w:t>
      </w:r>
      <w:r w:rsidRPr="00F84647">
        <w:rPr>
          <w:rFonts w:ascii="Arial"/>
          <w:lang w:val="es-MX"/>
        </w:rPr>
        <w:t>é</w:t>
      </w:r>
      <w:r w:rsidRPr="00F84647">
        <w:rPr>
          <w:rFonts w:ascii="Arial"/>
          <w:lang w:val="es-MX"/>
        </w:rPr>
        <w:t xml:space="preserve">xico, </w:t>
      </w:r>
      <w:proofErr w:type="spellStart"/>
      <w:r w:rsidRPr="00F84647">
        <w:rPr>
          <w:rFonts w:ascii="Arial"/>
          <w:lang w:val="es-MX"/>
        </w:rPr>
        <w:t>Blvd</w:t>
      </w:r>
      <w:proofErr w:type="spellEnd"/>
      <w:r w:rsidRPr="00F84647">
        <w:rPr>
          <w:rFonts w:ascii="Arial"/>
          <w:lang w:val="es-MX"/>
        </w:rPr>
        <w:t>. Juriquilla 3001, Quer</w:t>
      </w:r>
      <w:r w:rsidRPr="00F84647">
        <w:rPr>
          <w:rFonts w:ascii="Arial"/>
          <w:lang w:val="es-MX"/>
        </w:rPr>
        <w:t>é</w:t>
      </w:r>
      <w:r w:rsidRPr="00F84647">
        <w:rPr>
          <w:rFonts w:ascii="Arial"/>
          <w:lang w:val="es-MX"/>
        </w:rPr>
        <w:t xml:space="preserve">taro 76230, </w:t>
      </w:r>
      <w:proofErr w:type="spellStart"/>
      <w:r w:rsidRPr="00F84647">
        <w:rPr>
          <w:rFonts w:ascii="Arial"/>
          <w:lang w:val="es-MX"/>
        </w:rPr>
        <w:t>Mexico</w:t>
      </w:r>
      <w:proofErr w:type="spellEnd"/>
      <w:r w:rsidRPr="00F84647">
        <w:rPr>
          <w:rFonts w:ascii="Arial"/>
          <w:lang w:val="es-MX"/>
        </w:rPr>
        <w:t xml:space="preserve">.  </w:t>
      </w:r>
    </w:p>
    <w:p w14:paraId="27104394" w14:textId="237DEE58" w:rsidR="00AE3E37" w:rsidRPr="00F84647" w:rsidRDefault="00F84647" w:rsidP="00F84647">
      <w:pPr>
        <w:pStyle w:val="BodyText"/>
        <w:rPr>
          <w:rFonts w:ascii="Arial"/>
          <w:sz w:val="20"/>
          <w:lang w:val="es-MX"/>
        </w:rPr>
      </w:pPr>
      <w:r w:rsidRPr="00F84647">
        <w:rPr>
          <w:rFonts w:ascii="Arial"/>
          <w:vertAlign w:val="superscript"/>
          <w:lang w:val="es-MX"/>
        </w:rPr>
        <w:t>2</w:t>
      </w:r>
      <w:r w:rsidRPr="00F84647">
        <w:rPr>
          <w:rFonts w:ascii="Arial"/>
          <w:lang w:val="es-MX"/>
        </w:rPr>
        <w:t xml:space="preserve">Centre </w:t>
      </w:r>
      <w:proofErr w:type="spellStart"/>
      <w:r w:rsidRPr="00F84647">
        <w:rPr>
          <w:rFonts w:ascii="Arial"/>
          <w:lang w:val="es-MX"/>
        </w:rPr>
        <w:t>Armand-Frappier</w:t>
      </w:r>
      <w:proofErr w:type="spellEnd"/>
      <w:r w:rsidRPr="00F84647">
        <w:rPr>
          <w:rFonts w:ascii="Arial"/>
          <w:lang w:val="es-MX"/>
        </w:rPr>
        <w:t xml:space="preserve"> </w:t>
      </w:r>
      <w:proofErr w:type="spellStart"/>
      <w:r w:rsidRPr="00F84647">
        <w:rPr>
          <w:rFonts w:ascii="Arial"/>
          <w:lang w:val="es-MX"/>
        </w:rPr>
        <w:t>Sant</w:t>
      </w:r>
      <w:r w:rsidRPr="00F84647">
        <w:rPr>
          <w:rFonts w:ascii="Arial"/>
          <w:lang w:val="es-MX"/>
        </w:rPr>
        <w:t>é</w:t>
      </w:r>
      <w:r w:rsidRPr="00F84647">
        <w:rPr>
          <w:rFonts w:ascii="Arial"/>
          <w:lang w:val="es-MX"/>
        </w:rPr>
        <w:t>-Biotechnologie</w:t>
      </w:r>
      <w:proofErr w:type="spellEnd"/>
      <w:r w:rsidRPr="00F84647">
        <w:rPr>
          <w:rFonts w:ascii="Arial"/>
          <w:lang w:val="es-MX"/>
        </w:rPr>
        <w:t xml:space="preserve">, </w:t>
      </w:r>
      <w:proofErr w:type="spellStart"/>
      <w:r w:rsidRPr="00F84647">
        <w:rPr>
          <w:rFonts w:ascii="Arial"/>
          <w:lang w:val="es-MX"/>
        </w:rPr>
        <w:t>Institut</w:t>
      </w:r>
      <w:proofErr w:type="spellEnd"/>
      <w:r w:rsidRPr="00F84647">
        <w:rPr>
          <w:rFonts w:ascii="Arial"/>
          <w:lang w:val="es-MX"/>
        </w:rPr>
        <w:t xml:space="preserve"> </w:t>
      </w:r>
      <w:proofErr w:type="spellStart"/>
      <w:r w:rsidRPr="00F84647">
        <w:rPr>
          <w:rFonts w:ascii="Arial"/>
          <w:lang w:val="es-MX"/>
        </w:rPr>
        <w:t>national</w:t>
      </w:r>
      <w:proofErr w:type="spellEnd"/>
      <w:r w:rsidRPr="00F84647">
        <w:rPr>
          <w:rFonts w:ascii="Arial"/>
          <w:lang w:val="es-MX"/>
        </w:rPr>
        <w:t xml:space="preserve"> de la </w:t>
      </w:r>
      <w:proofErr w:type="spellStart"/>
      <w:r w:rsidRPr="00F84647">
        <w:rPr>
          <w:rFonts w:ascii="Arial"/>
          <w:lang w:val="es-MX"/>
        </w:rPr>
        <w:t>recherche</w:t>
      </w:r>
      <w:proofErr w:type="spellEnd"/>
      <w:r w:rsidRPr="00F84647">
        <w:rPr>
          <w:rFonts w:ascii="Arial"/>
          <w:lang w:val="es-MX"/>
        </w:rPr>
        <w:t xml:space="preserve"> </w:t>
      </w:r>
      <w:proofErr w:type="spellStart"/>
      <w:r w:rsidRPr="00F84647">
        <w:rPr>
          <w:rFonts w:ascii="Arial"/>
          <w:lang w:val="es-MX"/>
        </w:rPr>
        <w:t>scientifique</w:t>
      </w:r>
      <w:proofErr w:type="spellEnd"/>
      <w:r w:rsidRPr="00F84647">
        <w:rPr>
          <w:rFonts w:ascii="Arial"/>
          <w:lang w:val="es-MX"/>
        </w:rPr>
        <w:t xml:space="preserve">, 531 boulevard des </w:t>
      </w:r>
      <w:proofErr w:type="spellStart"/>
      <w:r w:rsidRPr="00F84647">
        <w:rPr>
          <w:rFonts w:ascii="Arial"/>
          <w:lang w:val="es-MX"/>
        </w:rPr>
        <w:t>Prairies</w:t>
      </w:r>
      <w:proofErr w:type="spellEnd"/>
      <w:r w:rsidRPr="00F84647">
        <w:rPr>
          <w:rFonts w:ascii="Arial"/>
          <w:lang w:val="es-MX"/>
        </w:rPr>
        <w:t>, Laval (</w:t>
      </w:r>
      <w:proofErr w:type="spellStart"/>
      <w:r w:rsidRPr="00F84647">
        <w:rPr>
          <w:rFonts w:ascii="Arial"/>
          <w:lang w:val="es-MX"/>
        </w:rPr>
        <w:t>Qu</w:t>
      </w:r>
      <w:r w:rsidRPr="00F84647">
        <w:rPr>
          <w:rFonts w:ascii="Arial"/>
          <w:lang w:val="es-MX"/>
        </w:rPr>
        <w:t>é</w:t>
      </w:r>
      <w:r w:rsidRPr="00F84647">
        <w:rPr>
          <w:rFonts w:ascii="Arial"/>
          <w:lang w:val="es-MX"/>
        </w:rPr>
        <w:t>bec</w:t>
      </w:r>
      <w:proofErr w:type="spellEnd"/>
      <w:r w:rsidRPr="00F84647">
        <w:rPr>
          <w:rFonts w:ascii="Arial"/>
          <w:lang w:val="es-MX"/>
        </w:rPr>
        <w:t xml:space="preserve">), H7V 1B7, </w:t>
      </w:r>
      <w:proofErr w:type="spellStart"/>
      <w:r w:rsidRPr="00F84647">
        <w:rPr>
          <w:rFonts w:ascii="Arial"/>
          <w:lang w:val="es-MX"/>
        </w:rPr>
        <w:t>Canada</w:t>
      </w:r>
      <w:proofErr w:type="spellEnd"/>
    </w:p>
    <w:p w14:paraId="35FD5324" w14:textId="77777777" w:rsidR="00AE3E37" w:rsidRPr="00F84647" w:rsidRDefault="00AE3E37">
      <w:pPr>
        <w:rPr>
          <w:rFonts w:ascii="Arial"/>
          <w:sz w:val="21"/>
          <w:lang w:val="es-MX"/>
        </w:rPr>
        <w:sectPr w:rsidR="00AE3E37" w:rsidRPr="00F84647" w:rsidSect="008E5477">
          <w:footerReference w:type="default" r:id="rId8"/>
          <w:type w:val="continuous"/>
          <w:pgSz w:w="11910" w:h="16840"/>
          <w:pgMar w:top="995" w:right="600" w:bottom="840" w:left="620" w:header="0" w:footer="0" w:gutter="0"/>
          <w:cols w:space="720"/>
          <w:docGrid w:linePitch="299"/>
        </w:sectPr>
      </w:pPr>
    </w:p>
    <w:p w14:paraId="526B65C4" w14:textId="36C419F2" w:rsidR="00AE3E37" w:rsidRDefault="00A9710C">
      <w:pPr>
        <w:pStyle w:val="Heading3"/>
        <w:spacing w:before="147"/>
        <w:jc w:val="both"/>
      </w:pPr>
      <w:r>
        <w:rPr>
          <w:color w:val="BF5A14"/>
        </w:rPr>
        <w:lastRenderedPageBreak/>
        <w:t>Abstract</w:t>
      </w:r>
      <w:r w:rsidR="00404E5B">
        <w:rPr>
          <w:color w:val="BF5A14"/>
        </w:rPr>
        <w:t xml:space="preserve"> </w:t>
      </w:r>
    </w:p>
    <w:p w14:paraId="67D71F63" w14:textId="77777777" w:rsidR="00F84647" w:rsidRPr="00F84647" w:rsidRDefault="00F84647" w:rsidP="00F84647">
      <w:pPr>
        <w:spacing w:line="360" w:lineRule="auto"/>
        <w:jc w:val="both"/>
        <w:rPr>
          <w:rFonts w:cs="Times New Roman"/>
          <w:sz w:val="18"/>
          <w:szCs w:val="18"/>
        </w:rPr>
      </w:pPr>
      <w:r w:rsidRPr="00F84647">
        <w:rPr>
          <w:rFonts w:cs="Times New Roman"/>
          <w:sz w:val="18"/>
          <w:szCs w:val="18"/>
        </w:rPr>
        <w:t>Biogas production from organic fraction of municipal solid waste (OFMSW) is a promising alternative for producing fuel. Nevertheless, one stage anaerobic digestion (OSAD) has limitations since maintaining the stability of the process is challenging and requires certain strategies that include two-stage (TSAD) and the addition of trace metals such as Ni</w:t>
      </w:r>
      <w:r w:rsidRPr="00F84647">
        <w:rPr>
          <w:rFonts w:cs="Times New Roman"/>
          <w:sz w:val="18"/>
          <w:szCs w:val="18"/>
          <w:vertAlign w:val="superscript"/>
        </w:rPr>
        <w:t>2+</w:t>
      </w:r>
      <w:r w:rsidRPr="00F84647">
        <w:rPr>
          <w:rFonts w:cs="Times New Roman"/>
          <w:sz w:val="18"/>
          <w:szCs w:val="18"/>
        </w:rPr>
        <w:t>. In this sense, the main objective of this research was to determine the effect of the addition of different concentrations of Ni</w:t>
      </w:r>
      <w:r w:rsidRPr="00F84647">
        <w:rPr>
          <w:rFonts w:cs="Times New Roman"/>
          <w:sz w:val="18"/>
          <w:szCs w:val="18"/>
          <w:vertAlign w:val="superscript"/>
        </w:rPr>
        <w:t>2+</w:t>
      </w:r>
      <w:r w:rsidRPr="00F84647">
        <w:rPr>
          <w:rFonts w:cs="Times New Roman"/>
          <w:sz w:val="18"/>
          <w:szCs w:val="18"/>
        </w:rPr>
        <w:t xml:space="preserve"> on the production of H</w:t>
      </w:r>
      <w:r w:rsidRPr="00F84647">
        <w:rPr>
          <w:rFonts w:cs="Times New Roman"/>
          <w:sz w:val="18"/>
          <w:szCs w:val="18"/>
          <w:vertAlign w:val="subscript"/>
        </w:rPr>
        <w:t>2</w:t>
      </w:r>
      <w:r w:rsidRPr="00F84647">
        <w:rPr>
          <w:rFonts w:cs="Times New Roman"/>
          <w:sz w:val="18"/>
          <w:szCs w:val="18"/>
        </w:rPr>
        <w:t>-rich biogas through dark fermentation process followed by CH</w:t>
      </w:r>
      <w:r w:rsidRPr="00F84647">
        <w:rPr>
          <w:rFonts w:cs="Times New Roman"/>
          <w:sz w:val="18"/>
          <w:szCs w:val="18"/>
          <w:vertAlign w:val="subscript"/>
        </w:rPr>
        <w:t>4</w:t>
      </w:r>
      <w:r w:rsidRPr="00F84647">
        <w:rPr>
          <w:rFonts w:cs="Times New Roman"/>
          <w:sz w:val="18"/>
          <w:szCs w:val="18"/>
        </w:rPr>
        <w:t>-rich biogas production in a second stage. The impact of TSAD and OSAD as well as the addition of Ni</w:t>
      </w:r>
      <w:r w:rsidRPr="00F84647">
        <w:rPr>
          <w:rFonts w:cs="Times New Roman"/>
          <w:sz w:val="18"/>
          <w:szCs w:val="18"/>
          <w:vertAlign w:val="superscript"/>
        </w:rPr>
        <w:t>2+</w:t>
      </w:r>
      <w:r w:rsidRPr="00F84647">
        <w:rPr>
          <w:rFonts w:cs="Times New Roman"/>
          <w:sz w:val="18"/>
          <w:szCs w:val="18"/>
        </w:rPr>
        <w:t xml:space="preserve"> on microbial communities were also examined. </w:t>
      </w:r>
      <w:r w:rsidRPr="00F84647">
        <w:rPr>
          <w:rFonts w:cs="Times New Roman"/>
          <w:bCs/>
          <w:sz w:val="18"/>
          <w:szCs w:val="18"/>
        </w:rPr>
        <w:t xml:space="preserve">OSAD and TSAD were performed </w:t>
      </w:r>
      <w:r w:rsidRPr="00F84647">
        <w:rPr>
          <w:rFonts w:cs="Times New Roman"/>
          <w:sz w:val="18"/>
          <w:szCs w:val="18"/>
        </w:rPr>
        <w:t>in sequencing batch reactors. The Ni</w:t>
      </w:r>
      <w:r w:rsidRPr="00F84647">
        <w:rPr>
          <w:rFonts w:cs="Times New Roman"/>
          <w:sz w:val="18"/>
          <w:szCs w:val="18"/>
          <w:vertAlign w:val="superscript"/>
        </w:rPr>
        <w:t>2+</w:t>
      </w:r>
      <w:r w:rsidRPr="00F84647">
        <w:rPr>
          <w:rFonts w:cs="Times New Roman"/>
          <w:sz w:val="18"/>
          <w:szCs w:val="18"/>
        </w:rPr>
        <w:t xml:space="preserve"> effect was analyzed in the acidogenic reactor with 0, 0.1 and, 0.5 mg Ni</w:t>
      </w:r>
      <w:r w:rsidRPr="00F84647">
        <w:rPr>
          <w:rFonts w:cs="Times New Roman"/>
          <w:sz w:val="18"/>
          <w:szCs w:val="18"/>
          <w:vertAlign w:val="superscript"/>
        </w:rPr>
        <w:t>2+</w:t>
      </w:r>
      <w:r w:rsidRPr="00F84647">
        <w:rPr>
          <w:rFonts w:cs="Times New Roman"/>
          <w:sz w:val="18"/>
          <w:szCs w:val="18"/>
        </w:rPr>
        <w:t>/gVS</w:t>
      </w:r>
      <w:r w:rsidRPr="00F84647">
        <w:rPr>
          <w:rFonts w:cs="Times New Roman"/>
          <w:sz w:val="18"/>
          <w:szCs w:val="18"/>
          <w:vertAlign w:val="subscript"/>
        </w:rPr>
        <w:t>inoculum</w:t>
      </w:r>
      <w:r w:rsidRPr="00F84647">
        <w:rPr>
          <w:rFonts w:cs="Times New Roman"/>
          <w:sz w:val="18"/>
          <w:szCs w:val="18"/>
        </w:rPr>
        <w:t>. The acidogenic effluents were fed in the second stage to produce CH</w:t>
      </w:r>
      <w:r w:rsidRPr="00F84647">
        <w:rPr>
          <w:rFonts w:cs="Times New Roman"/>
          <w:sz w:val="18"/>
          <w:szCs w:val="18"/>
          <w:vertAlign w:val="subscript"/>
        </w:rPr>
        <w:t>4</w:t>
      </w:r>
      <w:r w:rsidRPr="00F84647">
        <w:rPr>
          <w:rFonts w:cs="Times New Roman"/>
          <w:sz w:val="18"/>
          <w:szCs w:val="18"/>
        </w:rPr>
        <w:t>-rich biogas. The results showed that it was possible to increase the CH</w:t>
      </w:r>
      <w:r w:rsidRPr="00F84647">
        <w:rPr>
          <w:rFonts w:cs="Times New Roman"/>
          <w:sz w:val="18"/>
          <w:szCs w:val="18"/>
          <w:vertAlign w:val="subscript"/>
        </w:rPr>
        <w:t>4</w:t>
      </w:r>
      <w:r w:rsidRPr="00F84647">
        <w:rPr>
          <w:rFonts w:cs="Times New Roman"/>
          <w:sz w:val="18"/>
          <w:szCs w:val="18"/>
        </w:rPr>
        <w:t>-productivity and the SMY by 72% and 98%, respectively, by operating in TSAD compared with OSAD. Regarding the Ni effect, the CH</w:t>
      </w:r>
      <w:r w:rsidRPr="00F84647">
        <w:rPr>
          <w:rFonts w:cs="Times New Roman"/>
          <w:sz w:val="18"/>
          <w:szCs w:val="18"/>
          <w:vertAlign w:val="subscript"/>
        </w:rPr>
        <w:t>4</w:t>
      </w:r>
      <w:r w:rsidRPr="00F84647">
        <w:rPr>
          <w:rFonts w:cs="Times New Roman"/>
          <w:sz w:val="18"/>
          <w:szCs w:val="18"/>
        </w:rPr>
        <w:t xml:space="preserve">-productivity and the SMY increased 127% and 380% when the reactor was fed with the effluent enriched with Ni (from cycles 15-32), compared with OSAD. Regarding the microbial communities, important differences in community structure from each stage were found. </w:t>
      </w:r>
      <w:proofErr w:type="spellStart"/>
      <w:r w:rsidRPr="00F84647">
        <w:rPr>
          <w:sz w:val="18"/>
          <w:szCs w:val="18"/>
        </w:rPr>
        <w:t>Cloacimonadia</w:t>
      </w:r>
      <w:proofErr w:type="spellEnd"/>
      <w:r w:rsidRPr="00F84647">
        <w:rPr>
          <w:sz w:val="18"/>
          <w:szCs w:val="18"/>
        </w:rPr>
        <w:t xml:space="preserve"> and JS1 were the most significant class in the first stage, and </w:t>
      </w:r>
      <w:proofErr w:type="spellStart"/>
      <w:r w:rsidRPr="00F84647">
        <w:rPr>
          <w:sz w:val="18"/>
          <w:szCs w:val="18"/>
        </w:rPr>
        <w:t>Methanobacteria</w:t>
      </w:r>
      <w:proofErr w:type="spellEnd"/>
      <w:r w:rsidRPr="00F84647">
        <w:rPr>
          <w:sz w:val="18"/>
          <w:szCs w:val="18"/>
        </w:rPr>
        <w:t xml:space="preserve"> and </w:t>
      </w:r>
      <w:proofErr w:type="spellStart"/>
      <w:r w:rsidRPr="00F84647">
        <w:rPr>
          <w:sz w:val="18"/>
          <w:szCs w:val="18"/>
        </w:rPr>
        <w:t>Actinobacteria</w:t>
      </w:r>
      <w:proofErr w:type="spellEnd"/>
      <w:r w:rsidRPr="00F84647">
        <w:rPr>
          <w:sz w:val="18"/>
          <w:szCs w:val="18"/>
        </w:rPr>
        <w:t xml:space="preserve"> were the predominant class in the second stage.</w:t>
      </w:r>
    </w:p>
    <w:p w14:paraId="1B2E3D9B" w14:textId="08D5AFE8" w:rsidR="00AE3E37" w:rsidRDefault="00A9710C">
      <w:pPr>
        <w:pStyle w:val="Heading3"/>
        <w:spacing w:before="74"/>
      </w:pPr>
      <w:r>
        <w:rPr>
          <w:b w:val="0"/>
        </w:rPr>
        <w:br w:type="column"/>
      </w:r>
    </w:p>
    <w:p w14:paraId="57FE30DC" w14:textId="35DE637E" w:rsidR="00AE3E37" w:rsidRDefault="00F84647">
      <w:pPr>
        <w:pStyle w:val="BodyText"/>
        <w:spacing w:before="2"/>
        <w:rPr>
          <w:rFonts w:ascii="Arial"/>
          <w:b/>
          <w:sz w:val="16"/>
        </w:rPr>
      </w:pPr>
      <w:r>
        <w:rPr>
          <w:rFonts w:ascii="Arial"/>
          <w:b/>
          <w:noProof/>
          <w:sz w:val="16"/>
          <w:lang w:val="en-IN" w:eastAsia="en-IN"/>
        </w:rPr>
        <w:drawing>
          <wp:inline distT="0" distB="0" distL="0" distR="0" wp14:anchorId="3292038C" wp14:editId="456604A4">
            <wp:extent cx="3432875" cy="1760855"/>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4973" cy="1761931"/>
                    </a:xfrm>
                    <a:prstGeom prst="rect">
                      <a:avLst/>
                    </a:prstGeom>
                  </pic:spPr>
                </pic:pic>
              </a:graphicData>
            </a:graphic>
          </wp:inline>
        </w:drawing>
      </w:r>
    </w:p>
    <w:p w14:paraId="2F9BB8D5" w14:textId="67ECE8F5" w:rsidR="00F84647" w:rsidRDefault="00F84647">
      <w:pPr>
        <w:pStyle w:val="BodyText"/>
        <w:spacing w:before="2"/>
        <w:rPr>
          <w:rFonts w:ascii="Arial"/>
          <w:b/>
          <w:sz w:val="16"/>
        </w:rPr>
      </w:pPr>
      <w:r>
        <w:rPr>
          <w:rFonts w:ascii="Arial"/>
          <w:b/>
          <w:sz w:val="16"/>
        </w:rPr>
        <w:t>Fig. 1. Methane yields and productivities.</w:t>
      </w:r>
    </w:p>
    <w:p w14:paraId="4DA541AF" w14:textId="00E914F5" w:rsidR="005973B9" w:rsidRDefault="005973B9" w:rsidP="005973B9">
      <w:pPr>
        <w:spacing w:line="204" w:lineRule="exact"/>
        <w:rPr>
          <w:rFonts w:ascii="Arial"/>
          <w:b/>
          <w:sz w:val="20"/>
        </w:rPr>
      </w:pPr>
      <w:r>
        <w:rPr>
          <w:rFonts w:ascii="Arial"/>
          <w:b/>
          <w:color w:val="BF5A14"/>
          <w:sz w:val="20"/>
        </w:rPr>
        <w:br/>
        <w:t xml:space="preserve">Recent Publications </w:t>
      </w:r>
    </w:p>
    <w:p w14:paraId="57D5C7A4" w14:textId="71215A83" w:rsidR="005973B9" w:rsidRDefault="00F84647" w:rsidP="005973B9">
      <w:pPr>
        <w:pStyle w:val="ListParagraph"/>
        <w:numPr>
          <w:ilvl w:val="0"/>
          <w:numId w:val="3"/>
        </w:numPr>
        <w:tabs>
          <w:tab w:val="left" w:pos="384"/>
        </w:tabs>
        <w:spacing w:before="103" w:line="216" w:lineRule="exact"/>
        <w:ind w:right="138" w:hanging="283"/>
        <w:rPr>
          <w:sz w:val="18"/>
        </w:rPr>
      </w:pPr>
      <w:r w:rsidRPr="00F84647">
        <w:rPr>
          <w:sz w:val="18"/>
        </w:rPr>
        <w:t xml:space="preserve">Chen Y, Yin Y, Wang J (2021) Effect of Ni2+ concentration on fermentative hydrogen production using waste activated sludge as substrate. Int. J. </w:t>
      </w:r>
      <w:proofErr w:type="spellStart"/>
      <w:r w:rsidRPr="00F84647">
        <w:rPr>
          <w:sz w:val="18"/>
        </w:rPr>
        <w:t>Hydrog</w:t>
      </w:r>
      <w:proofErr w:type="spellEnd"/>
      <w:r w:rsidRPr="00F84647">
        <w:rPr>
          <w:sz w:val="18"/>
        </w:rPr>
        <w:t xml:space="preserve">. Energy 46(42):21844–21852. </w:t>
      </w:r>
    </w:p>
    <w:p w14:paraId="328D9E51" w14:textId="77777777" w:rsidR="00F84647" w:rsidRDefault="00F84647" w:rsidP="00C93419">
      <w:pPr>
        <w:pStyle w:val="ListParagraph"/>
        <w:numPr>
          <w:ilvl w:val="0"/>
          <w:numId w:val="3"/>
        </w:numPr>
        <w:tabs>
          <w:tab w:val="left" w:pos="384"/>
        </w:tabs>
        <w:spacing w:line="216" w:lineRule="exact"/>
        <w:ind w:right="138" w:hanging="283"/>
        <w:rPr>
          <w:sz w:val="18"/>
        </w:rPr>
      </w:pPr>
      <w:proofErr w:type="spellStart"/>
      <w:r w:rsidRPr="00F84647">
        <w:rPr>
          <w:sz w:val="18"/>
        </w:rPr>
        <w:t>Chowdhury</w:t>
      </w:r>
      <w:proofErr w:type="spellEnd"/>
      <w:r w:rsidRPr="00F84647">
        <w:rPr>
          <w:sz w:val="18"/>
        </w:rPr>
        <w:t xml:space="preserve"> B, </w:t>
      </w:r>
      <w:proofErr w:type="spellStart"/>
      <w:r w:rsidRPr="00F84647">
        <w:rPr>
          <w:sz w:val="18"/>
        </w:rPr>
        <w:t>Magsi</w:t>
      </w:r>
      <w:proofErr w:type="spellEnd"/>
      <w:r w:rsidRPr="00F84647">
        <w:rPr>
          <w:sz w:val="18"/>
        </w:rPr>
        <w:t xml:space="preserve"> SB, Ting HNJ, Dhar BR (2020) High-Solids Anaerobic Digestion Followed by Ultrasonication of Digestate and Wet-Type Anaerobic Digestion for Enhancing Methane Yield from OFMSW. Processes 8(5):555.</w:t>
      </w:r>
    </w:p>
    <w:p w14:paraId="043FD940" w14:textId="77777777" w:rsidR="00F84647" w:rsidRDefault="00F84647" w:rsidP="00F84647">
      <w:pPr>
        <w:pStyle w:val="ListParagraph"/>
        <w:numPr>
          <w:ilvl w:val="0"/>
          <w:numId w:val="3"/>
        </w:numPr>
        <w:tabs>
          <w:tab w:val="left" w:pos="384"/>
        </w:tabs>
        <w:spacing w:before="92" w:line="218" w:lineRule="exact"/>
        <w:ind w:hanging="283"/>
        <w:rPr>
          <w:sz w:val="18"/>
        </w:rPr>
      </w:pPr>
      <w:r w:rsidRPr="00F84647">
        <w:rPr>
          <w:sz w:val="18"/>
        </w:rPr>
        <w:t>Jiménez-Ocampo UE, Vargas A, Moreno-Andrade I (2021) Methane production from food waste using a feedback control strategy in a sequencing batch reactor. Water Sci. Technol. 84(8):1969–1980.</w:t>
      </w:r>
    </w:p>
    <w:p w14:paraId="22A70A44" w14:textId="77777777" w:rsidR="00F84647" w:rsidRPr="00F84647" w:rsidRDefault="00F84647" w:rsidP="00F84647">
      <w:pPr>
        <w:pStyle w:val="ListParagraph"/>
        <w:numPr>
          <w:ilvl w:val="0"/>
          <w:numId w:val="3"/>
        </w:numPr>
        <w:tabs>
          <w:tab w:val="left" w:pos="384"/>
        </w:tabs>
        <w:spacing w:before="92" w:line="218" w:lineRule="exact"/>
        <w:ind w:hanging="283"/>
        <w:rPr>
          <w:sz w:val="18"/>
        </w:rPr>
      </w:pPr>
      <w:proofErr w:type="spellStart"/>
      <w:r w:rsidRPr="00F84647">
        <w:rPr>
          <w:sz w:val="18"/>
        </w:rPr>
        <w:t>Strazzera</w:t>
      </w:r>
      <w:proofErr w:type="spellEnd"/>
      <w:r w:rsidRPr="00F84647">
        <w:rPr>
          <w:sz w:val="18"/>
        </w:rPr>
        <w:t xml:space="preserve"> G, Battista F, </w:t>
      </w:r>
      <w:proofErr w:type="spellStart"/>
      <w:r w:rsidRPr="00F84647">
        <w:rPr>
          <w:sz w:val="18"/>
        </w:rPr>
        <w:t>Andreolli</w:t>
      </w:r>
      <w:proofErr w:type="spellEnd"/>
      <w:r w:rsidRPr="00F84647">
        <w:rPr>
          <w:sz w:val="18"/>
        </w:rPr>
        <w:t xml:space="preserve"> M, </w:t>
      </w:r>
      <w:proofErr w:type="spellStart"/>
      <w:r w:rsidRPr="00F84647">
        <w:rPr>
          <w:sz w:val="18"/>
        </w:rPr>
        <w:t>Menini</w:t>
      </w:r>
      <w:proofErr w:type="spellEnd"/>
      <w:r w:rsidRPr="00F84647">
        <w:rPr>
          <w:sz w:val="18"/>
        </w:rPr>
        <w:t xml:space="preserve"> M, </w:t>
      </w:r>
      <w:proofErr w:type="spellStart"/>
      <w:r w:rsidRPr="00F84647">
        <w:rPr>
          <w:sz w:val="18"/>
        </w:rPr>
        <w:t>Bolzonella</w:t>
      </w:r>
      <w:proofErr w:type="spellEnd"/>
      <w:r w:rsidRPr="00F84647">
        <w:rPr>
          <w:sz w:val="18"/>
        </w:rPr>
        <w:t xml:space="preserve"> D, </w:t>
      </w:r>
      <w:proofErr w:type="spellStart"/>
      <w:r w:rsidRPr="00F84647">
        <w:rPr>
          <w:sz w:val="18"/>
        </w:rPr>
        <w:t>Lampis</w:t>
      </w:r>
      <w:proofErr w:type="spellEnd"/>
      <w:r w:rsidRPr="00F84647">
        <w:rPr>
          <w:sz w:val="18"/>
        </w:rPr>
        <w:t xml:space="preserve"> S (2021) Influence of different household Food Wastes Fractions on Volatile Fatty Acids production by anaerobic fermentation. </w:t>
      </w:r>
      <w:proofErr w:type="spellStart"/>
      <w:r w:rsidRPr="00F84647">
        <w:rPr>
          <w:sz w:val="18"/>
        </w:rPr>
        <w:t>Bioresour</w:t>
      </w:r>
      <w:proofErr w:type="spellEnd"/>
      <w:r w:rsidRPr="00F84647">
        <w:rPr>
          <w:sz w:val="18"/>
        </w:rPr>
        <w:t>. Technol. 335:125289.</w:t>
      </w:r>
      <w:r w:rsidRPr="00F84647">
        <w:t xml:space="preserve"> </w:t>
      </w:r>
    </w:p>
    <w:p w14:paraId="13E3C244" w14:textId="758505F2" w:rsidR="00AE3E37" w:rsidRDefault="00F84647" w:rsidP="00F84647">
      <w:pPr>
        <w:pStyle w:val="ListParagraph"/>
        <w:numPr>
          <w:ilvl w:val="0"/>
          <w:numId w:val="3"/>
        </w:numPr>
        <w:tabs>
          <w:tab w:val="left" w:pos="384"/>
        </w:tabs>
        <w:spacing w:before="92" w:line="218" w:lineRule="exact"/>
        <w:ind w:hanging="283"/>
        <w:sectPr w:rsidR="00AE3E37" w:rsidSect="008E5477">
          <w:type w:val="continuous"/>
          <w:pgSz w:w="11910" w:h="16840"/>
          <w:pgMar w:top="995" w:right="600" w:bottom="840" w:left="620" w:header="720" w:footer="720" w:gutter="0"/>
          <w:cols w:num="2" w:space="720" w:equalWidth="0">
            <w:col w:w="5214" w:space="138"/>
            <w:col w:w="5338"/>
          </w:cols>
        </w:sectPr>
      </w:pPr>
      <w:proofErr w:type="spellStart"/>
      <w:r w:rsidRPr="00F84647">
        <w:rPr>
          <w:sz w:val="18"/>
        </w:rPr>
        <w:t>Zamri</w:t>
      </w:r>
      <w:proofErr w:type="spellEnd"/>
      <w:r w:rsidRPr="00F84647">
        <w:rPr>
          <w:sz w:val="18"/>
        </w:rPr>
        <w:t xml:space="preserve"> MFMA, </w:t>
      </w:r>
      <w:proofErr w:type="spellStart"/>
      <w:r w:rsidRPr="00F84647">
        <w:rPr>
          <w:sz w:val="18"/>
        </w:rPr>
        <w:t>Hasmady</w:t>
      </w:r>
      <w:proofErr w:type="spellEnd"/>
      <w:r w:rsidRPr="00F84647">
        <w:rPr>
          <w:sz w:val="18"/>
        </w:rPr>
        <w:t xml:space="preserve"> S, </w:t>
      </w:r>
      <w:proofErr w:type="spellStart"/>
      <w:r w:rsidRPr="00F84647">
        <w:rPr>
          <w:sz w:val="18"/>
        </w:rPr>
        <w:t>Akhiar</w:t>
      </w:r>
      <w:proofErr w:type="spellEnd"/>
      <w:r w:rsidRPr="00F84647">
        <w:rPr>
          <w:sz w:val="18"/>
        </w:rPr>
        <w:t xml:space="preserve"> A, </w:t>
      </w:r>
      <w:proofErr w:type="spellStart"/>
      <w:r w:rsidRPr="00F84647">
        <w:rPr>
          <w:sz w:val="18"/>
        </w:rPr>
        <w:t>Ideris</w:t>
      </w:r>
      <w:proofErr w:type="spellEnd"/>
      <w:r w:rsidRPr="00F84647">
        <w:rPr>
          <w:sz w:val="18"/>
        </w:rPr>
        <w:t xml:space="preserve"> F, </w:t>
      </w:r>
      <w:proofErr w:type="spellStart"/>
      <w:r w:rsidRPr="00F84647">
        <w:rPr>
          <w:sz w:val="18"/>
        </w:rPr>
        <w:t>Shamsuddin</w:t>
      </w:r>
      <w:proofErr w:type="spellEnd"/>
      <w:r w:rsidRPr="00F84647">
        <w:rPr>
          <w:sz w:val="18"/>
        </w:rPr>
        <w:t xml:space="preserve"> AH, </w:t>
      </w:r>
      <w:proofErr w:type="spellStart"/>
      <w:r w:rsidRPr="00F84647">
        <w:rPr>
          <w:sz w:val="18"/>
        </w:rPr>
        <w:t>Mofijur</w:t>
      </w:r>
      <w:proofErr w:type="spellEnd"/>
      <w:r w:rsidRPr="00F84647">
        <w:rPr>
          <w:sz w:val="18"/>
        </w:rPr>
        <w:t xml:space="preserve"> M, Fattah IMR, </w:t>
      </w:r>
      <w:proofErr w:type="spellStart"/>
      <w:r w:rsidRPr="00F84647">
        <w:rPr>
          <w:sz w:val="18"/>
        </w:rPr>
        <w:t>Mahlia</w:t>
      </w:r>
      <w:proofErr w:type="spellEnd"/>
      <w:r w:rsidRPr="00F84647">
        <w:rPr>
          <w:sz w:val="18"/>
        </w:rPr>
        <w:t xml:space="preserve"> TMI (2021) A comprehensive review on anaerobic digestion of organic fraction of municipal solid waste. Renew. Sustain. Energy Rev. 137:110637.</w:t>
      </w:r>
      <w:r w:rsidR="008756E6">
        <w:t xml:space="preserve">   </w:t>
      </w:r>
    </w:p>
    <w:p w14:paraId="23A06C6B" w14:textId="0B42133F" w:rsidR="00AE3E37" w:rsidRDefault="00160402">
      <w:pPr>
        <w:pStyle w:val="BodyText"/>
        <w:rPr>
          <w:rFonts w:ascii="Calibri"/>
          <w:sz w:val="20"/>
        </w:rPr>
      </w:pPr>
      <w:r>
        <w:rPr>
          <w:noProof/>
          <w:lang w:val="en-IN" w:eastAsia="en-IN"/>
        </w:rPr>
        <w:lastRenderedPageBreak/>
        <w:drawing>
          <wp:anchor distT="0" distB="0" distL="114300" distR="114300" simplePos="0" relativeHeight="251657728" behindDoc="0" locked="0" layoutInCell="1" allowOverlap="1" wp14:anchorId="1B69BCAE" wp14:editId="2D41E478">
            <wp:simplePos x="0" y="0"/>
            <wp:positionH relativeFrom="column">
              <wp:posOffset>5502910</wp:posOffset>
            </wp:positionH>
            <wp:positionV relativeFrom="paragraph">
              <wp:posOffset>22225</wp:posOffset>
            </wp:positionV>
            <wp:extent cx="1219835" cy="366395"/>
            <wp:effectExtent l="0" t="0" r="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835" cy="366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6C03CF" w14:textId="22680CAC"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FCE0EC" wp14:editId="0B4D791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0FA9F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DB0C38" w14:textId="086F0E0F"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0C708907" w14:textId="60263568" w:rsidR="00AE3E37" w:rsidRDefault="00E2178D">
      <w:pPr>
        <w:spacing w:before="41" w:line="154" w:lineRule="exact"/>
        <w:ind w:left="213" w:right="231"/>
        <w:jc w:val="both"/>
        <w:rPr>
          <w:rFonts w:ascii="Arial"/>
          <w:sz w:val="14"/>
        </w:rPr>
      </w:pPr>
      <w:r>
        <w:rPr>
          <w:rFonts w:ascii="Arial"/>
          <w:sz w:val="14"/>
        </w:rPr>
        <w:t xml:space="preserve">Karina Salazar PhD. Student. </w:t>
      </w:r>
      <w:r w:rsidR="00EE06A4" w:rsidRPr="00EE06A4">
        <w:rPr>
          <w:rFonts w:ascii="Arial"/>
          <w:sz w:val="14"/>
        </w:rPr>
        <w:t>My research is focused on the production of biogas rich in hydrogen and methane in anaerobic digesters from organic solid waste. The effect of trace metals on biogas production and microbial communities is also part of my research.</w:t>
      </w:r>
    </w:p>
    <w:p w14:paraId="54458C5C" w14:textId="311C0F56" w:rsidR="00AE3E37" w:rsidRDefault="00A9710C">
      <w:pPr>
        <w:spacing w:before="62"/>
        <w:ind w:left="4217" w:right="4235"/>
        <w:jc w:val="center"/>
        <w:rPr>
          <w:rFonts w:ascii="Arial"/>
          <w:sz w:val="14"/>
        </w:rPr>
      </w:pPr>
      <w:r>
        <w:rPr>
          <w:rFonts w:ascii="Arial"/>
          <w:sz w:val="14"/>
        </w:rPr>
        <w:t xml:space="preserve">Email: </w:t>
      </w:r>
      <w:hyperlink r:id="rId11" w:history="1">
        <w:r w:rsidR="00A5230F" w:rsidRPr="00D72EF4">
          <w:rPr>
            <w:rStyle w:val="Hyperlink"/>
            <w:rFonts w:ascii="Arial"/>
            <w:sz w:val="14"/>
          </w:rPr>
          <w:t>ksalazarb@iingen.unam.mx</w:t>
        </w:r>
      </w:hyperlink>
    </w:p>
    <w:p w14:paraId="0B2695D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DD6DD2D" wp14:editId="06EFC6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5460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4F3638A" w14:textId="2909DFA8" w:rsidR="00AE3E37" w:rsidRPr="00A5230F" w:rsidRDefault="00A9710C" w:rsidP="000534A1">
      <w:pPr>
        <w:spacing w:before="39"/>
        <w:ind w:left="100"/>
        <w:rPr>
          <w:rFonts w:ascii="Minion Pro"/>
          <w:b/>
          <w:sz w:val="20"/>
          <w:lang w:val="en-CA"/>
        </w:rPr>
      </w:pPr>
      <w:r w:rsidRPr="00B21A57">
        <w:rPr>
          <w:rFonts w:ascii="Minion Pro"/>
          <w:b/>
          <w:sz w:val="20"/>
        </w:rPr>
        <w:t>Notes/Comments:</w:t>
      </w:r>
      <w:r w:rsidR="00A5230F">
        <w:rPr>
          <w:rFonts w:ascii="Minion Pro"/>
          <w:b/>
          <w:sz w:val="20"/>
        </w:rPr>
        <w:t xml:space="preserve"> </w:t>
      </w:r>
    </w:p>
    <w:p w14:paraId="4698ECF5" w14:textId="0A8A051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50440">
        <w:rPr>
          <w:sz w:val="20"/>
          <w:szCs w:val="20"/>
          <w:lang w:val="en-NZ"/>
        </w:rPr>
        <w:t>Karina Janette Salazar Batres</w:t>
      </w:r>
      <w:r w:rsidRPr="00F35A62">
        <w:rPr>
          <w:sz w:val="20"/>
          <w:szCs w:val="20"/>
          <w:lang w:val="en-NZ"/>
        </w:rPr>
        <w:br/>
        <w:t>Contact number:</w:t>
      </w:r>
      <w:r w:rsidR="00450440">
        <w:rPr>
          <w:sz w:val="20"/>
          <w:szCs w:val="20"/>
          <w:lang w:val="en-NZ"/>
        </w:rPr>
        <w:t xml:space="preserve"> +52 618260 72 54</w:t>
      </w:r>
      <w:r w:rsidRPr="00F35A62">
        <w:rPr>
          <w:sz w:val="20"/>
          <w:szCs w:val="20"/>
          <w:lang w:val="en-NZ"/>
        </w:rPr>
        <w:br/>
        <w:t>Twitter account:</w:t>
      </w:r>
      <w:r w:rsidR="00450440">
        <w:rPr>
          <w:sz w:val="20"/>
          <w:szCs w:val="20"/>
          <w:lang w:val="en-NZ"/>
        </w:rPr>
        <w:t xml:space="preserve"> </w:t>
      </w:r>
      <w:r w:rsidR="000B6006">
        <w:rPr>
          <w:sz w:val="20"/>
          <w:szCs w:val="20"/>
          <w:lang w:val="en-NZ"/>
        </w:rPr>
        <w:t>@Kary_Salazar_B</w:t>
      </w:r>
      <w:r w:rsidRPr="00F35A62">
        <w:rPr>
          <w:sz w:val="20"/>
          <w:szCs w:val="20"/>
          <w:lang w:val="en-NZ"/>
        </w:rPr>
        <w:br/>
        <w:t>Linked In account:</w:t>
      </w:r>
    </w:p>
    <w:p w14:paraId="4270EE65" w14:textId="2B63612E" w:rsidR="00EA7D51" w:rsidRPr="000534A1" w:rsidRDefault="00EA7D51" w:rsidP="00A5230F">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01767D5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3DCAF0" w14:textId="77777777" w:rsidR="00CF4112" w:rsidRDefault="00CF4112">
      <w:r>
        <w:separator/>
      </w:r>
    </w:p>
  </w:endnote>
  <w:endnote w:type="continuationSeparator" w:id="0">
    <w:p w14:paraId="04C3AFC5" w14:textId="77777777" w:rsidR="00CF4112" w:rsidRDefault="00CF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ED5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4F3A7EA" wp14:editId="527D9FB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8E7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72AC2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F3A7E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818E7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72AC2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865E66F" wp14:editId="384602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81F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9715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65E66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D681F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9715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0E70B9A" wp14:editId="6AB5009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CDF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43A24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E70B9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39CDF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43A24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E25D8" w14:textId="77777777" w:rsidR="00CF4112" w:rsidRDefault="00CF4112">
      <w:r>
        <w:separator/>
      </w:r>
    </w:p>
  </w:footnote>
  <w:footnote w:type="continuationSeparator" w:id="0">
    <w:p w14:paraId="33EAEF33" w14:textId="77777777" w:rsidR="00CF4112" w:rsidRDefault="00CF41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B6006"/>
    <w:rsid w:val="000E2911"/>
    <w:rsid w:val="001263DF"/>
    <w:rsid w:val="00160402"/>
    <w:rsid w:val="00292ED9"/>
    <w:rsid w:val="00346D36"/>
    <w:rsid w:val="00351D9B"/>
    <w:rsid w:val="00380299"/>
    <w:rsid w:val="003D17E2"/>
    <w:rsid w:val="00404E5B"/>
    <w:rsid w:val="00414F7B"/>
    <w:rsid w:val="004355DC"/>
    <w:rsid w:val="00450440"/>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13EBB"/>
    <w:rsid w:val="00A52075"/>
    <w:rsid w:val="00A5230F"/>
    <w:rsid w:val="00A9710C"/>
    <w:rsid w:val="00AE3E37"/>
    <w:rsid w:val="00B21A57"/>
    <w:rsid w:val="00BE6743"/>
    <w:rsid w:val="00C33602"/>
    <w:rsid w:val="00C56C74"/>
    <w:rsid w:val="00CD6F55"/>
    <w:rsid w:val="00CF4112"/>
    <w:rsid w:val="00DE3104"/>
    <w:rsid w:val="00DE6170"/>
    <w:rsid w:val="00E2178D"/>
    <w:rsid w:val="00E30AAC"/>
    <w:rsid w:val="00E95D97"/>
    <w:rsid w:val="00EA7D51"/>
    <w:rsid w:val="00EE06A4"/>
    <w:rsid w:val="00F046EA"/>
    <w:rsid w:val="00F312EA"/>
    <w:rsid w:val="00F35A62"/>
    <w:rsid w:val="00F72EEA"/>
    <w:rsid w:val="00F84647"/>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1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semiHidden/>
    <w:unhideWhenUsed/>
    <w:rsid w:val="00F84647"/>
  </w:style>
  <w:style w:type="character" w:customStyle="1" w:styleId="UnresolvedMention">
    <w:name w:val="Unresolved Mention"/>
    <w:basedOn w:val="DefaultParagraphFont"/>
    <w:uiPriority w:val="99"/>
    <w:semiHidden/>
    <w:unhideWhenUsed/>
    <w:rsid w:val="00F846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semiHidden/>
    <w:unhideWhenUsed/>
    <w:rsid w:val="00F84647"/>
  </w:style>
  <w:style w:type="character" w:customStyle="1" w:styleId="UnresolvedMention">
    <w:name w:val="Unresolved Mention"/>
    <w:basedOn w:val="DefaultParagraphFont"/>
    <w:uiPriority w:val="99"/>
    <w:semiHidden/>
    <w:unhideWhenUsed/>
    <w:rsid w:val="00F84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salazarb@iingen.unam.mx"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2023-02-08T05:21:00Z</dcterms:created>
  <dcterms:modified xsi:type="dcterms:W3CDTF">2023-02-08T05:21:00Z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