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4"/>
      </w:pPr>
      <w:r>
        <w:rPr/>
        <w:t>EDIBLE</w:t>
      </w:r>
      <w:r>
        <w:rPr>
          <w:spacing w:val="-2"/>
        </w:rPr>
        <w:t> </w:t>
      </w:r>
      <w:r>
        <w:rPr/>
        <w:t>INSECT</w:t>
      </w:r>
      <w:r>
        <w:rPr>
          <w:spacing w:val="-1"/>
        </w:rPr>
        <w:t> </w:t>
      </w:r>
      <w:r>
        <w:rPr/>
        <w:t>IN</w:t>
      </w:r>
      <w:r>
        <w:rPr>
          <w:spacing w:val="-7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SPECIES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PALMS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AMAZONIAN</w:t>
      </w:r>
      <w:r>
        <w:rPr>
          <w:spacing w:val="-2"/>
        </w:rPr>
        <w:t> </w:t>
      </w:r>
      <w:r>
        <w:rPr/>
        <w:t>ECUADOR</w:t>
      </w:r>
      <w:r>
        <w:rPr>
          <w:spacing w:val="-2"/>
        </w:rPr>
        <w:t> </w:t>
      </w:r>
      <w:r>
        <w:rPr/>
        <w:t>FOREST</w:t>
      </w:r>
    </w:p>
    <w:p>
      <w:pPr>
        <w:pStyle w:val="BodyText"/>
        <w:spacing w:before="4"/>
        <w:rPr>
          <w:b/>
          <w:sz w:val="30"/>
        </w:rPr>
      </w:pPr>
    </w:p>
    <w:p>
      <w:pPr>
        <w:pStyle w:val="BodyText"/>
        <w:spacing w:before="1"/>
        <w:ind w:left="100"/>
      </w:pPr>
      <w:r>
        <w:rPr>
          <w:u w:val="single"/>
        </w:rPr>
        <w:t>Tatiana</w:t>
      </w:r>
      <w:r>
        <w:rPr>
          <w:spacing w:val="-4"/>
          <w:u w:val="single"/>
        </w:rPr>
        <w:t> </w:t>
      </w:r>
      <w:r>
        <w:rPr>
          <w:u w:val="single"/>
        </w:rPr>
        <w:t>Jaramillo-Vivanco</w:t>
      </w:r>
      <w:r>
        <w:rPr>
          <w:vertAlign w:val="superscript"/>
        </w:rPr>
        <w:t>1,</w:t>
      </w:r>
      <w:r>
        <w:rPr>
          <w:spacing w:val="-13"/>
          <w:vertAlign w:val="baseline"/>
        </w:rPr>
        <w:t> </w:t>
      </w:r>
      <w:r>
        <w:rPr>
          <w:vertAlign w:val="superscript"/>
        </w:rPr>
        <w:t>2</w:t>
      </w:r>
    </w:p>
    <w:p>
      <w:pPr>
        <w:pStyle w:val="BodyText"/>
        <w:spacing w:before="120"/>
        <w:ind w:left="100"/>
      </w:pPr>
      <w:r>
        <w:rPr>
          <w:vertAlign w:val="superscript"/>
        </w:rPr>
        <w:t>1</w:t>
      </w:r>
      <w:r>
        <w:rPr>
          <w:vertAlign w:val="baseline"/>
        </w:rPr>
        <w:t>.</w:t>
      </w:r>
      <w:r>
        <w:rPr>
          <w:spacing w:val="-2"/>
          <w:vertAlign w:val="baseline"/>
        </w:rPr>
        <w:t> </w:t>
      </w:r>
      <w:r>
        <w:rPr>
          <w:vertAlign w:val="baseline"/>
        </w:rPr>
        <w:t>Programa de</w:t>
      </w:r>
      <w:r>
        <w:rPr>
          <w:spacing w:val="-1"/>
          <w:vertAlign w:val="baseline"/>
        </w:rPr>
        <w:t> </w:t>
      </w:r>
      <w:r>
        <w:rPr>
          <w:vertAlign w:val="baseline"/>
        </w:rPr>
        <w:t>Doctorado</w:t>
      </w:r>
      <w:r>
        <w:rPr>
          <w:spacing w:val="-1"/>
          <w:vertAlign w:val="baseline"/>
        </w:rPr>
        <w:t> </w:t>
      </w:r>
      <w:r>
        <w:rPr>
          <w:vertAlign w:val="baseline"/>
        </w:rPr>
        <w:t>en</w:t>
      </w:r>
      <w:r>
        <w:rPr>
          <w:spacing w:val="-2"/>
          <w:vertAlign w:val="baseline"/>
        </w:rPr>
        <w:t> </w:t>
      </w:r>
      <w:r>
        <w:rPr>
          <w:vertAlign w:val="baseline"/>
        </w:rPr>
        <w:t>Biología.</w:t>
      </w:r>
      <w:r>
        <w:rPr>
          <w:spacing w:val="-1"/>
          <w:vertAlign w:val="baseline"/>
        </w:rPr>
        <w:t> </w:t>
      </w:r>
      <w:r>
        <w:rPr>
          <w:vertAlign w:val="baseline"/>
        </w:rPr>
        <w:t>Universidad</w:t>
      </w:r>
      <w:r>
        <w:rPr>
          <w:spacing w:val="-2"/>
          <w:vertAlign w:val="baseline"/>
        </w:rPr>
        <w:t> </w:t>
      </w:r>
      <w:r>
        <w:rPr>
          <w:vertAlign w:val="baseline"/>
        </w:rPr>
        <w:t>Complutense de</w:t>
      </w:r>
      <w:r>
        <w:rPr>
          <w:spacing w:val="-1"/>
          <w:vertAlign w:val="baseline"/>
        </w:rPr>
        <w:t> </w:t>
      </w:r>
      <w:r>
        <w:rPr>
          <w:vertAlign w:val="baseline"/>
        </w:rPr>
        <w:t>Madrid,</w:t>
      </w:r>
      <w:r>
        <w:rPr>
          <w:spacing w:val="-1"/>
          <w:vertAlign w:val="baseline"/>
        </w:rPr>
        <w:t> </w:t>
      </w:r>
      <w:r>
        <w:rPr>
          <w:vertAlign w:val="baseline"/>
        </w:rPr>
        <w:t>Madrid,</w:t>
      </w:r>
      <w:r>
        <w:rPr>
          <w:spacing w:val="-2"/>
          <w:vertAlign w:val="baseline"/>
        </w:rPr>
        <w:t> </w:t>
      </w:r>
      <w:r>
        <w:rPr>
          <w:vertAlign w:val="baseline"/>
        </w:rPr>
        <w:t>Spain.</w:t>
      </w:r>
    </w:p>
    <w:p>
      <w:pPr>
        <w:pStyle w:val="BodyText"/>
        <w:spacing w:before="115"/>
        <w:ind w:left="100"/>
      </w:pPr>
      <w:r>
        <w:rPr>
          <w:vertAlign w:val="superscript"/>
        </w:rPr>
        <w:t>2</w:t>
      </w:r>
      <w:r>
        <w:rPr>
          <w:vertAlign w:val="baseline"/>
        </w:rPr>
        <w:t>.</w:t>
      </w:r>
      <w:r>
        <w:rPr>
          <w:spacing w:val="-2"/>
          <w:vertAlign w:val="baseline"/>
        </w:rPr>
        <w:t> </w:t>
      </w:r>
      <w:r>
        <w:rPr>
          <w:vertAlign w:val="baseline"/>
        </w:rPr>
        <w:t>Grupo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Bio-quimio</w:t>
      </w:r>
      <w:r>
        <w:rPr>
          <w:spacing w:val="2"/>
          <w:vertAlign w:val="baseline"/>
        </w:rPr>
        <w:t> </w:t>
      </w:r>
      <w:r>
        <w:rPr>
          <w:vertAlign w:val="baseline"/>
        </w:rPr>
        <w:t>Informática.</w:t>
      </w:r>
      <w:r>
        <w:rPr>
          <w:spacing w:val="-2"/>
          <w:vertAlign w:val="baseline"/>
        </w:rPr>
        <w:t> </w:t>
      </w:r>
      <w:r>
        <w:rPr>
          <w:vertAlign w:val="baseline"/>
        </w:rPr>
        <w:t>Universidad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Las Américas,</w:t>
      </w:r>
      <w:r>
        <w:rPr>
          <w:spacing w:val="-1"/>
          <w:vertAlign w:val="baseline"/>
        </w:rPr>
        <w:t> </w:t>
      </w:r>
      <w:r>
        <w:rPr>
          <w:vertAlign w:val="baseline"/>
        </w:rPr>
        <w:t>Quito,</w:t>
      </w:r>
      <w:r>
        <w:rPr>
          <w:spacing w:val="-2"/>
          <w:vertAlign w:val="baseline"/>
        </w:rPr>
        <w:t> </w:t>
      </w:r>
      <w:r>
        <w:rPr>
          <w:vertAlign w:val="baseline"/>
        </w:rPr>
        <w:t>Ecuador.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type w:val="continuous"/>
          <w:pgSz w:w="11910" w:h="16840"/>
          <w:pgMar w:top="920" w:bottom="280" w:left="520" w:right="480"/>
        </w:sectPr>
      </w:pPr>
    </w:p>
    <w:p>
      <w:pPr>
        <w:pStyle w:val="BodyText"/>
      </w:pPr>
    </w:p>
    <w:p>
      <w:pPr>
        <w:pStyle w:val="Heading1"/>
      </w:pPr>
      <w:r>
        <w:rPr/>
        <w:t>Abstract</w:t>
      </w:r>
    </w:p>
    <w:p>
      <w:pPr>
        <w:pStyle w:val="BodyText"/>
        <w:ind w:left="100" w:firstLine="285"/>
        <w:jc w:val="both"/>
      </w:pPr>
      <w:r>
        <w:rPr/>
        <w:t>The</w:t>
      </w:r>
      <w:r>
        <w:rPr>
          <w:spacing w:val="-5"/>
        </w:rPr>
        <w:t> </w:t>
      </w:r>
      <w:r>
        <w:rPr/>
        <w:t>Food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Agriculture</w:t>
      </w:r>
      <w:r>
        <w:rPr>
          <w:spacing w:val="-4"/>
        </w:rPr>
        <w:t> </w:t>
      </w:r>
      <w:r>
        <w:rPr/>
        <w:t>Organization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United</w:t>
      </w:r>
      <w:r>
        <w:rPr>
          <w:spacing w:val="-1"/>
        </w:rPr>
        <w:t> </w:t>
      </w:r>
      <w:r>
        <w:rPr/>
        <w:t>Nations</w:t>
      </w:r>
      <w:r>
        <w:rPr>
          <w:spacing w:val="-48"/>
        </w:rPr>
        <w:t> </w:t>
      </w:r>
      <w:r>
        <w:rPr/>
        <w:t>(FAO)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2003</w:t>
      </w:r>
      <w:r>
        <w:rPr>
          <w:spacing w:val="1"/>
        </w:rPr>
        <w:t> </w:t>
      </w:r>
      <w:r>
        <w:rPr/>
        <w:t>created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edible</w:t>
      </w:r>
      <w:r>
        <w:rPr>
          <w:spacing w:val="1"/>
        </w:rPr>
        <w:t> </w:t>
      </w:r>
      <w:r>
        <w:rPr/>
        <w:t>insects</w:t>
      </w:r>
      <w:r>
        <w:rPr>
          <w:spacing w:val="1"/>
        </w:rPr>
        <w:t> </w:t>
      </w:r>
      <w:r>
        <w:rPr/>
        <w:t>worldwide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generation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through</w:t>
      </w:r>
      <w:r>
        <w:rPr>
          <w:spacing w:val="-2"/>
        </w:rPr>
        <w:t> </w:t>
      </w:r>
      <w:r>
        <w:rPr/>
        <w:t>publications,</w:t>
      </w:r>
      <w:r>
        <w:rPr>
          <w:spacing w:val="-48"/>
        </w:rPr>
        <w:t> </w:t>
      </w:r>
      <w:r>
        <w:rPr/>
        <w:t>the</w:t>
      </w:r>
      <w:r>
        <w:rPr>
          <w:spacing w:val="-5"/>
        </w:rPr>
        <w:t> </w:t>
      </w:r>
      <w:r>
        <w:rPr/>
        <w:t>alert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1"/>
        </w:rPr>
        <w:t> </w:t>
      </w:r>
      <w:r>
        <w:rPr/>
        <w:t>role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insects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support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/>
        <w:t>field</w:t>
      </w:r>
      <w:r>
        <w:rPr>
          <w:spacing w:val="-6"/>
        </w:rPr>
        <w:t> </w:t>
      </w:r>
      <w:r>
        <w:rPr/>
        <w:t>projects.</w:t>
      </w:r>
      <w:r>
        <w:rPr>
          <w:spacing w:val="-5"/>
        </w:rPr>
        <w:t> </w:t>
      </w:r>
      <w:r>
        <w:rPr/>
        <w:t>It</w:t>
      </w:r>
      <w:r>
        <w:rPr>
          <w:spacing w:val="-48"/>
        </w:rPr>
        <w:t> </w:t>
      </w:r>
      <w:r>
        <w:rPr/>
        <w:t>is known that by the year 2050 the world population will reach 9</w:t>
      </w:r>
      <w:r>
        <w:rPr>
          <w:spacing w:val="-47"/>
        </w:rPr>
        <w:t> </w:t>
      </w:r>
      <w:r>
        <w:rPr/>
        <w:t>billion people, growing the demand for food production from the</w:t>
      </w:r>
      <w:r>
        <w:rPr>
          <w:spacing w:val="-47"/>
        </w:rPr>
        <w:t> </w:t>
      </w:r>
      <w:r>
        <w:rPr/>
        <w:t>available agroecosystems that are already under high pressure.</w:t>
      </w:r>
      <w:r>
        <w:rPr>
          <w:spacing w:val="1"/>
        </w:rPr>
        <w:t> </w:t>
      </w:r>
      <w:r>
        <w:rPr/>
        <w:t>Edible</w:t>
      </w:r>
      <w:r>
        <w:rPr>
          <w:spacing w:val="-7"/>
        </w:rPr>
        <w:t> </w:t>
      </w:r>
      <w:r>
        <w:rPr/>
        <w:t>insects</w:t>
      </w:r>
      <w:r>
        <w:rPr>
          <w:spacing w:val="-7"/>
        </w:rPr>
        <w:t> </w:t>
      </w:r>
      <w:r>
        <w:rPr/>
        <w:t>have</w:t>
      </w:r>
      <w:r>
        <w:rPr>
          <w:spacing w:val="-7"/>
        </w:rPr>
        <w:t> </w:t>
      </w:r>
      <w:r>
        <w:rPr/>
        <w:t>been</w:t>
      </w:r>
      <w:r>
        <w:rPr>
          <w:spacing w:val="-8"/>
        </w:rPr>
        <w:t> </w:t>
      </w:r>
      <w:r>
        <w:rPr/>
        <w:t>found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be</w:t>
      </w:r>
      <w:r>
        <w:rPr>
          <w:spacing w:val="-6"/>
        </w:rPr>
        <w:t> </w:t>
      </w:r>
      <w:r>
        <w:rPr/>
        <w:t>high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protein,</w:t>
      </w:r>
      <w:r>
        <w:rPr>
          <w:spacing w:val="-8"/>
        </w:rPr>
        <w:t> </w:t>
      </w:r>
      <w:r>
        <w:rPr/>
        <w:t>vitamins</w:t>
      </w:r>
      <w:r>
        <w:rPr>
          <w:spacing w:val="-6"/>
        </w:rPr>
        <w:t> </w:t>
      </w:r>
      <w:r>
        <w:rPr/>
        <w:t>and</w:t>
      </w:r>
      <w:r>
        <w:rPr>
          <w:spacing w:val="-47"/>
        </w:rPr>
        <w:t> </w:t>
      </w:r>
      <w:r>
        <w:rPr/>
        <w:t>amino acids, offer a high feed conversion rate, emit much less</w:t>
      </w:r>
      <w:r>
        <w:rPr>
          <w:spacing w:val="1"/>
        </w:rPr>
        <w:t> </w:t>
      </w:r>
      <w:r>
        <w:rPr/>
        <w:t>greenhouse gases and ammonia than conventional livestock. In</w:t>
      </w:r>
      <w:r>
        <w:rPr>
          <w:spacing w:val="1"/>
        </w:rPr>
        <w:t> </w:t>
      </w:r>
      <w:r>
        <w:rPr/>
        <w:t>this</w:t>
      </w:r>
      <w:r>
        <w:rPr>
          <w:spacing w:val="-6"/>
        </w:rPr>
        <w:t> </w:t>
      </w:r>
      <w:r>
        <w:rPr/>
        <w:t>way,</w:t>
      </w:r>
      <w:r>
        <w:rPr>
          <w:spacing w:val="-6"/>
        </w:rPr>
        <w:t> </w:t>
      </w:r>
      <w:r>
        <w:rPr/>
        <w:t>insects</w:t>
      </w:r>
      <w:r>
        <w:rPr>
          <w:spacing w:val="-4"/>
        </w:rPr>
        <w:t> </w:t>
      </w:r>
      <w:r>
        <w:rPr/>
        <w:t>could</w:t>
      </w:r>
      <w:r>
        <w:rPr>
          <w:spacing w:val="-7"/>
        </w:rPr>
        <w:t> </w:t>
      </w:r>
      <w:r>
        <w:rPr/>
        <w:t>function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direct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indirect</w:t>
      </w:r>
      <w:r>
        <w:rPr>
          <w:spacing w:val="-7"/>
        </w:rPr>
        <w:t> </w:t>
      </w:r>
      <w:r>
        <w:rPr/>
        <w:t>food</w:t>
      </w:r>
      <w:r>
        <w:rPr>
          <w:spacing w:val="-2"/>
        </w:rPr>
        <w:t> </w:t>
      </w:r>
      <w:r>
        <w:rPr/>
        <w:t>-</w:t>
      </w:r>
      <w:r>
        <w:rPr>
          <w:spacing w:val="-8"/>
        </w:rPr>
        <w:t> </w:t>
      </w:r>
      <w:r>
        <w:rPr/>
        <w:t>such</w:t>
      </w:r>
      <w:r>
        <w:rPr>
          <w:spacing w:val="-47"/>
        </w:rPr>
        <w:t> </w:t>
      </w:r>
      <w:r>
        <w:rPr/>
        <w:t>as</w:t>
      </w:r>
      <w:r>
        <w:rPr>
          <w:spacing w:val="1"/>
        </w:rPr>
        <w:t> </w:t>
      </w:r>
      <w:r>
        <w:rPr/>
        <w:t>food for</w:t>
      </w:r>
      <w:r>
        <w:rPr>
          <w:spacing w:val="-2"/>
        </w:rPr>
        <w:t> </w:t>
      </w:r>
      <w:r>
        <w:rPr/>
        <w:t>animals</w:t>
      </w:r>
      <w:r>
        <w:rPr>
          <w:spacing w:val="2"/>
        </w:rPr>
        <w:t> </w:t>
      </w:r>
      <w:r>
        <w:rPr/>
        <w:t>-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human</w:t>
      </w:r>
      <w:r>
        <w:rPr>
          <w:spacing w:val="-1"/>
        </w:rPr>
        <w:t> </w:t>
      </w:r>
      <w:r>
        <w:rPr/>
        <w:t>beings</w:t>
      </w:r>
      <w:r>
        <w:rPr>
          <w:spacing w:val="3"/>
        </w:rPr>
        <w:t> </w:t>
      </w:r>
      <w:r>
        <w:rPr/>
        <w:t>(FAO 2020).</w:t>
      </w:r>
    </w:p>
    <w:p>
      <w:pPr>
        <w:pStyle w:val="BodyText"/>
        <w:spacing w:before="1"/>
        <w:ind w:left="100" w:right="1" w:firstLine="285"/>
        <w:jc w:val="both"/>
      </w:pPr>
      <w:r>
        <w:rPr/>
        <w:t>The</w:t>
      </w:r>
      <w:r>
        <w:rPr>
          <w:spacing w:val="-4"/>
        </w:rPr>
        <w:t> </w:t>
      </w:r>
      <w:r>
        <w:rPr/>
        <w:t>aim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this</w:t>
      </w:r>
      <w:r>
        <w:rPr>
          <w:spacing w:val="-3"/>
        </w:rPr>
        <w:t> </w:t>
      </w:r>
      <w:r>
        <w:rPr/>
        <w:t>study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seek</w:t>
      </w:r>
      <w:r>
        <w:rPr>
          <w:spacing w:val="-4"/>
        </w:rPr>
        <w:t> </w:t>
      </w:r>
      <w:r>
        <w:rPr/>
        <w:t>breeding</w:t>
      </w:r>
      <w:r>
        <w:rPr>
          <w:spacing w:val="-5"/>
        </w:rPr>
        <w:t> </w:t>
      </w:r>
      <w:r>
        <w:rPr/>
        <w:t>alternatives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edible</w:t>
      </w:r>
      <w:r>
        <w:rPr>
          <w:spacing w:val="-47"/>
        </w:rPr>
        <w:t> </w:t>
      </w:r>
      <w:r>
        <w:rPr/>
        <w:t>insects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different</w:t>
      </w:r>
      <w:r>
        <w:rPr>
          <w:spacing w:val="-5"/>
        </w:rPr>
        <w:t> </w:t>
      </w:r>
      <w:r>
        <w:rPr/>
        <w:t>species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palms</w:t>
      </w:r>
      <w:r>
        <w:rPr>
          <w:spacing w:val="-2"/>
        </w:rPr>
        <w:t> </w:t>
      </w:r>
      <w:r>
        <w:rPr/>
        <w:t>of</w:t>
      </w:r>
      <w:r>
        <w:rPr>
          <w:spacing w:val="-7"/>
        </w:rPr>
        <w:t> </w:t>
      </w:r>
      <w:r>
        <w:rPr/>
        <w:t>Amazonia</w:t>
      </w:r>
      <w:r>
        <w:rPr>
          <w:spacing w:val="-4"/>
        </w:rPr>
        <w:t> </w:t>
      </w:r>
      <w:r>
        <w:rPr/>
        <w:t>forest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reduce</w:t>
      </w:r>
      <w:r>
        <w:rPr>
          <w:spacing w:val="-47"/>
        </w:rPr>
        <w:t> </w:t>
      </w:r>
      <w:r>
        <w:rPr/>
        <w:t>the</w:t>
      </w:r>
      <w:r>
        <w:rPr>
          <w:spacing w:val="-2"/>
        </w:rPr>
        <w:t> </w:t>
      </w:r>
      <w:r>
        <w:rPr/>
        <w:t>existing</w:t>
      </w:r>
      <w:r>
        <w:rPr>
          <w:spacing w:val="-2"/>
        </w:rPr>
        <w:t> </w:t>
      </w:r>
      <w:r>
        <w:rPr/>
        <w:t>pressure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populations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certain</w:t>
      </w:r>
      <w:r>
        <w:rPr>
          <w:spacing w:val="-4"/>
        </w:rPr>
        <w:t> </w:t>
      </w:r>
      <w:r>
        <w:rPr/>
        <w:t>palms,</w:t>
      </w:r>
      <w:r>
        <w:rPr>
          <w:spacing w:val="-7"/>
        </w:rPr>
        <w:t> </w:t>
      </w:r>
      <w:r>
        <w:rPr/>
        <w:t>eliminating</w:t>
      </w:r>
      <w:r>
        <w:rPr>
          <w:spacing w:val="-48"/>
        </w:rPr>
        <w:t> </w:t>
      </w:r>
      <w:r>
        <w:rPr/>
        <w:t>the</w:t>
      </w:r>
      <w:r>
        <w:rPr>
          <w:spacing w:val="1"/>
        </w:rPr>
        <w:t> </w:t>
      </w:r>
      <w:r>
        <w:rPr/>
        <w:t>intensive</w:t>
      </w:r>
      <w:r>
        <w:rPr>
          <w:spacing w:val="1"/>
        </w:rPr>
        <w:t> </w:t>
      </w:r>
      <w:r>
        <w:rPr/>
        <w:t>breeding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 single species</w:t>
      </w:r>
      <w:r>
        <w:rPr>
          <w:spacing w:val="1"/>
        </w:rPr>
        <w:t> </w:t>
      </w:r>
      <w:r>
        <w:rPr/>
        <w:t>and thus avoid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extinction</w:t>
      </w:r>
      <w:r>
        <w:rPr>
          <w:spacing w:val="-1"/>
        </w:rPr>
        <w:t> </w:t>
      </w:r>
      <w:r>
        <w:rPr/>
        <w:t>and improving</w:t>
      </w:r>
      <w:r>
        <w:rPr>
          <w:spacing w:val="-1"/>
        </w:rPr>
        <w:t> </w:t>
      </w:r>
      <w:r>
        <w:rPr/>
        <w:t>local</w:t>
      </w:r>
      <w:r>
        <w:rPr>
          <w:spacing w:val="-1"/>
        </w:rPr>
        <w:t> </w:t>
      </w:r>
      <w:r>
        <w:rPr/>
        <w:t>communities’</w:t>
      </w:r>
      <w:r>
        <w:rPr>
          <w:spacing w:val="-2"/>
        </w:rPr>
        <w:t> </w:t>
      </w:r>
      <w:r>
        <w:rPr/>
        <w:t>conditions.</w:t>
      </w:r>
    </w:p>
    <w:p>
      <w:pPr>
        <w:pStyle w:val="BodyText"/>
        <w:spacing w:before="1"/>
        <w:ind w:left="100" w:firstLine="285"/>
        <w:jc w:val="both"/>
      </w:pPr>
      <w:r>
        <w:rPr/>
        <w:t>Chontacuro is one of the most consumed products both for its</w:t>
      </w:r>
      <w:r>
        <w:rPr>
          <w:spacing w:val="-48"/>
        </w:rPr>
        <w:t> </w:t>
      </w:r>
      <w:r>
        <w:rPr/>
        <w:t>source of protein and fat, especially when hunting and fishing</w:t>
      </w:r>
      <w:r>
        <w:rPr>
          <w:spacing w:val="1"/>
        </w:rPr>
        <w:t> </w:t>
      </w:r>
      <w:r>
        <w:rPr/>
        <w:t>times</w:t>
      </w:r>
      <w:r>
        <w:rPr>
          <w:spacing w:val="-5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Amazon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low</w:t>
      </w:r>
      <w:r>
        <w:rPr>
          <w:spacing w:val="-6"/>
        </w:rPr>
        <w:t> </w:t>
      </w:r>
      <w:r>
        <w:rPr/>
        <w:t>(Jaramillo-Vivanco</w:t>
      </w:r>
      <w:r>
        <w:rPr>
          <w:spacing w:val="-7"/>
        </w:rPr>
        <w:t> </w:t>
      </w:r>
      <w:r>
        <w:rPr/>
        <w:t>et</w:t>
      </w:r>
      <w:r>
        <w:rPr>
          <w:spacing w:val="-7"/>
        </w:rPr>
        <w:t> </w:t>
      </w:r>
      <w:r>
        <w:rPr/>
        <w:t>al.</w:t>
      </w:r>
      <w:r>
        <w:rPr>
          <w:spacing w:val="-8"/>
        </w:rPr>
        <w:t> </w:t>
      </w:r>
      <w:r>
        <w:rPr/>
        <w:t>2021).</w:t>
      </w:r>
      <w:r>
        <w:rPr>
          <w:spacing w:val="-11"/>
        </w:rPr>
        <w:t> </w:t>
      </w:r>
      <w:r>
        <w:rPr/>
        <w:t>The</w:t>
      </w:r>
      <w:r>
        <w:rPr>
          <w:spacing w:val="-48"/>
        </w:rPr>
        <w:t> </w:t>
      </w:r>
      <w:r>
        <w:rPr/>
        <w:t>traditional cultural method of raising the chontacuro is based on</w:t>
      </w:r>
      <w:r>
        <w:rPr>
          <w:spacing w:val="1"/>
        </w:rPr>
        <w:t> </w:t>
      </w:r>
      <w:r>
        <w:rPr/>
        <w:t>leaving fallen trunks of the palms after knocking them down for</w:t>
      </w:r>
      <w:r>
        <w:rPr>
          <w:spacing w:val="1"/>
        </w:rPr>
        <w:t> </w:t>
      </w:r>
      <w:r>
        <w:rPr/>
        <w:t>the</w:t>
      </w:r>
      <w:r>
        <w:rPr>
          <w:spacing w:val="-9"/>
        </w:rPr>
        <w:t> </w:t>
      </w:r>
      <w:r>
        <w:rPr/>
        <w:t>collection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their</w:t>
      </w:r>
      <w:r>
        <w:rPr>
          <w:spacing w:val="-12"/>
        </w:rPr>
        <w:t> </w:t>
      </w:r>
      <w:r>
        <w:rPr/>
        <w:t>fruits.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logs</w:t>
      </w:r>
      <w:r>
        <w:rPr>
          <w:spacing w:val="-8"/>
        </w:rPr>
        <w:t> </w:t>
      </w:r>
      <w:r>
        <w:rPr/>
        <w:t>are</w:t>
      </w:r>
      <w:r>
        <w:rPr>
          <w:spacing w:val="-8"/>
        </w:rPr>
        <w:t> </w:t>
      </w:r>
      <w:r>
        <w:rPr/>
        <w:t>left</w:t>
      </w:r>
      <w:r>
        <w:rPr>
          <w:spacing w:val="-6"/>
        </w:rPr>
        <w:t> </w:t>
      </w:r>
      <w:r>
        <w:rPr/>
        <w:t>in</w:t>
      </w:r>
      <w:r>
        <w:rPr>
          <w:spacing w:val="-11"/>
        </w:rPr>
        <w:t> </w:t>
      </w:r>
      <w:r>
        <w:rPr/>
        <w:t>the</w:t>
      </w:r>
      <w:r>
        <w:rPr>
          <w:spacing w:val="-4"/>
        </w:rPr>
        <w:t> </w:t>
      </w:r>
      <w:r>
        <w:rPr/>
        <w:t>field,</w:t>
      </w:r>
      <w:r>
        <w:rPr>
          <w:spacing w:val="-10"/>
        </w:rPr>
        <w:t> </w:t>
      </w:r>
      <w:r>
        <w:rPr/>
        <w:t>and</w:t>
      </w:r>
      <w:r>
        <w:rPr>
          <w:spacing w:val="-6"/>
        </w:rPr>
        <w:t> </w:t>
      </w:r>
      <w:r>
        <w:rPr/>
        <w:t>after</w:t>
      </w:r>
      <w:r>
        <w:rPr>
          <w:spacing w:val="-47"/>
        </w:rPr>
        <w:t> </w:t>
      </w:r>
      <w:r>
        <w:rPr/>
        <w:t>a</w:t>
      </w:r>
      <w:r>
        <w:rPr>
          <w:spacing w:val="-6"/>
        </w:rPr>
        <w:t> </w:t>
      </w:r>
      <w:r>
        <w:rPr/>
        <w:t>period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approximately</w:t>
      </w:r>
      <w:r>
        <w:rPr>
          <w:spacing w:val="-7"/>
        </w:rPr>
        <w:t> </w:t>
      </w:r>
      <w:r>
        <w:rPr/>
        <w:t>60</w:t>
      </w:r>
      <w:r>
        <w:rPr>
          <w:spacing w:val="-6"/>
        </w:rPr>
        <w:t> </w:t>
      </w:r>
      <w:r>
        <w:rPr/>
        <w:t>days,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largest</w:t>
      </w:r>
      <w:r>
        <w:rPr>
          <w:spacing w:val="-7"/>
        </w:rPr>
        <w:t> </w:t>
      </w:r>
      <w:r>
        <w:rPr/>
        <w:t>larvae</w:t>
      </w:r>
      <w:r>
        <w:rPr>
          <w:spacing w:val="-10"/>
        </w:rPr>
        <w:t> </w:t>
      </w:r>
      <w:r>
        <w:rPr/>
        <w:t>are</w:t>
      </w:r>
      <w:r>
        <w:rPr>
          <w:spacing w:val="-5"/>
        </w:rPr>
        <w:t> </w:t>
      </w:r>
      <w:r>
        <w:rPr/>
        <w:t>collected</w:t>
      </w:r>
      <w:r>
        <w:rPr>
          <w:spacing w:val="-48"/>
        </w:rPr>
        <w:t> </w:t>
      </w:r>
      <w:r>
        <w:rPr/>
        <w:t>for consumption (Cartay et al. 2020). The consumption of this</w:t>
      </w:r>
      <w:r>
        <w:rPr>
          <w:spacing w:val="1"/>
        </w:rPr>
        <w:t> </w:t>
      </w:r>
      <w:r>
        <w:rPr/>
        <w:t>food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nutritional,</w:t>
      </w:r>
      <w:r>
        <w:rPr>
          <w:spacing w:val="1"/>
        </w:rPr>
        <w:t> </w:t>
      </w:r>
      <w:r>
        <w:rPr/>
        <w:t>cultural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religious</w:t>
      </w:r>
      <w:r>
        <w:rPr>
          <w:spacing w:val="1"/>
        </w:rPr>
        <w:t> </w:t>
      </w:r>
      <w:r>
        <w:rPr/>
        <w:t>connotation;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little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chemical</w:t>
      </w:r>
      <w:r>
        <w:rPr>
          <w:spacing w:val="1"/>
        </w:rPr>
        <w:t> </w:t>
      </w:r>
      <w:r>
        <w:rPr/>
        <w:t>composition</w:t>
      </w:r>
      <w:r>
        <w:rPr>
          <w:spacing w:val="-47"/>
        </w:rPr>
        <w:t> </w:t>
      </w:r>
      <w:r>
        <w:rPr/>
        <w:t>according</w:t>
      </w:r>
      <w:r>
        <w:rPr>
          <w:spacing w:val="-1"/>
        </w:rPr>
        <w:t> </w:t>
      </w:r>
      <w:r>
        <w:rPr/>
        <w:t>to the</w:t>
      </w:r>
      <w:r>
        <w:rPr>
          <w:spacing w:val="1"/>
        </w:rPr>
        <w:t> </w:t>
      </w:r>
      <w:r>
        <w:rPr/>
        <w:t>species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palm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which it</w:t>
      </w:r>
      <w:r>
        <w:rPr>
          <w:spacing w:val="-1"/>
        </w:rPr>
        <w:t> </w:t>
      </w:r>
      <w:r>
        <w:rPr/>
        <w:t>is collected.</w:t>
      </w:r>
    </w:p>
    <w:p>
      <w:pPr>
        <w:pStyle w:val="BodyText"/>
        <w:spacing w:before="1"/>
      </w:pPr>
    </w:p>
    <w:p>
      <w:pPr>
        <w:pStyle w:val="Heading1"/>
        <w:jc w:val="both"/>
      </w:pPr>
      <w:r>
        <w:rPr/>
        <w:t>Literature</w:t>
      </w:r>
      <w:r>
        <w:rPr>
          <w:spacing w:val="-2"/>
        </w:rPr>
        <w:t> </w:t>
      </w:r>
      <w:r>
        <w:rPr/>
        <w:t>cited: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  <w:tab w:pos="4905" w:val="left" w:leader="none"/>
        </w:tabs>
        <w:spacing w:line="240" w:lineRule="auto" w:before="40" w:after="0"/>
        <w:ind w:left="820" w:right="1" w:hanging="360"/>
        <w:jc w:val="both"/>
        <w:rPr>
          <w:sz w:val="20"/>
        </w:rPr>
      </w:pPr>
      <w:r>
        <w:rPr>
          <w:sz w:val="20"/>
        </w:rPr>
        <w:t>Cartay, R.,</w:t>
      </w:r>
      <w:r>
        <w:rPr>
          <w:spacing w:val="1"/>
          <w:sz w:val="20"/>
        </w:rPr>
        <w:t> </w:t>
      </w:r>
      <w:r>
        <w:rPr>
          <w:sz w:val="20"/>
        </w:rPr>
        <w:t>Dimitrov, V.</w:t>
      </w:r>
      <w:r>
        <w:rPr>
          <w:spacing w:val="1"/>
          <w:sz w:val="20"/>
        </w:rPr>
        <w:t> </w:t>
      </w:r>
      <w:r>
        <w:rPr>
          <w:sz w:val="20"/>
        </w:rPr>
        <w:t>&amp; M. Feldman, 2020. An</w:t>
      </w:r>
      <w:r>
        <w:rPr>
          <w:spacing w:val="1"/>
          <w:sz w:val="20"/>
        </w:rPr>
        <w:t> </w:t>
      </w:r>
      <w:r>
        <w:rPr>
          <w:sz w:val="20"/>
        </w:rPr>
        <w:t>Insect</w:t>
      </w:r>
      <w:r>
        <w:rPr>
          <w:spacing w:val="1"/>
          <w:sz w:val="20"/>
        </w:rPr>
        <w:t> </w:t>
      </w:r>
      <w:r>
        <w:rPr>
          <w:sz w:val="20"/>
        </w:rPr>
        <w:t>Bad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Agriculture</w:t>
      </w:r>
      <w:r>
        <w:rPr>
          <w:spacing w:val="1"/>
          <w:sz w:val="20"/>
        </w:rPr>
        <w:t> </w:t>
      </w:r>
      <w:r>
        <w:rPr>
          <w:sz w:val="20"/>
        </w:rPr>
        <w:t>but</w:t>
      </w:r>
      <w:r>
        <w:rPr>
          <w:spacing w:val="1"/>
          <w:sz w:val="20"/>
        </w:rPr>
        <w:t> </w:t>
      </w:r>
      <w:r>
        <w:rPr>
          <w:sz w:val="20"/>
        </w:rPr>
        <w:t>Good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Human</w:t>
      </w:r>
      <w:r>
        <w:rPr>
          <w:spacing w:val="1"/>
          <w:sz w:val="20"/>
        </w:rPr>
        <w:t> </w:t>
      </w:r>
      <w:r>
        <w:rPr>
          <w:sz w:val="20"/>
        </w:rPr>
        <w:t>Consumption: The Case of Rhynchophorus palmarum: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Science</w:t>
      </w:r>
      <w:r>
        <w:rPr>
          <w:spacing w:val="1"/>
          <w:sz w:val="20"/>
        </w:rPr>
        <w:t> </w:t>
      </w:r>
      <w:r>
        <w:rPr>
          <w:sz w:val="20"/>
        </w:rPr>
        <w:t>Perspective.</w:t>
      </w:r>
      <w:r>
        <w:rPr>
          <w:spacing w:val="1"/>
          <w:sz w:val="20"/>
        </w:rPr>
        <w:t> </w:t>
      </w:r>
      <w:r>
        <w:rPr>
          <w:sz w:val="20"/>
        </w:rPr>
        <w:t>Edible</w:t>
      </w:r>
      <w:r>
        <w:rPr>
          <w:spacing w:val="1"/>
          <w:sz w:val="20"/>
        </w:rPr>
        <w:t> </w:t>
      </w:r>
      <w:r>
        <w:rPr>
          <w:sz w:val="20"/>
        </w:rPr>
        <w:t>insects.</w:t>
      </w:r>
      <w:r>
        <w:rPr>
          <w:spacing w:val="1"/>
          <w:sz w:val="20"/>
        </w:rPr>
        <w:t> </w:t>
      </w:r>
      <w:r>
        <w:rPr>
          <w:sz w:val="20"/>
        </w:rPr>
        <w:t>IntechOpen.</w:t>
        <w:tab/>
      </w:r>
      <w:r>
        <w:rPr>
          <w:spacing w:val="-2"/>
          <w:sz w:val="20"/>
        </w:rPr>
        <w:t>DOI:</w:t>
      </w:r>
    </w:p>
    <w:p>
      <w:pPr>
        <w:pStyle w:val="BodyText"/>
        <w:ind w:left="820"/>
      </w:pPr>
      <w:hyperlink r:id="rId5">
        <w:r>
          <w:rPr>
            <w:color w:val="0000FF"/>
            <w:u w:val="single" w:color="0000FF"/>
          </w:rPr>
          <w:t>http://dx.doi.org/10.5772/intechopen.87165</w:t>
        </w:r>
      </w:hyperlink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  <w:tab w:pos="1564" w:val="left" w:leader="none"/>
          <w:tab w:pos="2309" w:val="left" w:leader="none"/>
          <w:tab w:pos="3158" w:val="left" w:leader="none"/>
          <w:tab w:pos="3683" w:val="left" w:leader="none"/>
          <w:tab w:pos="4338" w:val="left" w:leader="none"/>
          <w:tab w:pos="4922" w:val="left" w:leader="none"/>
        </w:tabs>
        <w:spacing w:line="240" w:lineRule="auto" w:before="1" w:after="0"/>
        <w:ind w:left="820" w:right="0" w:hanging="360"/>
        <w:jc w:val="left"/>
        <w:rPr>
          <w:sz w:val="20"/>
        </w:rPr>
      </w:pPr>
      <w:r>
        <w:rPr>
          <w:sz w:val="20"/>
        </w:rPr>
        <w:t>FAO,</w:t>
        <w:tab/>
        <w:t>2020.</w:t>
        <w:tab/>
        <w:t>Insects</w:t>
        <w:tab/>
        <w:t>for</w:t>
        <w:tab/>
        <w:t>food</w:t>
        <w:tab/>
        <w:t>and</w:t>
        <w:tab/>
      </w:r>
      <w:r>
        <w:rPr>
          <w:spacing w:val="-1"/>
          <w:sz w:val="20"/>
        </w:rPr>
        <w:t>feed.</w:t>
      </w:r>
      <w:r>
        <w:rPr>
          <w:color w:val="0000FF"/>
          <w:spacing w:val="-47"/>
          <w:sz w:val="20"/>
        </w:rPr>
        <w:t> </w:t>
      </w:r>
      <w:hyperlink r:id="rId6">
        <w:r>
          <w:rPr>
            <w:color w:val="0000FF"/>
            <w:sz w:val="20"/>
            <w:u w:val="single" w:color="0000FF"/>
          </w:rPr>
          <w:t>http://www.fao.org/edible-insects/en/</w:t>
        </w:r>
      </w:hyperlink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35" w:after="0"/>
        <w:ind w:left="820" w:right="63" w:hanging="360"/>
        <w:jc w:val="left"/>
        <w:rPr>
          <w:sz w:val="20"/>
        </w:rPr>
      </w:pPr>
      <w:r>
        <w:rPr>
          <w:sz w:val="20"/>
        </w:rPr>
        <w:t>Jaramillo-Vivanco, T., Balslev, H., Montúfar, R.,</w:t>
      </w:r>
      <w:r>
        <w:rPr>
          <w:spacing w:val="1"/>
          <w:sz w:val="20"/>
        </w:rPr>
        <w:t> </w:t>
      </w:r>
      <w:r>
        <w:rPr>
          <w:sz w:val="20"/>
        </w:rPr>
        <w:t>Cámara, R.M, Giampieri, F., Battino, M., Cámara, M.,</w:t>
      </w:r>
      <w:r>
        <w:rPr>
          <w:spacing w:val="1"/>
          <w:sz w:val="20"/>
        </w:rPr>
        <w:t> </w:t>
      </w:r>
      <w:r>
        <w:rPr>
          <w:sz w:val="20"/>
        </w:rPr>
        <w:t>Alvarez-Suarez, J.M. </w:t>
      </w:r>
      <w:r>
        <w:rPr>
          <w:b/>
          <w:sz w:val="20"/>
        </w:rPr>
        <w:t>2021</w:t>
      </w:r>
      <w:r>
        <w:rPr>
          <w:sz w:val="20"/>
        </w:rPr>
        <w:t>. Three Amazonian palms as</w:t>
      </w:r>
      <w:r>
        <w:rPr>
          <w:spacing w:val="-47"/>
          <w:sz w:val="20"/>
        </w:rPr>
        <w:t> </w:t>
      </w:r>
      <w:r>
        <w:rPr>
          <w:sz w:val="20"/>
        </w:rPr>
        <w:t>underestimated and little-known sources of nutrients,</w:t>
      </w:r>
      <w:r>
        <w:rPr>
          <w:spacing w:val="1"/>
          <w:sz w:val="20"/>
        </w:rPr>
        <w:t> </w:t>
      </w:r>
      <w:r>
        <w:rPr>
          <w:sz w:val="20"/>
        </w:rPr>
        <w:t>bioactive compounds</w:t>
      </w:r>
      <w:r>
        <w:rPr>
          <w:spacing w:val="2"/>
          <w:sz w:val="20"/>
        </w:rPr>
        <w:t> </w:t>
      </w:r>
      <w:r>
        <w:rPr>
          <w:sz w:val="20"/>
        </w:rPr>
        <w:t>and edible</w:t>
      </w:r>
      <w:r>
        <w:rPr>
          <w:spacing w:val="1"/>
          <w:sz w:val="20"/>
        </w:rPr>
        <w:t> </w:t>
      </w:r>
      <w:r>
        <w:rPr>
          <w:sz w:val="20"/>
        </w:rPr>
        <w:t>insects.</w:t>
      </w:r>
      <w:r>
        <w:rPr>
          <w:spacing w:val="1"/>
          <w:sz w:val="20"/>
        </w:rPr>
        <w:t> </w:t>
      </w:r>
      <w:r>
        <w:rPr>
          <w:color w:val="2095D1"/>
          <w:sz w:val="20"/>
        </w:rPr>
        <w:t>https://doi.org/10.1016/j.foodchem.2021.131273.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spacing w:before="0"/>
        <w:ind w:left="100" w:right="0" w:firstLine="0"/>
        <w:jc w:val="both"/>
        <w:rPr>
          <w:sz w:val="20"/>
        </w:rPr>
      </w:pPr>
      <w:r>
        <w:rPr>
          <w:b/>
          <w:sz w:val="20"/>
        </w:rPr>
        <w:t>Presentation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format: </w:t>
      </w:r>
      <w:r>
        <w:rPr>
          <w:sz w:val="20"/>
        </w:rPr>
        <w:t>Oral</w:t>
      </w:r>
      <w:r>
        <w:rPr>
          <w:spacing w:val="-1"/>
          <w:sz w:val="20"/>
        </w:rPr>
        <w:t> </w:t>
      </w:r>
      <w:r>
        <w:rPr>
          <w:sz w:val="20"/>
        </w:rPr>
        <w:t>presentation.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7"/>
      </w:pPr>
    </w:p>
    <w:p>
      <w:pPr>
        <w:pStyle w:val="Heading1"/>
        <w:spacing w:line="227" w:lineRule="exact"/>
        <w:ind w:left="94"/>
      </w:pPr>
      <w:r>
        <w:rPr/>
        <w:t>Recent</w:t>
      </w:r>
      <w:r>
        <w:rPr>
          <w:spacing w:val="-8"/>
        </w:rPr>
        <w:t> </w:t>
      </w:r>
      <w:r>
        <w:rPr/>
        <w:t>Publications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0" w:after="0"/>
        <w:ind w:left="479" w:right="174" w:hanging="285"/>
        <w:jc w:val="left"/>
        <w:rPr>
          <w:sz w:val="20"/>
        </w:rPr>
      </w:pPr>
      <w:r>
        <w:rPr>
          <w:b/>
          <w:sz w:val="20"/>
        </w:rPr>
        <w:t>Tatiana Jaramillo-Vivanco</w:t>
      </w:r>
      <w:r>
        <w:rPr>
          <w:sz w:val="20"/>
        </w:rPr>
        <w:t>, Henrik Balslev, Rommel</w:t>
      </w:r>
      <w:r>
        <w:rPr>
          <w:spacing w:val="1"/>
          <w:sz w:val="20"/>
        </w:rPr>
        <w:t> </w:t>
      </w:r>
      <w:r>
        <w:rPr>
          <w:sz w:val="20"/>
        </w:rPr>
        <w:t>Montúfar, Rosa M. Cámara, Francesca Giampieri, Maurizio</w:t>
      </w:r>
      <w:r>
        <w:rPr>
          <w:spacing w:val="1"/>
          <w:sz w:val="20"/>
        </w:rPr>
        <w:t> </w:t>
      </w:r>
      <w:r>
        <w:rPr>
          <w:sz w:val="20"/>
        </w:rPr>
        <w:t>Battino, Montaña Cámara, José M. Alvarez-Suarez. </w:t>
      </w:r>
      <w:r>
        <w:rPr>
          <w:b/>
          <w:sz w:val="20"/>
        </w:rPr>
        <w:t>2021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Three Amazonian palms as underestimated and little-known</w:t>
      </w:r>
      <w:r>
        <w:rPr>
          <w:spacing w:val="1"/>
          <w:sz w:val="20"/>
        </w:rPr>
        <w:t> </w:t>
      </w:r>
      <w:r>
        <w:rPr>
          <w:sz w:val="20"/>
        </w:rPr>
        <w:t>sources of nutrients, bioactive compounds and edible insects.</w:t>
      </w:r>
      <w:r>
        <w:rPr>
          <w:spacing w:val="-47"/>
          <w:sz w:val="20"/>
        </w:rPr>
        <w:t> </w:t>
      </w:r>
      <w:r>
        <w:rPr>
          <w:color w:val="2095D1"/>
          <w:sz w:val="20"/>
        </w:rPr>
        <w:t>https://doi.org/10.1016/j.foodchem.2021.131273.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06" w:lineRule="auto" w:before="0" w:after="0"/>
        <w:ind w:left="479" w:right="107" w:hanging="285"/>
        <w:jc w:val="both"/>
        <w:rPr>
          <w:sz w:val="20"/>
        </w:rPr>
      </w:pPr>
      <w:r>
        <w:rPr>
          <w:b/>
          <w:sz w:val="20"/>
        </w:rPr>
        <w:t>Jaramillo-Vivanco, T.S. </w:t>
      </w:r>
      <w:r>
        <w:rPr>
          <w:sz w:val="20"/>
        </w:rPr>
        <w:t>&amp; H. Balslev. </w:t>
      </w:r>
      <w:r>
        <w:rPr>
          <w:b/>
          <w:sz w:val="20"/>
        </w:rPr>
        <w:t>2020</w:t>
      </w:r>
      <w:r>
        <w:rPr>
          <w:sz w:val="20"/>
        </w:rPr>
        <w:t>. Synopsis of</w:t>
      </w:r>
      <w:r>
        <w:rPr>
          <w:spacing w:val="1"/>
          <w:sz w:val="20"/>
        </w:rPr>
        <w:t> </w:t>
      </w:r>
      <w:r>
        <w:rPr>
          <w:i/>
          <w:sz w:val="20"/>
        </w:rPr>
        <w:t>Otoba</w:t>
      </w:r>
      <w:r>
        <w:rPr>
          <w:i/>
          <w:spacing w:val="1"/>
          <w:sz w:val="20"/>
        </w:rPr>
        <w:t> </w:t>
      </w:r>
      <w:r>
        <w:rPr>
          <w:sz w:val="20"/>
        </w:rPr>
        <w:t>(Myristicaceae).</w:t>
      </w:r>
      <w:r>
        <w:rPr>
          <w:spacing w:val="1"/>
          <w:sz w:val="20"/>
        </w:rPr>
        <w:t> </w:t>
      </w:r>
      <w:r>
        <w:rPr>
          <w:sz w:val="20"/>
        </w:rPr>
        <w:t>Phytotaxa</w:t>
      </w:r>
      <w:r>
        <w:rPr>
          <w:spacing w:val="1"/>
          <w:sz w:val="20"/>
        </w:rPr>
        <w:t> </w:t>
      </w:r>
      <w:r>
        <w:rPr>
          <w:sz w:val="20"/>
        </w:rPr>
        <w:t>441</w:t>
      </w:r>
      <w:r>
        <w:rPr>
          <w:spacing w:val="1"/>
          <w:sz w:val="20"/>
        </w:rPr>
        <w:t> </w:t>
      </w:r>
      <w:r>
        <w:rPr>
          <w:sz w:val="20"/>
        </w:rPr>
        <w:t>(2):</w:t>
      </w:r>
      <w:r>
        <w:rPr>
          <w:spacing w:val="1"/>
          <w:sz w:val="20"/>
        </w:rPr>
        <w:t> </w:t>
      </w:r>
      <w:r>
        <w:rPr>
          <w:sz w:val="20"/>
        </w:rPr>
        <w:t>143–175.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r>
        <w:rPr>
          <w:spacing w:val="-47"/>
          <w:sz w:val="20"/>
        </w:rPr>
        <w:t> </w:t>
      </w:r>
      <w:r>
        <w:rPr>
          <w:sz w:val="20"/>
        </w:rPr>
        <w:t>10.11646/phytotaxa.441.2.3.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25" w:lineRule="auto" w:before="102" w:after="0"/>
        <w:ind w:left="479" w:right="248" w:hanging="285"/>
        <w:jc w:val="both"/>
        <w:rPr>
          <w:sz w:val="20"/>
        </w:rPr>
      </w:pPr>
      <w:hyperlink r:id="rId7">
        <w:r>
          <w:rPr>
            <w:sz w:val="20"/>
            <w:u w:val="single"/>
          </w:rPr>
          <w:t>Guevara</w:t>
        </w:r>
        <w:r>
          <w:rPr>
            <w:sz w:val="20"/>
          </w:rPr>
          <w:t>,</w:t>
        </w:r>
      </w:hyperlink>
      <w:r>
        <w:rPr>
          <w:spacing w:val="1"/>
          <w:sz w:val="20"/>
        </w:rPr>
        <w:t> </w:t>
      </w:r>
      <w:r>
        <w:rPr>
          <w:sz w:val="20"/>
        </w:rPr>
        <w:t>M., </w:t>
      </w:r>
      <w:hyperlink r:id="rId8">
        <w:r>
          <w:rPr>
            <w:sz w:val="20"/>
            <w:u w:val="single"/>
          </w:rPr>
          <w:t>Valdés-Silverio</w:t>
        </w:r>
        <w:r>
          <w:rPr>
            <w:sz w:val="20"/>
          </w:rPr>
          <w:t>,</w:t>
        </w:r>
      </w:hyperlink>
      <w:r>
        <w:rPr>
          <w:spacing w:val="1"/>
          <w:sz w:val="20"/>
        </w:rPr>
        <w:t> </w:t>
      </w:r>
      <w:r>
        <w:rPr>
          <w:sz w:val="20"/>
        </w:rPr>
        <w:t>L., </w:t>
      </w:r>
      <w:hyperlink r:id="rId9">
        <w:r>
          <w:rPr>
            <w:sz w:val="20"/>
            <w:u w:val="single"/>
          </w:rPr>
          <w:t>Granda-Albuja</w:t>
        </w:r>
        <w:r>
          <w:rPr>
            <w:sz w:val="20"/>
          </w:rPr>
          <w:t>,</w:t>
        </w:r>
      </w:hyperlink>
      <w:r>
        <w:rPr>
          <w:sz w:val="20"/>
        </w:rPr>
        <w:t> M.</w:t>
      </w:r>
      <w:r>
        <w:rPr>
          <w:spacing w:val="1"/>
          <w:sz w:val="20"/>
        </w:rPr>
        <w:t> </w:t>
      </w:r>
      <w:hyperlink r:id="rId10">
        <w:r>
          <w:rPr>
            <w:sz w:val="20"/>
            <w:u w:val="single"/>
          </w:rPr>
          <w:t>Iturralde</w:t>
        </w:r>
        <w:r>
          <w:rPr>
            <w:sz w:val="20"/>
          </w:rPr>
          <w:t>, </w:t>
        </w:r>
      </w:hyperlink>
      <w:r>
        <w:rPr>
          <w:sz w:val="20"/>
        </w:rPr>
        <w:t>G.,     </w:t>
      </w:r>
      <w:hyperlink r:id="rId11">
        <w:r>
          <w:rPr>
            <w:sz w:val="20"/>
            <w:u w:val="single"/>
          </w:rPr>
          <w:t>    </w:t>
        </w:r>
        <w:r>
          <w:rPr>
            <w:spacing w:val="1"/>
            <w:sz w:val="20"/>
            <w:u w:val="single"/>
          </w:rPr>
          <w:t> </w:t>
        </w:r>
        <w:r>
          <w:rPr>
            <w:b/>
            <w:sz w:val="20"/>
            <w:u w:val="single"/>
          </w:rPr>
          <w:t>Jaramillo-Vivanco</w:t>
        </w:r>
      </w:hyperlink>
      <w:r>
        <w:rPr>
          <w:b/>
          <w:sz w:val="20"/>
          <w:u w:val="single"/>
        </w:rPr>
        <w:t>,      T.</w:t>
      </w:r>
      <w:r>
        <w:rPr>
          <w:sz w:val="20"/>
        </w:rPr>
        <w:t>, </w:t>
      </w:r>
      <w:hyperlink r:id="rId12">
        <w:r>
          <w:rPr>
            <w:sz w:val="20"/>
            <w:u w:val="single"/>
          </w:rPr>
          <w:t>Giampieri,</w:t>
        </w:r>
      </w:hyperlink>
      <w:r>
        <w:rPr>
          <w:spacing w:val="1"/>
          <w:sz w:val="20"/>
        </w:rPr>
        <w:t> </w:t>
      </w:r>
      <w:r>
        <w:rPr>
          <w:sz w:val="20"/>
          <w:u w:val="single"/>
        </w:rPr>
        <w:t>F.</w:t>
      </w:r>
      <w:r>
        <w:rPr>
          <w:sz w:val="20"/>
        </w:rPr>
        <w:t>, </w:t>
      </w:r>
      <w:hyperlink r:id="rId13">
        <w:r>
          <w:rPr>
            <w:sz w:val="20"/>
            <w:u w:val="single"/>
          </w:rPr>
          <w:t>Santos-Buelga</w:t>
        </w:r>
        <w:r>
          <w:rPr>
            <w:sz w:val="20"/>
          </w:rPr>
          <w:t>, </w:t>
        </w:r>
      </w:hyperlink>
      <w:r>
        <w:rPr>
          <w:sz w:val="20"/>
        </w:rPr>
        <w:t>C.,</w:t>
      </w:r>
      <w:r>
        <w:rPr>
          <w:spacing w:val="1"/>
          <w:sz w:val="20"/>
        </w:rPr>
        <w:t> </w:t>
      </w:r>
      <w:hyperlink r:id="rId14">
        <w:r>
          <w:rPr>
            <w:sz w:val="20"/>
            <w:u w:val="single"/>
          </w:rPr>
          <w:t>González-Paramás</w:t>
        </w:r>
      </w:hyperlink>
      <w:r>
        <w:rPr>
          <w:sz w:val="20"/>
          <w:u w:val="single"/>
        </w:rPr>
        <w:t>,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A.</w:t>
      </w:r>
      <w:r>
        <w:rPr>
          <w:sz w:val="20"/>
        </w:rPr>
        <w:t>, </w:t>
      </w:r>
      <w:hyperlink r:id="rId15">
        <w:r>
          <w:rPr>
            <w:sz w:val="20"/>
            <w:u w:val="single"/>
          </w:rPr>
          <w:t>Maurizio</w:t>
        </w:r>
      </w:hyperlink>
      <w:r>
        <w:rPr>
          <w:spacing w:val="1"/>
          <w:sz w:val="20"/>
        </w:rPr>
        <w:t> </w:t>
      </w:r>
      <w:hyperlink r:id="rId15">
        <w:r>
          <w:rPr>
            <w:sz w:val="20"/>
            <w:u w:val="single"/>
          </w:rPr>
          <w:t>Battino</w:t>
        </w:r>
        <w:r>
          <w:rPr>
            <w:sz w:val="20"/>
          </w:rPr>
          <w:t>,</w:t>
        </w:r>
      </w:hyperlink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&amp; </w:t>
      </w:r>
      <w:hyperlink r:id="rId16">
        <w:r>
          <w:rPr>
            <w:sz w:val="20"/>
            <w:u w:val="single"/>
          </w:rPr>
          <w:t>J.</w:t>
        </w:r>
        <w:r>
          <w:rPr>
            <w:spacing w:val="1"/>
            <w:sz w:val="20"/>
            <w:u w:val="single"/>
          </w:rPr>
          <w:t> </w:t>
        </w:r>
        <w:r>
          <w:rPr>
            <w:sz w:val="20"/>
            <w:u w:val="single"/>
          </w:rPr>
          <w:t>Álvarez-Suarez</w:t>
        </w:r>
        <w:r>
          <w:rPr>
            <w:sz w:val="20"/>
          </w:rPr>
          <w:t>.</w:t>
        </w:r>
      </w:hyperlink>
      <w:r>
        <w:rPr>
          <w:spacing w:val="1"/>
          <w:sz w:val="20"/>
        </w:rPr>
        <w:t> </w:t>
      </w:r>
      <w:r>
        <w:rPr>
          <w:b/>
          <w:sz w:val="20"/>
        </w:rPr>
        <w:t>2020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Pechiche</w:t>
      </w:r>
      <w:r>
        <w:rPr>
          <w:spacing w:val="1"/>
          <w:sz w:val="20"/>
        </w:rPr>
        <w:t> </w:t>
      </w:r>
      <w:r>
        <w:rPr>
          <w:sz w:val="20"/>
        </w:rPr>
        <w:t>(</w:t>
      </w:r>
      <w:r>
        <w:rPr>
          <w:i/>
          <w:sz w:val="20"/>
        </w:rPr>
        <w:t>Vitex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cymosa</w:t>
      </w:r>
      <w:r>
        <w:rPr>
          <w:i/>
          <w:spacing w:val="1"/>
          <w:sz w:val="20"/>
        </w:rPr>
        <w:t> </w:t>
      </w:r>
      <w:r>
        <w:rPr>
          <w:sz w:val="20"/>
        </w:rPr>
        <w:t>Berteo</w:t>
      </w:r>
      <w:r>
        <w:rPr>
          <w:spacing w:val="1"/>
          <w:sz w:val="20"/>
        </w:rPr>
        <w:t> </w:t>
      </w:r>
      <w:r>
        <w:rPr>
          <w:sz w:val="20"/>
        </w:rPr>
        <w:t>ex</w:t>
      </w:r>
      <w:r>
        <w:rPr>
          <w:spacing w:val="1"/>
          <w:sz w:val="20"/>
        </w:rPr>
        <w:t> </w:t>
      </w:r>
      <w:r>
        <w:rPr>
          <w:sz w:val="20"/>
        </w:rPr>
        <w:t>Speng),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Nontraditional</w:t>
      </w:r>
      <w:r>
        <w:rPr>
          <w:spacing w:val="1"/>
          <w:sz w:val="20"/>
        </w:rPr>
        <w:t> </w:t>
      </w:r>
      <w:r>
        <w:rPr>
          <w:sz w:val="20"/>
        </w:rPr>
        <w:t>Fruit</w:t>
      </w:r>
      <w:r>
        <w:rPr>
          <w:spacing w:val="1"/>
          <w:sz w:val="20"/>
        </w:rPr>
        <w:t> </w:t>
      </w:r>
      <w:r>
        <w:rPr>
          <w:sz w:val="20"/>
        </w:rPr>
        <w:t>from</w:t>
      </w:r>
      <w:r>
        <w:rPr>
          <w:spacing w:val="1"/>
          <w:sz w:val="20"/>
        </w:rPr>
        <w:t> </w:t>
      </w:r>
      <w:r>
        <w:rPr>
          <w:sz w:val="20"/>
        </w:rPr>
        <w:t>Ecuador,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Dietary</w:t>
      </w:r>
      <w:r>
        <w:rPr>
          <w:spacing w:val="-3"/>
          <w:sz w:val="20"/>
        </w:rPr>
        <w:t> </w:t>
      </w:r>
      <w:r>
        <w:rPr>
          <w:sz w:val="20"/>
        </w:rPr>
        <w:t>Source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Phenolic</w:t>
      </w:r>
      <w:r>
        <w:rPr>
          <w:spacing w:val="-2"/>
          <w:sz w:val="20"/>
        </w:rPr>
        <w:t> </w:t>
      </w:r>
      <w:r>
        <w:rPr>
          <w:sz w:val="20"/>
        </w:rPr>
        <w:t>Acids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Nutrient</w:t>
      </w:r>
      <w:r>
        <w:rPr>
          <w:spacing w:val="-47"/>
          <w:sz w:val="20"/>
        </w:rPr>
        <w:t> </w:t>
      </w:r>
      <w:r>
        <w:rPr>
          <w:sz w:val="20"/>
        </w:rPr>
        <w:t>Minerals,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Addition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Efficiently</w:t>
      </w:r>
      <w:r>
        <w:rPr>
          <w:spacing w:val="1"/>
          <w:sz w:val="20"/>
        </w:rPr>
        <w:t> </w:t>
      </w:r>
      <w:r>
        <w:rPr>
          <w:sz w:val="20"/>
        </w:rPr>
        <w:t>Counteracting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Oxidative-Induced Damage in Human Dermal Fibroblasts.</w:t>
      </w:r>
      <w:r>
        <w:rPr>
          <w:spacing w:val="1"/>
          <w:sz w:val="20"/>
        </w:rPr>
        <w:t> </w:t>
      </w:r>
      <w:r>
        <w:rPr>
          <w:sz w:val="20"/>
        </w:rPr>
        <w:t>Antioxidants</w:t>
      </w:r>
      <w:r>
        <w:rPr>
          <w:spacing w:val="2"/>
          <w:sz w:val="20"/>
        </w:rPr>
        <w:t> </w:t>
      </w:r>
      <w:r>
        <w:rPr>
          <w:sz w:val="20"/>
        </w:rPr>
        <w:t>9(2):109.</w:t>
      </w:r>
      <w:r>
        <w:rPr>
          <w:spacing w:val="-1"/>
          <w:sz w:val="20"/>
        </w:rPr>
        <w:t> </w:t>
      </w:r>
      <w:r>
        <w:rPr>
          <w:sz w:val="20"/>
        </w:rPr>
        <w:t>DOI:</w:t>
      </w:r>
      <w:r>
        <w:rPr>
          <w:spacing w:val="-2"/>
          <w:sz w:val="20"/>
        </w:rPr>
        <w:t> </w:t>
      </w:r>
      <w:r>
        <w:rPr>
          <w:sz w:val="20"/>
        </w:rPr>
        <w:t>10.3390/antiox9020109.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25" w:lineRule="auto" w:before="95" w:after="0"/>
        <w:ind w:left="479" w:right="249" w:hanging="285"/>
        <w:jc w:val="both"/>
        <w:rPr>
          <w:sz w:val="20"/>
        </w:rPr>
      </w:pPr>
      <w:r>
        <w:rPr>
          <w:sz w:val="20"/>
        </w:rPr>
        <w:t>Guevara, M., Tejera, E., Granda-Albuja, M., Iturralde, G.,</w:t>
      </w:r>
      <w:r>
        <w:rPr>
          <w:spacing w:val="1"/>
          <w:sz w:val="20"/>
        </w:rPr>
        <w:t> </w:t>
      </w:r>
      <w:r>
        <w:rPr>
          <w:sz w:val="20"/>
        </w:rPr>
        <w:t>Chisaguano-Tonato,</w:t>
      </w:r>
      <w:r>
        <w:rPr>
          <w:spacing w:val="1"/>
          <w:sz w:val="20"/>
        </w:rPr>
        <w:t> </w:t>
      </w:r>
      <w:r>
        <w:rPr>
          <w:sz w:val="20"/>
        </w:rPr>
        <w:t>M.,</w:t>
      </w:r>
      <w:r>
        <w:rPr>
          <w:spacing w:val="1"/>
          <w:sz w:val="20"/>
        </w:rPr>
        <w:t> </w:t>
      </w:r>
      <w:r>
        <w:rPr>
          <w:sz w:val="20"/>
        </w:rPr>
        <w:t>Granda-Albuja,</w:t>
      </w:r>
      <w:r>
        <w:rPr>
          <w:spacing w:val="1"/>
          <w:sz w:val="20"/>
        </w:rPr>
        <w:t> </w:t>
      </w:r>
      <w:r>
        <w:rPr>
          <w:sz w:val="20"/>
        </w:rPr>
        <w:t>S.,</w:t>
      </w:r>
      <w:r>
        <w:rPr>
          <w:spacing w:val="1"/>
          <w:sz w:val="20"/>
        </w:rPr>
        <w:t> </w:t>
      </w:r>
      <w:r>
        <w:rPr>
          <w:b/>
          <w:sz w:val="20"/>
        </w:rPr>
        <w:t>Jaramillo-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Vivanco</w:t>
      </w:r>
      <w:r>
        <w:rPr>
          <w:sz w:val="20"/>
        </w:rPr>
        <w:t>,</w:t>
      </w:r>
      <w:r>
        <w:rPr>
          <w:spacing w:val="-11"/>
          <w:sz w:val="20"/>
        </w:rPr>
        <w:t> </w:t>
      </w:r>
      <w:r>
        <w:rPr>
          <w:sz w:val="20"/>
        </w:rPr>
        <w:t>T.,</w:t>
      </w:r>
      <w:r>
        <w:rPr>
          <w:spacing w:val="-11"/>
          <w:sz w:val="20"/>
        </w:rPr>
        <w:t> </w:t>
      </w:r>
      <w:r>
        <w:rPr>
          <w:sz w:val="20"/>
        </w:rPr>
        <w:t>Giampieri,</w:t>
      </w:r>
      <w:r>
        <w:rPr>
          <w:spacing w:val="-7"/>
          <w:sz w:val="20"/>
        </w:rPr>
        <w:t> </w:t>
      </w:r>
      <w:r>
        <w:rPr>
          <w:sz w:val="20"/>
        </w:rPr>
        <w:t>F.,</w:t>
      </w:r>
      <w:r>
        <w:rPr>
          <w:spacing w:val="-11"/>
          <w:sz w:val="20"/>
        </w:rPr>
        <w:t> </w:t>
      </w:r>
      <w:r>
        <w:rPr>
          <w:sz w:val="20"/>
        </w:rPr>
        <w:t>Battino,</w:t>
      </w:r>
      <w:r>
        <w:rPr>
          <w:spacing w:val="-11"/>
          <w:sz w:val="20"/>
        </w:rPr>
        <w:t> </w:t>
      </w:r>
      <w:r>
        <w:rPr>
          <w:sz w:val="20"/>
        </w:rPr>
        <w:t>M.</w:t>
      </w:r>
      <w:r>
        <w:rPr>
          <w:spacing w:val="-11"/>
          <w:sz w:val="20"/>
        </w:rPr>
        <w:t> </w:t>
      </w:r>
      <w:r>
        <w:rPr>
          <w:sz w:val="20"/>
        </w:rPr>
        <w:t>&amp;</w:t>
      </w:r>
      <w:r>
        <w:rPr>
          <w:spacing w:val="-11"/>
          <w:sz w:val="20"/>
        </w:rPr>
        <w:t> </w:t>
      </w:r>
      <w:r>
        <w:rPr>
          <w:sz w:val="20"/>
        </w:rPr>
        <w:t>J.</w:t>
      </w:r>
      <w:r>
        <w:rPr>
          <w:spacing w:val="-11"/>
          <w:sz w:val="20"/>
        </w:rPr>
        <w:t> </w:t>
      </w:r>
      <w:r>
        <w:rPr>
          <w:sz w:val="20"/>
        </w:rPr>
        <w:t>Álvarez-Suarez.</w:t>
      </w:r>
      <w:r>
        <w:rPr>
          <w:spacing w:val="-48"/>
          <w:sz w:val="20"/>
        </w:rPr>
        <w:t> </w:t>
      </w:r>
      <w:r>
        <w:rPr>
          <w:b/>
          <w:sz w:val="20"/>
        </w:rPr>
        <w:t>2019</w:t>
      </w:r>
      <w:r>
        <w:rPr>
          <w:sz w:val="20"/>
        </w:rPr>
        <w:t>. Chemical Composition and Antioxidant Activity 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Main</w:t>
      </w:r>
      <w:r>
        <w:rPr>
          <w:spacing w:val="-5"/>
          <w:sz w:val="20"/>
        </w:rPr>
        <w:t> </w:t>
      </w:r>
      <w:r>
        <w:rPr>
          <w:sz w:val="20"/>
        </w:rPr>
        <w:t>Fruits</w:t>
      </w:r>
      <w:r>
        <w:rPr>
          <w:spacing w:val="-3"/>
          <w:sz w:val="20"/>
        </w:rPr>
        <w:t> </w:t>
      </w:r>
      <w:r>
        <w:rPr>
          <w:sz w:val="20"/>
        </w:rPr>
        <w:t>Consumed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Western</w:t>
      </w:r>
      <w:r>
        <w:rPr>
          <w:spacing w:val="-5"/>
          <w:sz w:val="20"/>
        </w:rPr>
        <w:t> </w:t>
      </w:r>
      <w:r>
        <w:rPr>
          <w:sz w:val="20"/>
        </w:rPr>
        <w:t>Coastal</w:t>
      </w:r>
      <w:r>
        <w:rPr>
          <w:spacing w:val="-5"/>
          <w:sz w:val="20"/>
        </w:rPr>
        <w:t> </w:t>
      </w:r>
      <w:r>
        <w:rPr>
          <w:sz w:val="20"/>
        </w:rPr>
        <w:t>Region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8"/>
          <w:sz w:val="20"/>
        </w:rPr>
        <w:t> </w:t>
      </w:r>
      <w:r>
        <w:rPr>
          <w:sz w:val="20"/>
        </w:rPr>
        <w:t>Ecuador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Source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Health-Promoting</w:t>
      </w:r>
      <w:r>
        <w:rPr>
          <w:spacing w:val="1"/>
          <w:sz w:val="20"/>
        </w:rPr>
        <w:t> </w:t>
      </w:r>
      <w:r>
        <w:rPr>
          <w:sz w:val="20"/>
        </w:rPr>
        <w:t>Compounds.</w:t>
      </w:r>
      <w:r>
        <w:rPr>
          <w:spacing w:val="1"/>
          <w:sz w:val="20"/>
        </w:rPr>
        <w:t> </w:t>
      </w:r>
      <w:r>
        <w:rPr>
          <w:sz w:val="20"/>
        </w:rPr>
        <w:t>Antioxidants</w:t>
      </w:r>
      <w:r>
        <w:rPr>
          <w:spacing w:val="1"/>
          <w:sz w:val="20"/>
        </w:rPr>
        <w:t> </w:t>
      </w:r>
      <w:r>
        <w:rPr>
          <w:sz w:val="20"/>
        </w:rPr>
        <w:t>2019,</w:t>
      </w:r>
      <w:r>
        <w:rPr>
          <w:spacing w:val="-1"/>
          <w:sz w:val="20"/>
        </w:rPr>
        <w:t> </w:t>
      </w:r>
      <w:r>
        <w:rPr>
          <w:sz w:val="20"/>
        </w:rPr>
        <w:t>8,</w:t>
      </w:r>
      <w:r>
        <w:rPr>
          <w:spacing w:val="-1"/>
          <w:sz w:val="20"/>
        </w:rPr>
        <w:t> </w:t>
      </w:r>
      <w:r>
        <w:rPr>
          <w:sz w:val="20"/>
        </w:rPr>
        <w:t>387; doi:10.3390/antiox8090387.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41" w:after="0"/>
        <w:ind w:left="479" w:right="158" w:hanging="285"/>
        <w:jc w:val="left"/>
        <w:rPr>
          <w:sz w:val="20"/>
        </w:rPr>
      </w:pPr>
      <w:bookmarkStart w:name="5. Guevara, M., Tejera, E., Iturralde, G" w:id="1"/>
      <w:bookmarkEnd w:id="1"/>
      <w:r>
        <w:rPr/>
      </w:r>
      <w:bookmarkStart w:name="5. Guevara, M., Tejera, E., Iturralde, G" w:id="2"/>
      <w:bookmarkEnd w:id="2"/>
      <w:r>
        <w:rPr>
          <w:sz w:val="20"/>
        </w:rPr>
        <w:t>G</w:t>
      </w:r>
      <w:r>
        <w:rPr>
          <w:sz w:val="20"/>
        </w:rPr>
        <w:t>uevara, M., Tejera, E., Iturralde, G., </w:t>
      </w:r>
      <w:r>
        <w:rPr>
          <w:b/>
          <w:sz w:val="20"/>
        </w:rPr>
        <w:t>Jaramillo-Vivanco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b/>
          <w:sz w:val="20"/>
        </w:rPr>
        <w:t>T.</w:t>
      </w:r>
      <w:r>
        <w:rPr>
          <w:sz w:val="20"/>
        </w:rPr>
        <w:t>, Granja-Albuja, M., Granja-Albuja, S., Santos-Buelga, C.,</w:t>
      </w:r>
      <w:r>
        <w:rPr>
          <w:spacing w:val="-47"/>
          <w:sz w:val="20"/>
        </w:rPr>
        <w:t> </w:t>
      </w:r>
      <w:r>
        <w:rPr>
          <w:sz w:val="20"/>
        </w:rPr>
        <w:t>González-Paramá &amp; J. Álvarez-Suárez. </w:t>
      </w:r>
      <w:r>
        <w:rPr>
          <w:b/>
          <w:sz w:val="20"/>
        </w:rPr>
        <w:t>2019</w:t>
      </w:r>
      <w:r>
        <w:rPr>
          <w:sz w:val="20"/>
        </w:rPr>
        <w:t>. Anti-</w:t>
      </w:r>
      <w:r>
        <w:rPr>
          <w:spacing w:val="1"/>
          <w:sz w:val="20"/>
        </w:rPr>
        <w:t> </w:t>
      </w:r>
      <w:r>
        <w:rPr>
          <w:sz w:val="20"/>
        </w:rPr>
        <w:t>inflammatory</w:t>
      </w:r>
      <w:r>
        <w:rPr>
          <w:spacing w:val="-3"/>
          <w:sz w:val="20"/>
        </w:rPr>
        <w:t> </w:t>
      </w:r>
      <w:r>
        <w:rPr>
          <w:sz w:val="20"/>
        </w:rPr>
        <w:t>effect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medicinal</w:t>
      </w:r>
      <w:r>
        <w:rPr>
          <w:spacing w:val="-3"/>
          <w:sz w:val="20"/>
        </w:rPr>
        <w:t> </w:t>
      </w:r>
      <w:r>
        <w:rPr>
          <w:sz w:val="20"/>
        </w:rPr>
        <w:t>herbal</w:t>
      </w:r>
      <w:r>
        <w:rPr>
          <w:spacing w:val="-4"/>
          <w:sz w:val="20"/>
        </w:rPr>
        <w:t> </w:t>
      </w:r>
      <w:r>
        <w:rPr>
          <w:sz w:val="20"/>
        </w:rPr>
        <w:t>mixture</w:t>
      </w:r>
      <w:r>
        <w:rPr>
          <w:spacing w:val="-1"/>
          <w:sz w:val="20"/>
        </w:rPr>
        <w:t> </w:t>
      </w:r>
      <w:r>
        <w:rPr>
          <w:sz w:val="20"/>
        </w:rPr>
        <w:t>infusion,</w:t>
      </w:r>
      <w:r>
        <w:rPr>
          <w:spacing w:val="-47"/>
          <w:sz w:val="20"/>
        </w:rPr>
        <w:t> </w:t>
      </w:r>
      <w:r>
        <w:rPr>
          <w:sz w:val="20"/>
        </w:rPr>
        <w:t>Horchata, from southern Ecuador against LPS-induced</w:t>
      </w:r>
      <w:r>
        <w:rPr>
          <w:spacing w:val="1"/>
          <w:sz w:val="20"/>
        </w:rPr>
        <w:t> </w:t>
      </w:r>
      <w:r>
        <w:rPr>
          <w:sz w:val="20"/>
        </w:rPr>
        <w:t>cytotoxic damage</w:t>
      </w:r>
      <w:r>
        <w:rPr>
          <w:spacing w:val="1"/>
          <w:sz w:val="20"/>
        </w:rPr>
        <w:t> </w:t>
      </w:r>
      <w:r>
        <w:rPr>
          <w:sz w:val="20"/>
        </w:rPr>
        <w:t>in RAW 264.7 macrophages. Food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Chemical</w:t>
      </w:r>
      <w:r>
        <w:rPr>
          <w:spacing w:val="-1"/>
          <w:sz w:val="20"/>
        </w:rPr>
        <w:t> </w:t>
      </w:r>
      <w:r>
        <w:rPr>
          <w:sz w:val="20"/>
        </w:rPr>
        <w:t>Toxicology, volume</w:t>
      </w:r>
      <w:r>
        <w:rPr>
          <w:spacing w:val="1"/>
          <w:sz w:val="20"/>
        </w:rPr>
        <w:t> </w:t>
      </w:r>
      <w:r>
        <w:rPr>
          <w:sz w:val="20"/>
        </w:rPr>
        <w:t>131, 110594.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920" w:bottom="280" w:left="520" w:right="480"/>
          <w:cols w:num="2" w:equalWidth="0">
            <w:col w:w="5318" w:space="40"/>
            <w:col w:w="5552"/>
          </w:cols>
        </w:sectPr>
      </w:pPr>
    </w:p>
    <w:p>
      <w:pPr>
        <w:pStyle w:val="BodyText"/>
        <w:spacing w:line="40" w:lineRule="exact"/>
        <w:ind w:left="2304"/>
        <w:rPr>
          <w:sz w:val="4"/>
        </w:rPr>
      </w:pPr>
      <w:r>
        <w:rPr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</w:pPr>
    </w:p>
    <w:p>
      <w:pPr>
        <w:pStyle w:val="BodyTex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1046315</wp:posOffset>
            </wp:positionH>
            <wp:positionV relativeFrom="paragraph">
              <wp:posOffset>504723</wp:posOffset>
            </wp:positionV>
            <wp:extent cx="1689619" cy="1552575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619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2853054</wp:posOffset>
            </wp:positionH>
            <wp:positionV relativeFrom="paragraph">
              <wp:posOffset>120027</wp:posOffset>
            </wp:positionV>
            <wp:extent cx="1473296" cy="20193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96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6" w:lineRule="auto" w:before="17"/>
        <w:ind w:left="315" w:right="341"/>
        <w:jc w:val="both"/>
      </w:pPr>
      <w:r>
        <w:rPr/>
        <w:t>Biologist with a Master's degree specialized in Botany from the University of Aarhus in Denmark. Bachelor's degree in Biology</w:t>
      </w:r>
      <w:r>
        <w:rPr>
          <w:spacing w:val="-47"/>
        </w:rPr>
        <w:t> </w:t>
      </w:r>
      <w:r>
        <w:rPr/>
        <w:t>from the Catholic University of Ecuador. Currently, I am a PhD candidate under an agreement between the University of the</w:t>
      </w:r>
      <w:r>
        <w:rPr>
          <w:spacing w:val="1"/>
        </w:rPr>
        <w:t> </w:t>
      </w:r>
      <w:r>
        <w:rPr/>
        <w:t>Americas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Complutense</w:t>
      </w:r>
      <w:r>
        <w:rPr>
          <w:spacing w:val="-4"/>
        </w:rPr>
        <w:t> </w:t>
      </w:r>
      <w:r>
        <w:rPr/>
        <w:t>University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Madrid.</w:t>
      </w:r>
      <w:r>
        <w:rPr>
          <w:spacing w:val="-5"/>
        </w:rPr>
        <w:t> </w:t>
      </w:r>
      <w:r>
        <w:rPr/>
        <w:t>I</w:t>
      </w:r>
      <w:r>
        <w:rPr>
          <w:spacing w:val="-7"/>
        </w:rPr>
        <w:t> </w:t>
      </w:r>
      <w:r>
        <w:rPr/>
        <w:t>have</w:t>
      </w:r>
      <w:r>
        <w:rPr>
          <w:spacing w:val="-2"/>
        </w:rPr>
        <w:t> </w:t>
      </w:r>
      <w:r>
        <w:rPr/>
        <w:t>several</w:t>
      </w:r>
      <w:r>
        <w:rPr>
          <w:spacing w:val="-6"/>
        </w:rPr>
        <w:t> </w:t>
      </w:r>
      <w:r>
        <w:rPr/>
        <w:t>years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teaching</w:t>
      </w:r>
      <w:r>
        <w:rPr>
          <w:spacing w:val="-5"/>
        </w:rPr>
        <w:t> </w:t>
      </w:r>
      <w:r>
        <w:rPr/>
        <w:t>experience.</w:t>
      </w:r>
      <w:r>
        <w:rPr>
          <w:spacing w:val="-5"/>
        </w:rPr>
        <w:t> </w:t>
      </w:r>
      <w:r>
        <w:rPr/>
        <w:t>My</w:t>
      </w:r>
      <w:r>
        <w:rPr>
          <w:spacing w:val="-5"/>
        </w:rPr>
        <w:t> </w:t>
      </w:r>
      <w:r>
        <w:rPr/>
        <w:t>recent</w:t>
      </w:r>
      <w:r>
        <w:rPr>
          <w:spacing w:val="-6"/>
        </w:rPr>
        <w:t> </w:t>
      </w:r>
      <w:r>
        <w:rPr/>
        <w:t>research</w:t>
      </w:r>
      <w:r>
        <w:rPr>
          <w:spacing w:val="-6"/>
        </w:rPr>
        <w:t> </w:t>
      </w:r>
      <w:r>
        <w:rPr/>
        <w:t>focuses</w:t>
      </w:r>
      <w:r>
        <w:rPr>
          <w:spacing w:val="-3"/>
        </w:rPr>
        <w:t> </w:t>
      </w:r>
      <w:r>
        <w:rPr/>
        <w:t>on</w:t>
      </w:r>
      <w:r>
        <w:rPr>
          <w:spacing w:val="-47"/>
        </w:rPr>
        <w:t> </w:t>
      </w:r>
      <w:r>
        <w:rPr/>
        <w:t>the biochemistry and ethnobiology of insects, moreover conservation, native flora, ecological restoration, and plant genetic</w:t>
      </w:r>
      <w:r>
        <w:rPr>
          <w:spacing w:val="1"/>
        </w:rPr>
        <w:t> </w:t>
      </w:r>
      <w:r>
        <w:rPr/>
        <w:t>improvement.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have</w:t>
      </w:r>
      <w:r>
        <w:rPr>
          <w:spacing w:val="1"/>
        </w:rPr>
        <w:t> </w:t>
      </w:r>
      <w:r>
        <w:rPr/>
        <w:t>published on taxonomy of</w:t>
      </w:r>
      <w:r>
        <w:rPr>
          <w:spacing w:val="-2"/>
        </w:rPr>
        <w:t> </w:t>
      </w:r>
      <w:r>
        <w:rPr/>
        <w:t>plants</w:t>
      </w:r>
      <w:r>
        <w:rPr>
          <w:spacing w:val="2"/>
        </w:rPr>
        <w:t> </w:t>
      </w:r>
      <w:r>
        <w:rPr/>
        <w:t>and studies</w:t>
      </w:r>
      <w:r>
        <w:rPr>
          <w:spacing w:val="2"/>
        </w:rPr>
        <w:t> </w:t>
      </w:r>
      <w:r>
        <w:rPr/>
        <w:t>on</w:t>
      </w:r>
      <w:r>
        <w:rPr>
          <w:spacing w:val="1"/>
        </w:rPr>
        <w:t> </w:t>
      </w:r>
      <w:r>
        <w:rPr/>
        <w:t>biochemical</w:t>
      </w:r>
      <w:r>
        <w:rPr>
          <w:spacing w:val="-1"/>
        </w:rPr>
        <w:t> </w:t>
      </w:r>
      <w:r>
        <w:rPr/>
        <w:t>analysis.</w:t>
      </w:r>
    </w:p>
    <w:p>
      <w:pPr>
        <w:pStyle w:val="BodyText"/>
        <w:spacing w:line="242" w:lineRule="auto" w:before="58"/>
        <w:ind w:left="4326" w:right="4357" w:hanging="2"/>
        <w:jc w:val="center"/>
      </w:pPr>
      <w:r>
        <w:rPr/>
        <w:t>Email:</w:t>
      </w:r>
      <w:r>
        <w:rPr>
          <w:spacing w:val="1"/>
        </w:rPr>
        <w:t> </w:t>
      </w:r>
      <w:hyperlink r:id="rId19">
        <w:r>
          <w:rPr>
            <w:color w:val="0000FF"/>
            <w:u w:val="single" w:color="0000FF"/>
          </w:rPr>
          <w:t>tatiana.jaramillo@udla.edu.</w:t>
        </w:r>
      </w:hyperlink>
      <w:r>
        <w:rPr>
          <w:color w:val="0000FF"/>
          <w:spacing w:val="-47"/>
        </w:rPr>
        <w:t> </w:t>
      </w:r>
      <w:hyperlink r:id="rId19">
        <w:r>
          <w:rPr>
            <w:color w:val="0000FF"/>
            <w:u w:val="single" w:color="0000FF"/>
          </w:rPr>
          <w:t>ec</w:t>
        </w:r>
      </w:hyperlink>
    </w:p>
    <w:p>
      <w:pPr>
        <w:pStyle w:val="BodyText"/>
        <w:spacing w:before="10"/>
        <w:rPr>
          <w:sz w:val="18"/>
        </w:rPr>
      </w:pPr>
      <w:r>
        <w:rPr/>
        <w:pict>
          <v:shape style="position:absolute;margin-left:162.100006pt;margin-top:13.098575pt;width:271.05pt;height:.1pt;mso-position-horizontal-relative:page;mso-position-vertical-relative:paragraph;z-index:-15727104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00"/>
      </w:pPr>
      <w:r>
        <w:rPr>
          <w:b/>
        </w:rPr>
        <w:t>Notes/Comments:</w:t>
      </w:r>
      <w:r>
        <w:rPr>
          <w:b/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asked</w:t>
      </w:r>
      <w:r>
        <w:rPr>
          <w:spacing w:val="-1"/>
        </w:rPr>
        <w:t> </w:t>
      </w:r>
      <w:r>
        <w:rPr/>
        <w:t>through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web</w:t>
      </w:r>
      <w:r>
        <w:rPr>
          <w:spacing w:val="-1"/>
        </w:rPr>
        <w:t> </w:t>
      </w:r>
      <w:r>
        <w:rPr/>
        <w:t>if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is possible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give this</w:t>
      </w:r>
      <w:r>
        <w:rPr>
          <w:spacing w:val="1"/>
        </w:rPr>
        <w:t> </w:t>
      </w:r>
      <w:r>
        <w:rPr/>
        <w:t>conference virtually and</w:t>
      </w:r>
      <w:r>
        <w:rPr>
          <w:spacing w:val="-1"/>
        </w:rPr>
        <w:t> </w:t>
      </w:r>
      <w:r>
        <w:rPr/>
        <w:t>the answer</w:t>
      </w:r>
      <w:r>
        <w:rPr>
          <w:spacing w:val="-3"/>
        </w:rPr>
        <w:t> </w:t>
      </w:r>
      <w:r>
        <w:rPr/>
        <w:t>was</w:t>
      </w:r>
      <w:r>
        <w:rPr>
          <w:spacing w:val="1"/>
        </w:rPr>
        <w:t> </w:t>
      </w:r>
      <w:r>
        <w:rPr/>
        <w:t>yes.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pStyle w:val="Heading1"/>
      </w:pPr>
      <w:r>
        <w:rPr/>
        <w:t>Presenting</w:t>
      </w:r>
      <w:r>
        <w:rPr>
          <w:spacing w:val="-5"/>
        </w:rPr>
        <w:t> </w:t>
      </w:r>
      <w:r>
        <w:rPr/>
        <w:t>author</w:t>
      </w:r>
      <w:r>
        <w:rPr>
          <w:spacing w:val="-3"/>
        </w:rPr>
        <w:t> </w:t>
      </w:r>
      <w:r>
        <w:rPr/>
        <w:t>details</w:t>
      </w:r>
    </w:p>
    <w:p>
      <w:pPr>
        <w:pStyle w:val="BodyText"/>
        <w:ind w:left="100" w:right="7740"/>
      </w:pPr>
      <w:r>
        <w:rPr/>
        <w:t>Full name: Tatiana Jaramillo-Vivanco</w:t>
      </w:r>
      <w:r>
        <w:rPr>
          <w:spacing w:val="-47"/>
        </w:rPr>
        <w:t> </w:t>
      </w:r>
      <w:r>
        <w:rPr/>
        <w:t>Contact number: 593 99767 9200</w:t>
      </w:r>
      <w:r>
        <w:rPr>
          <w:spacing w:val="1"/>
        </w:rPr>
        <w:t> </w:t>
      </w:r>
      <w:r>
        <w:rPr/>
        <w:t>Twitter account: @Tatijaramillov</w:t>
      </w:r>
      <w:r>
        <w:rPr>
          <w:spacing w:val="1"/>
        </w:rPr>
        <w:t> </w:t>
      </w:r>
      <w:r>
        <w:rPr/>
        <w:t>Linked</w:t>
      </w:r>
      <w:r>
        <w:rPr>
          <w:spacing w:val="-1"/>
        </w:rPr>
        <w:t> </w:t>
      </w:r>
      <w:r>
        <w:rPr/>
        <w:t>In account:</w:t>
      </w:r>
    </w:p>
    <w:p>
      <w:pPr>
        <w:pStyle w:val="BodyText"/>
        <w:spacing w:before="1"/>
        <w:ind w:left="100" w:right="7952"/>
      </w:pPr>
      <w:r>
        <w:rPr/>
        <w:t>Session name/</w:t>
      </w:r>
      <w:r>
        <w:rPr>
          <w:spacing w:val="-1"/>
        </w:rPr>
        <w:t> </w:t>
      </w:r>
      <w:r>
        <w:rPr/>
        <w:t>number: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Category:</w:t>
      </w:r>
      <w:r>
        <w:rPr>
          <w:spacing w:val="-4"/>
        </w:rPr>
        <w:t> </w:t>
      </w:r>
      <w:r>
        <w:rPr/>
        <w:t>Oral</w:t>
      </w:r>
      <w:r>
        <w:rPr>
          <w:spacing w:val="-4"/>
        </w:rPr>
        <w:t> </w:t>
      </w:r>
      <w:r>
        <w:rPr/>
        <w:t>presentation/</w:t>
      </w:r>
      <w:r>
        <w:rPr>
          <w:spacing w:val="-4"/>
        </w:rPr>
        <w:t> </w:t>
      </w:r>
      <w:r>
        <w:rPr/>
        <w:t>virtual</w:t>
      </w:r>
    </w:p>
    <w:p>
      <w:pPr>
        <w:spacing w:after="0"/>
        <w:sectPr>
          <w:pgSz w:w="11910" w:h="16840"/>
          <w:pgMar w:top="1220" w:bottom="280" w:left="520" w:right="48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79" w:hanging="285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1" w:hanging="2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8" w:hanging="2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6" w:hanging="2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3" w:hanging="2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0" w:hanging="2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7" w:hanging="28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9" w:hanging="28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dx.doi.org/10.5772/intechopen.87165" TargetMode="External"/><Relationship Id="rId6" Type="http://schemas.openxmlformats.org/officeDocument/2006/relationships/hyperlink" Target="http://www.fao.org/edible-insects/en/" TargetMode="External"/><Relationship Id="rId7" Type="http://schemas.openxmlformats.org/officeDocument/2006/relationships/hyperlink" Target="https://pubmed.ncbi.nlm.nih.gov/?term=Guevara%2BM&amp;cauthor_id=32012759" TargetMode="External"/><Relationship Id="rId8" Type="http://schemas.openxmlformats.org/officeDocument/2006/relationships/hyperlink" Target="https://pubmed.ncbi.nlm.nih.gov/?term=Vald%C3%A9s-Silverio%2BLA&amp;cauthor_id=32012759" TargetMode="External"/><Relationship Id="rId9" Type="http://schemas.openxmlformats.org/officeDocument/2006/relationships/hyperlink" Target="https://pubmed.ncbi.nlm.nih.gov/?term=Granda-Albuja%2BMG&amp;cauthor_id=32012759" TargetMode="External"/><Relationship Id="rId10" Type="http://schemas.openxmlformats.org/officeDocument/2006/relationships/hyperlink" Target="https://pubmed.ncbi.nlm.nih.gov/?term=Iturralde%2BG&amp;cauthor_id=32012759" TargetMode="External"/><Relationship Id="rId11" Type="http://schemas.openxmlformats.org/officeDocument/2006/relationships/hyperlink" Target="https://pubmed.ncbi.nlm.nih.gov/?term=Jaramillo-Vivanco%2BT&amp;cauthor_id=32012759" TargetMode="External"/><Relationship Id="rId12" Type="http://schemas.openxmlformats.org/officeDocument/2006/relationships/hyperlink" Target="https://pubmed.ncbi.nlm.nih.gov/?term=Giampieri%2BF&amp;cauthor_id=32012759" TargetMode="External"/><Relationship Id="rId13" Type="http://schemas.openxmlformats.org/officeDocument/2006/relationships/hyperlink" Target="https://pubmed.ncbi.nlm.nih.gov/?term=Santos-Buelga%2BC&amp;cauthor_id=32012759" TargetMode="External"/><Relationship Id="rId14" Type="http://schemas.openxmlformats.org/officeDocument/2006/relationships/hyperlink" Target="https://pubmed.ncbi.nlm.nih.gov/?term=Gonz%C3%A1lez-Param%C3%A1s%2BAM&amp;cauthor_id=32012759" TargetMode="External"/><Relationship Id="rId15" Type="http://schemas.openxmlformats.org/officeDocument/2006/relationships/hyperlink" Target="https://pubmed.ncbi.nlm.nih.gov/?term=Battino%2BM&amp;cauthor_id=32012759" TargetMode="External"/><Relationship Id="rId16" Type="http://schemas.openxmlformats.org/officeDocument/2006/relationships/hyperlink" Target="https://pubmed.ncbi.nlm.nih.gov/?term=%C3%81lvarez-Suarez%2BJM&amp;cauthor_id=32012759" TargetMode="External"/><Relationship Id="rId17" Type="http://schemas.openxmlformats.org/officeDocument/2006/relationships/image" Target="media/image1.png"/><Relationship Id="rId18" Type="http://schemas.openxmlformats.org/officeDocument/2006/relationships/image" Target="media/image2.jpeg"/><Relationship Id="rId19" Type="http://schemas.openxmlformats.org/officeDocument/2006/relationships/hyperlink" Target="mailto:tatiana.jaramillo@udla.edu.ec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2023-04-19T02:09:17Z</dcterms:created>
  <dcterms:modified xsi:type="dcterms:W3CDTF">2023-04-19T02:09:17Z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2023-04-19T00:00:00Z</vt:filetime>
  </property>
</Properties>
</file>