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432" w:rsidRPr="006C00FC" w:rsidRDefault="00CF0432" w:rsidP="00CF0432">
      <w:pPr>
        <w:pStyle w:val="HTMLPreformatted"/>
        <w:shd w:val="clear" w:color="auto" w:fill="FFFFFF"/>
        <w:rPr>
          <w:rFonts w:asciiTheme="minorHAnsi" w:hAnsiTheme="minorHAnsi" w:cstheme="majorBidi"/>
          <w:color w:val="212121"/>
          <w:sz w:val="36"/>
          <w:szCs w:val="36"/>
        </w:rPr>
      </w:pPr>
      <w:r w:rsidRPr="006C00FC">
        <w:rPr>
          <w:rFonts w:asciiTheme="minorHAnsi" w:hAnsiTheme="minorHAnsi" w:cstheme="majorBidi"/>
          <w:color w:val="212121"/>
          <w:sz w:val="36"/>
          <w:szCs w:val="36"/>
        </w:rPr>
        <w:t>The flavonoids of Algerian oreganum</w:t>
      </w:r>
      <w:r w:rsidRPr="006C00FC">
        <w:rPr>
          <w:rFonts w:asciiTheme="minorHAnsi" w:hAnsiTheme="minorHAnsi" w:cstheme="majorBidi"/>
          <w:color w:val="202124"/>
          <w:sz w:val="36"/>
          <w:szCs w:val="36"/>
        </w:rPr>
        <w:t xml:space="preserve"> floribundum</w:t>
      </w:r>
      <w:r w:rsidRPr="006C00FC">
        <w:rPr>
          <w:rFonts w:asciiTheme="minorHAnsi" w:hAnsiTheme="minorHAnsi" w:cstheme="majorBidi"/>
          <w:color w:val="212121"/>
          <w:sz w:val="36"/>
          <w:szCs w:val="36"/>
        </w:rPr>
        <w:t>, partial characterization and study of their anti-oxydant effects</w:t>
      </w:r>
    </w:p>
    <w:p w:rsidR="00CF0432" w:rsidRPr="006C00FC" w:rsidRDefault="00CF0432" w:rsidP="00CF0432">
      <w:pPr>
        <w:pStyle w:val="HTMLPreformatted"/>
        <w:shd w:val="clear" w:color="auto" w:fill="FFFFFF"/>
        <w:jc w:val="center"/>
        <w:rPr>
          <w:rFonts w:asciiTheme="minorHAnsi" w:hAnsiTheme="minorHAnsi" w:cstheme="majorBidi"/>
          <w:b/>
          <w:bCs/>
          <w:color w:val="212121"/>
          <w:sz w:val="24"/>
          <w:szCs w:val="24"/>
        </w:rPr>
      </w:pPr>
    </w:p>
    <w:p w:rsidR="00CF0432" w:rsidRPr="006C00FC" w:rsidRDefault="00CF0432" w:rsidP="00CF0432">
      <w:pPr>
        <w:pStyle w:val="HTMLPreformatted"/>
        <w:shd w:val="clear" w:color="auto" w:fill="FFFFFF"/>
        <w:rPr>
          <w:rFonts w:asciiTheme="minorHAnsi" w:hAnsiTheme="minorHAnsi" w:cstheme="majorBidi"/>
          <w:b/>
          <w:bCs/>
          <w:color w:val="212121"/>
          <w:sz w:val="24"/>
          <w:szCs w:val="24"/>
          <w:vertAlign w:val="superscript"/>
        </w:rPr>
      </w:pPr>
      <w:r w:rsidRPr="006C00FC">
        <w:rPr>
          <w:rFonts w:asciiTheme="minorHAnsi" w:hAnsiTheme="minorHAnsi" w:cstheme="majorBidi"/>
          <w:b/>
          <w:bCs/>
          <w:color w:val="212121"/>
          <w:sz w:val="24"/>
          <w:szCs w:val="24"/>
        </w:rPr>
        <w:t>Mouna Azi</w:t>
      </w:r>
    </w:p>
    <w:p w:rsidR="00CF0432" w:rsidRPr="006C00FC" w:rsidRDefault="00CF0432" w:rsidP="00CF0432">
      <w:pPr>
        <w:pStyle w:val="HTMLPreformatted"/>
        <w:shd w:val="clear" w:color="auto" w:fill="FFFFFF"/>
        <w:rPr>
          <w:rFonts w:asciiTheme="minorHAnsi" w:hAnsiTheme="minorHAnsi" w:cstheme="majorBidi"/>
          <w:b/>
          <w:bCs/>
          <w:color w:val="212121"/>
          <w:sz w:val="24"/>
          <w:szCs w:val="24"/>
        </w:rPr>
      </w:pPr>
    </w:p>
    <w:p w:rsidR="00CF0432" w:rsidRPr="006C00FC" w:rsidRDefault="00CF0432" w:rsidP="00CF0432">
      <w:pPr>
        <w:pStyle w:val="HTMLPreformatted"/>
        <w:shd w:val="clear" w:color="auto" w:fill="FFFFFF"/>
        <w:rPr>
          <w:rFonts w:asciiTheme="minorHAnsi" w:hAnsiTheme="minorHAnsi" w:cstheme="majorBidi"/>
          <w:color w:val="212121"/>
          <w:sz w:val="18"/>
          <w:szCs w:val="18"/>
        </w:rPr>
      </w:pPr>
      <w:r w:rsidRPr="006C00FC">
        <w:rPr>
          <w:rFonts w:asciiTheme="minorHAnsi" w:hAnsiTheme="minorHAnsi" w:cstheme="majorBidi"/>
          <w:color w:val="212121"/>
          <w:sz w:val="18"/>
          <w:szCs w:val="18"/>
          <w:vertAlign w:val="superscript"/>
        </w:rPr>
        <w:t>1</w:t>
      </w:r>
      <w:r w:rsidRPr="006C00FC">
        <w:rPr>
          <w:rFonts w:asciiTheme="minorHAnsi" w:hAnsiTheme="minorHAnsi" w:cstheme="majorBidi"/>
          <w:color w:val="212121"/>
          <w:sz w:val="18"/>
          <w:szCs w:val="18"/>
        </w:rPr>
        <w:t xml:space="preserve"> Laboratory of Chemistry - Materials Engineering and Nanostructure, Faculty of Sciences. University of Ferhat Abbas Setif 1, Algeria.</w:t>
      </w:r>
    </w:p>
    <w:p w:rsidR="00CF0432" w:rsidRPr="006C00FC" w:rsidRDefault="00CF0432" w:rsidP="00CF0432">
      <w:pPr>
        <w:pStyle w:val="HTMLPreformatted"/>
        <w:shd w:val="clear" w:color="auto" w:fill="FFFFFF"/>
        <w:rPr>
          <w:rFonts w:asciiTheme="minorHAnsi" w:hAnsiTheme="minorHAnsi" w:cstheme="majorBidi"/>
          <w:color w:val="212121"/>
          <w:sz w:val="18"/>
          <w:szCs w:val="18"/>
        </w:rPr>
      </w:pPr>
      <w:r w:rsidRPr="006C00FC">
        <w:rPr>
          <w:rFonts w:asciiTheme="minorHAnsi" w:hAnsiTheme="minorHAnsi" w:cstheme="majorBidi"/>
          <w:b/>
          <w:bCs/>
          <w:color w:val="212121"/>
          <w:sz w:val="18"/>
          <w:szCs w:val="18"/>
          <w:vertAlign w:val="superscript"/>
        </w:rPr>
        <w:t>2</w:t>
      </w:r>
      <w:r w:rsidRPr="006C00FC">
        <w:rPr>
          <w:rFonts w:asciiTheme="minorHAnsi" w:hAnsiTheme="minorHAnsi" w:cstheme="majorBidi"/>
          <w:color w:val="212121"/>
          <w:sz w:val="18"/>
          <w:szCs w:val="18"/>
        </w:rPr>
        <w:t xml:space="preserve">Laboratory of Applied Biochemistry, Faculty of Life and Nature Sciences, University of Ferhat Abbas Setif 1, Algeria. </w:t>
      </w:r>
    </w:p>
    <w:p w:rsidR="00AE3E37" w:rsidRPr="006C00FC" w:rsidRDefault="00CF0432" w:rsidP="006C00FC">
      <w:pPr>
        <w:pStyle w:val="HTMLPreformatted"/>
        <w:shd w:val="clear" w:color="auto" w:fill="FFFFFF"/>
        <w:rPr>
          <w:rFonts w:asciiTheme="minorHAnsi" w:hAnsiTheme="minorHAnsi" w:cstheme="majorBidi"/>
          <w:color w:val="212121"/>
          <w:sz w:val="18"/>
          <w:szCs w:val="18"/>
        </w:rPr>
        <w:sectPr w:rsidR="00AE3E37" w:rsidRPr="006C00FC" w:rsidSect="008E5477">
          <w:footerReference w:type="default" r:id="rId8"/>
          <w:type w:val="continuous"/>
          <w:pgSz w:w="11910" w:h="16840"/>
          <w:pgMar w:top="995" w:right="600" w:bottom="840" w:left="620" w:header="0" w:footer="0" w:gutter="0"/>
          <w:cols w:space="720"/>
          <w:docGrid w:linePitch="299"/>
        </w:sectPr>
      </w:pPr>
      <w:r w:rsidRPr="006C00FC">
        <w:rPr>
          <w:rFonts w:asciiTheme="minorHAnsi" w:hAnsiTheme="minorHAnsi" w:cstheme="majorBidi"/>
          <w:b/>
          <w:bCs/>
          <w:color w:val="212121"/>
          <w:sz w:val="18"/>
          <w:szCs w:val="18"/>
          <w:vertAlign w:val="superscript"/>
        </w:rPr>
        <w:t>3</w:t>
      </w:r>
      <w:r w:rsidRPr="006C00FC">
        <w:rPr>
          <w:rFonts w:asciiTheme="minorHAnsi" w:hAnsiTheme="minorHAnsi" w:cstheme="majorBidi"/>
          <w:color w:val="212121"/>
          <w:sz w:val="18"/>
          <w:szCs w:val="18"/>
        </w:rPr>
        <w:t>Center for Research in Biot</w:t>
      </w:r>
      <w:r w:rsidR="006C00FC" w:rsidRPr="006C00FC">
        <w:rPr>
          <w:rFonts w:asciiTheme="minorHAnsi" w:hAnsiTheme="minorHAnsi" w:cstheme="majorBidi"/>
          <w:color w:val="212121"/>
          <w:sz w:val="18"/>
          <w:szCs w:val="18"/>
        </w:rPr>
        <w:t>echnology, Constantine, Algeria</w:t>
      </w:r>
    </w:p>
    <w:p w:rsidR="00AE3E37" w:rsidRPr="006C00FC" w:rsidRDefault="00A9710C">
      <w:pPr>
        <w:pStyle w:val="Heading3"/>
        <w:spacing w:before="147"/>
        <w:jc w:val="both"/>
        <w:rPr>
          <w:rFonts w:asciiTheme="minorHAnsi" w:hAnsiTheme="minorHAnsi"/>
          <w:sz w:val="22"/>
          <w:szCs w:val="22"/>
        </w:rPr>
      </w:pPr>
      <w:r w:rsidRPr="006C00FC">
        <w:rPr>
          <w:rFonts w:asciiTheme="minorHAnsi" w:hAnsiTheme="minorHAnsi"/>
          <w:color w:val="BF5A14"/>
          <w:sz w:val="22"/>
          <w:szCs w:val="22"/>
        </w:rPr>
        <w:lastRenderedPageBreak/>
        <w:t>Abstract</w:t>
      </w:r>
      <w:r w:rsidR="00404E5B" w:rsidRPr="006C00FC">
        <w:rPr>
          <w:rFonts w:asciiTheme="minorHAnsi" w:hAnsiTheme="minorHAnsi"/>
          <w:color w:val="BF5A14"/>
          <w:sz w:val="22"/>
          <w:szCs w:val="22"/>
        </w:rPr>
        <w:t xml:space="preserve"> (300 word limit)</w:t>
      </w:r>
    </w:p>
    <w:p w:rsidR="00CF0432" w:rsidRPr="006C00FC" w:rsidRDefault="00CF0432" w:rsidP="00CF0432">
      <w:pPr>
        <w:pStyle w:val="HTMLPreformatted"/>
        <w:shd w:val="clear" w:color="auto" w:fill="FFFFFF"/>
        <w:spacing w:line="360" w:lineRule="auto"/>
        <w:jc w:val="both"/>
        <w:rPr>
          <w:rStyle w:val="y2iqfc"/>
          <w:rFonts w:asciiTheme="minorHAnsi" w:eastAsia="Tw Cen MT" w:hAnsiTheme="minorHAnsi" w:cstheme="majorBidi"/>
          <w:color w:val="212121"/>
          <w:sz w:val="22"/>
          <w:szCs w:val="22"/>
        </w:rPr>
      </w:pPr>
      <w:r w:rsidRPr="006C00FC">
        <w:rPr>
          <w:rFonts w:asciiTheme="minorHAnsi" w:hAnsiTheme="minorHAnsi" w:cstheme="majorBidi"/>
          <w:color w:val="212121"/>
          <w:sz w:val="22"/>
          <w:szCs w:val="22"/>
        </w:rPr>
        <w:t>The objective of this work is the phytochemical study, especially the flavonoids of a species of the genus Origan, a plant endemic to northern Algeria. After extracting the aerial part except the stem, the crude extract was fractionated into three extracts: dichloromethane</w:t>
      </w:r>
      <w:r w:rsidRPr="006C00FC">
        <w:rPr>
          <w:rStyle w:val="y2iqfc"/>
          <w:rFonts w:asciiTheme="minorHAnsi" w:eastAsia="Tw Cen MT" w:hAnsiTheme="minorHAnsi" w:cstheme="majorBidi"/>
          <w:color w:val="202124"/>
          <w:sz w:val="22"/>
          <w:szCs w:val="22"/>
        </w:rPr>
        <w:t xml:space="preserve"> (CH</w:t>
      </w:r>
      <w:r w:rsidRPr="006C00FC">
        <w:rPr>
          <w:rStyle w:val="y2iqfc"/>
          <w:rFonts w:asciiTheme="minorHAnsi" w:eastAsia="Tw Cen MT" w:hAnsiTheme="minorHAnsi" w:cstheme="majorBidi"/>
          <w:color w:val="202124"/>
          <w:sz w:val="22"/>
          <w:szCs w:val="22"/>
          <w:vertAlign w:val="subscript"/>
        </w:rPr>
        <w:t>2</w:t>
      </w:r>
      <w:r w:rsidRPr="006C00FC">
        <w:rPr>
          <w:rStyle w:val="y2iqfc"/>
          <w:rFonts w:asciiTheme="minorHAnsi" w:eastAsia="Tw Cen MT" w:hAnsiTheme="minorHAnsi" w:cstheme="majorBidi"/>
          <w:color w:val="202124"/>
          <w:sz w:val="22"/>
          <w:szCs w:val="22"/>
        </w:rPr>
        <w:t>Cl</w:t>
      </w:r>
      <w:r w:rsidRPr="006C00FC">
        <w:rPr>
          <w:rStyle w:val="y2iqfc"/>
          <w:rFonts w:asciiTheme="minorHAnsi" w:eastAsia="Tw Cen MT" w:hAnsiTheme="minorHAnsi" w:cstheme="majorBidi"/>
          <w:color w:val="202124"/>
          <w:sz w:val="22"/>
          <w:szCs w:val="22"/>
          <w:vertAlign w:val="subscript"/>
        </w:rPr>
        <w:t>2</w:t>
      </w:r>
      <w:r w:rsidRPr="006C00FC">
        <w:rPr>
          <w:rStyle w:val="y2iqfc"/>
          <w:rFonts w:asciiTheme="minorHAnsi" w:eastAsia="Tw Cen MT" w:hAnsiTheme="minorHAnsi" w:cstheme="majorBidi"/>
          <w:color w:val="202124"/>
          <w:sz w:val="22"/>
          <w:szCs w:val="22"/>
        </w:rPr>
        <w:t xml:space="preserve">), </w:t>
      </w:r>
      <w:r w:rsidRPr="006C00FC">
        <w:rPr>
          <w:rFonts w:asciiTheme="minorHAnsi" w:hAnsiTheme="minorHAnsi" w:cstheme="majorBidi"/>
          <w:color w:val="212121"/>
          <w:sz w:val="22"/>
          <w:szCs w:val="22"/>
        </w:rPr>
        <w:t xml:space="preserve">ethyl acetate </w:t>
      </w:r>
      <w:r w:rsidRPr="006C00FC">
        <w:rPr>
          <w:rStyle w:val="y2iqfc"/>
          <w:rFonts w:asciiTheme="minorHAnsi" w:eastAsia="Tw Cen MT" w:hAnsiTheme="minorHAnsi" w:cstheme="majorBidi"/>
          <w:color w:val="202124"/>
          <w:sz w:val="22"/>
          <w:szCs w:val="22"/>
        </w:rPr>
        <w:t>(AcOEt)</w:t>
      </w:r>
      <w:r w:rsidRPr="006C00FC">
        <w:rPr>
          <w:rFonts w:asciiTheme="minorHAnsi" w:hAnsiTheme="minorHAnsi" w:cstheme="majorBidi"/>
          <w:color w:val="212121"/>
          <w:sz w:val="22"/>
          <w:szCs w:val="22"/>
        </w:rPr>
        <w:t xml:space="preserve"> and 1-butanol </w:t>
      </w:r>
      <w:r w:rsidRPr="006C00FC">
        <w:rPr>
          <w:rStyle w:val="y2iqfc"/>
          <w:rFonts w:asciiTheme="minorHAnsi" w:eastAsia="Tw Cen MT" w:hAnsiTheme="minorHAnsi" w:cstheme="majorBidi"/>
          <w:color w:val="202124"/>
          <w:sz w:val="22"/>
          <w:szCs w:val="22"/>
        </w:rPr>
        <w:t>(Bu-OH)</w:t>
      </w:r>
      <w:r w:rsidRPr="006C00FC">
        <w:rPr>
          <w:rFonts w:asciiTheme="minorHAnsi" w:hAnsiTheme="minorHAnsi" w:cstheme="majorBidi"/>
          <w:color w:val="212121"/>
          <w:sz w:val="22"/>
          <w:szCs w:val="22"/>
        </w:rPr>
        <w:t xml:space="preserve">. According to the chromatographic analyzes carried out, it was found that the first extract consists of polymethoxylated aglycone flavones, the second extract contains flavone aglycone and some glycosides and the last one contains heterosides. Purification of the dichloromethane extract was performed on a glass column of silica gel. The different fractions obtained from the dichloromethane extract were finally purified on preparative TLC in order to isolate the flavonoids contained in this extract, an LC.MS analysis was performed on the different fractions. </w:t>
      </w:r>
      <w:r w:rsidRPr="006C00FC">
        <w:rPr>
          <w:rStyle w:val="y2iqfc"/>
          <w:rFonts w:asciiTheme="minorHAnsi" w:eastAsia="Tw Cen MT" w:hAnsiTheme="minorHAnsi" w:cstheme="majorBidi"/>
          <w:color w:val="202124"/>
          <w:sz w:val="22"/>
          <w:szCs w:val="22"/>
        </w:rPr>
        <w:t xml:space="preserve">The extracts obtained as well as their purified fractions were evaluated for antioxidant </w:t>
      </w:r>
      <w:r w:rsidRPr="006C00FC">
        <w:rPr>
          <w:rFonts w:asciiTheme="minorHAnsi" w:hAnsiTheme="minorHAnsi" w:cstheme="majorBidi"/>
          <w:color w:val="212121"/>
          <w:sz w:val="22"/>
          <w:szCs w:val="22"/>
        </w:rPr>
        <w:t>effects</w:t>
      </w:r>
      <w:r w:rsidRPr="006C00FC">
        <w:rPr>
          <w:rStyle w:val="y2iqfc"/>
          <w:rFonts w:asciiTheme="minorHAnsi" w:eastAsia="Tw Cen MT" w:hAnsiTheme="minorHAnsi" w:cstheme="majorBidi"/>
          <w:color w:val="202124"/>
          <w:sz w:val="22"/>
          <w:szCs w:val="22"/>
        </w:rPr>
        <w:t xml:space="preserve"> by several methods: DPPH, ABTS, GOR, FRAP, CUPRAC. The determination of the content of flavonoids and phenolic compounds was carried out on the three extracts (CH</w:t>
      </w:r>
      <w:r w:rsidRPr="006C00FC">
        <w:rPr>
          <w:rStyle w:val="y2iqfc"/>
          <w:rFonts w:asciiTheme="minorHAnsi" w:eastAsia="Tw Cen MT" w:hAnsiTheme="minorHAnsi" w:cstheme="majorBidi"/>
          <w:color w:val="202124"/>
          <w:sz w:val="22"/>
          <w:szCs w:val="22"/>
          <w:vertAlign w:val="subscript"/>
        </w:rPr>
        <w:t>2</w:t>
      </w:r>
      <w:r w:rsidRPr="006C00FC">
        <w:rPr>
          <w:rStyle w:val="y2iqfc"/>
          <w:rFonts w:asciiTheme="minorHAnsi" w:eastAsia="Tw Cen MT" w:hAnsiTheme="minorHAnsi" w:cstheme="majorBidi"/>
          <w:color w:val="202124"/>
          <w:sz w:val="22"/>
          <w:szCs w:val="22"/>
        </w:rPr>
        <w:t>Cl</w:t>
      </w:r>
      <w:r w:rsidRPr="006C00FC">
        <w:rPr>
          <w:rStyle w:val="y2iqfc"/>
          <w:rFonts w:asciiTheme="minorHAnsi" w:eastAsia="Tw Cen MT" w:hAnsiTheme="minorHAnsi" w:cstheme="majorBidi"/>
          <w:color w:val="202124"/>
          <w:sz w:val="22"/>
          <w:szCs w:val="22"/>
          <w:vertAlign w:val="subscript"/>
        </w:rPr>
        <w:t>2</w:t>
      </w:r>
      <w:r w:rsidRPr="006C00FC">
        <w:rPr>
          <w:rStyle w:val="y2iqfc"/>
          <w:rFonts w:asciiTheme="minorHAnsi" w:eastAsia="Tw Cen MT" w:hAnsiTheme="minorHAnsi" w:cstheme="majorBidi"/>
          <w:color w:val="202124"/>
          <w:sz w:val="22"/>
          <w:szCs w:val="22"/>
        </w:rPr>
        <w:t>, AcOEt, Bu-OH) and reveals that that AcOEt extract (446.5 ± 0.707 µg EAG/mg of extract) is the most rich in total polyphenols (TPC) while the CH</w:t>
      </w:r>
      <w:r w:rsidRPr="006C00FC">
        <w:rPr>
          <w:rStyle w:val="y2iqfc"/>
          <w:rFonts w:asciiTheme="minorHAnsi" w:eastAsia="Tw Cen MT" w:hAnsiTheme="minorHAnsi" w:cstheme="majorBidi"/>
          <w:color w:val="202124"/>
          <w:sz w:val="22"/>
          <w:szCs w:val="22"/>
          <w:vertAlign w:val="subscript"/>
        </w:rPr>
        <w:t>2</w:t>
      </w:r>
      <w:r w:rsidRPr="006C00FC">
        <w:rPr>
          <w:rStyle w:val="y2iqfc"/>
          <w:rFonts w:asciiTheme="minorHAnsi" w:eastAsia="Tw Cen MT" w:hAnsiTheme="minorHAnsi" w:cstheme="majorBidi"/>
          <w:color w:val="202124"/>
          <w:sz w:val="22"/>
          <w:szCs w:val="22"/>
        </w:rPr>
        <w:t>Cl</w:t>
      </w:r>
      <w:r w:rsidRPr="006C00FC">
        <w:rPr>
          <w:rStyle w:val="y2iqfc"/>
          <w:rFonts w:asciiTheme="minorHAnsi" w:eastAsia="Tw Cen MT" w:hAnsiTheme="minorHAnsi" w:cstheme="majorBidi"/>
          <w:color w:val="202124"/>
          <w:sz w:val="22"/>
          <w:szCs w:val="22"/>
          <w:vertAlign w:val="subscript"/>
        </w:rPr>
        <w:t>2</w:t>
      </w:r>
      <w:r w:rsidRPr="006C00FC">
        <w:rPr>
          <w:rStyle w:val="y2iqfc"/>
          <w:rFonts w:asciiTheme="minorHAnsi" w:eastAsia="Tw Cen MT" w:hAnsiTheme="minorHAnsi" w:cstheme="majorBidi"/>
          <w:color w:val="202124"/>
          <w:sz w:val="22"/>
          <w:szCs w:val="22"/>
        </w:rPr>
        <w:t xml:space="preserve"> extract (34.306 ± 0.661 µg /mg) was the richest in flavonoids (TFC). A correlation test between TPC, TFC and antioxidant activity. was carried out for the three extracts and it reveals that there is a significant difference between the different extracts and that the antioxidant power is directly linked to the TPC and TFC. The </w:t>
      </w:r>
      <w:r w:rsidRPr="006C00FC">
        <w:rPr>
          <w:rStyle w:val="y2iqfc"/>
          <w:rFonts w:asciiTheme="minorHAnsi" w:eastAsia="Tw Cen MT" w:hAnsiTheme="minorHAnsi" w:cstheme="majorBidi"/>
          <w:color w:val="202124"/>
          <w:sz w:val="22"/>
          <w:szCs w:val="22"/>
        </w:rPr>
        <w:lastRenderedPageBreak/>
        <w:t xml:space="preserve">evaluation, in vitro of the antioxidant activity showed that the various extracts present interesting antiradical and antioxidant activities. </w:t>
      </w:r>
    </w:p>
    <w:p w:rsidR="006C00FC" w:rsidRPr="006C00FC" w:rsidRDefault="00A9710C" w:rsidP="00CF0432">
      <w:pPr>
        <w:pStyle w:val="HTMLPreformatted"/>
        <w:spacing w:line="360" w:lineRule="auto"/>
        <w:jc w:val="both"/>
        <w:rPr>
          <w:rFonts w:asciiTheme="minorHAnsi" w:hAnsiTheme="minorHAnsi"/>
        </w:rPr>
      </w:pPr>
      <w:r w:rsidRPr="006C00FC">
        <w:rPr>
          <w:rFonts w:asciiTheme="minorHAnsi" w:hAnsiTheme="minorHAnsi"/>
        </w:rPr>
        <w:br w:type="column"/>
      </w:r>
    </w:p>
    <w:p w:rsidR="00CF0432" w:rsidRPr="006C00FC" w:rsidRDefault="00CF0432" w:rsidP="00CF0432">
      <w:pPr>
        <w:pStyle w:val="HTMLPreformatted"/>
        <w:spacing w:line="360" w:lineRule="auto"/>
        <w:jc w:val="both"/>
        <w:rPr>
          <w:rFonts w:asciiTheme="minorHAnsi" w:hAnsiTheme="minorHAnsi" w:cstheme="majorBidi"/>
          <w:color w:val="202124"/>
          <w:sz w:val="18"/>
          <w:szCs w:val="18"/>
        </w:rPr>
      </w:pPr>
      <w:r w:rsidRPr="006C00FC">
        <w:rPr>
          <w:rStyle w:val="y2iqfc"/>
          <w:rFonts w:asciiTheme="minorHAnsi" w:eastAsia="Tw Cen MT" w:hAnsiTheme="minorHAnsi" w:cstheme="majorBidi"/>
          <w:b/>
          <w:bCs/>
          <w:color w:val="202124"/>
          <w:sz w:val="18"/>
          <w:szCs w:val="18"/>
        </w:rPr>
        <w:t>Keywords:</w:t>
      </w:r>
      <w:r w:rsidRPr="006C00FC">
        <w:rPr>
          <w:rStyle w:val="y2iqfc"/>
          <w:rFonts w:asciiTheme="minorHAnsi" w:eastAsia="Tw Cen MT" w:hAnsiTheme="minorHAnsi" w:cstheme="majorBidi"/>
          <w:color w:val="202124"/>
          <w:sz w:val="18"/>
          <w:szCs w:val="18"/>
        </w:rPr>
        <w:t xml:space="preserve"> </w:t>
      </w:r>
      <w:r w:rsidRPr="006C00FC">
        <w:rPr>
          <w:rStyle w:val="y2iqfc"/>
          <w:rFonts w:asciiTheme="minorHAnsi" w:eastAsia="Tw Cen MT" w:hAnsiTheme="minorHAnsi" w:cstheme="majorBidi"/>
          <w:i/>
          <w:iCs/>
          <w:color w:val="202124"/>
          <w:sz w:val="18"/>
          <w:szCs w:val="18"/>
        </w:rPr>
        <w:t>Origanum floribundum</w:t>
      </w:r>
      <w:r w:rsidRPr="006C00FC">
        <w:rPr>
          <w:rStyle w:val="y2iqfc"/>
          <w:rFonts w:asciiTheme="minorHAnsi" w:eastAsia="Tw Cen MT" w:hAnsiTheme="minorHAnsi" w:cstheme="majorBidi"/>
          <w:color w:val="202124"/>
          <w:sz w:val="18"/>
          <w:szCs w:val="18"/>
        </w:rPr>
        <w:t>, flavonoid, total polyphenols, antioxidant</w:t>
      </w:r>
      <w:r w:rsidRPr="006C00FC">
        <w:rPr>
          <w:rFonts w:asciiTheme="minorHAnsi" w:hAnsiTheme="minorHAnsi" w:cstheme="majorBidi"/>
          <w:color w:val="212121"/>
          <w:sz w:val="18"/>
          <w:szCs w:val="18"/>
        </w:rPr>
        <w:t xml:space="preserve"> effects</w:t>
      </w:r>
    </w:p>
    <w:p w:rsidR="00AE3E37" w:rsidRPr="006C00FC" w:rsidRDefault="00AE3E37">
      <w:pPr>
        <w:pStyle w:val="BodyText"/>
        <w:spacing w:before="2"/>
        <w:rPr>
          <w:rFonts w:asciiTheme="minorHAnsi" w:hAnsiTheme="minorHAnsi"/>
          <w:b/>
          <w:sz w:val="16"/>
        </w:rPr>
      </w:pPr>
    </w:p>
    <w:p w:rsidR="00AE3E37" w:rsidRPr="006C00FC" w:rsidRDefault="005973B9" w:rsidP="006C00FC">
      <w:pPr>
        <w:spacing w:line="204" w:lineRule="exact"/>
        <w:rPr>
          <w:rFonts w:asciiTheme="minorHAnsi" w:hAnsiTheme="minorHAnsi"/>
        </w:rPr>
        <w:sectPr w:rsidR="00AE3E37" w:rsidRPr="006C00FC" w:rsidSect="008E5477">
          <w:type w:val="continuous"/>
          <w:pgSz w:w="11910" w:h="16840"/>
          <w:pgMar w:top="995" w:right="600" w:bottom="840" w:left="620" w:header="720" w:footer="720" w:gutter="0"/>
          <w:cols w:num="2" w:space="720" w:equalWidth="0">
            <w:col w:w="5214" w:space="138"/>
            <w:col w:w="5338"/>
          </w:cols>
        </w:sectPr>
      </w:pPr>
      <w:r w:rsidRPr="006C00FC">
        <w:rPr>
          <w:rFonts w:asciiTheme="minorHAnsi" w:hAnsiTheme="minorHAnsi"/>
          <w:b/>
          <w:color w:val="BF5A14"/>
          <w:sz w:val="20"/>
        </w:rPr>
        <w:br/>
      </w:r>
    </w:p>
    <w:p w:rsidR="00AE3E37" w:rsidRPr="006C00FC" w:rsidRDefault="00AE3E37">
      <w:pPr>
        <w:pStyle w:val="BodyText"/>
        <w:rPr>
          <w:rFonts w:asciiTheme="minorHAnsi" w:hAnsiTheme="minorHAnsi"/>
          <w:sz w:val="20"/>
        </w:rPr>
      </w:pPr>
    </w:p>
    <w:p w:rsidR="00AE3E37" w:rsidRPr="006C00FC" w:rsidRDefault="006C00FC">
      <w:pPr>
        <w:pStyle w:val="BodyText"/>
        <w:spacing w:line="40" w:lineRule="exact"/>
        <w:ind w:left="2202"/>
        <w:rPr>
          <w:rFonts w:asciiTheme="minorHAnsi" w:hAnsiTheme="minorHAnsi"/>
          <w:sz w:val="4"/>
        </w:rPr>
      </w:pPr>
      <w:r>
        <w:rPr>
          <w:rFonts w:asciiTheme="minorHAnsi" w:hAnsiTheme="minorHAnsi"/>
          <w:noProof/>
          <w:sz w:val="4"/>
          <w:lang w:val="en-IN" w:eastAsia="en-IN"/>
        </w:rPr>
        <mc:AlternateContent>
          <mc:Choice Requires="wpg">
            <w:drawing>
              <wp:inline distT="0" distB="0" distL="0" distR="0">
                <wp:extent cx="3975735" cy="25400"/>
                <wp:effectExtent l="1270" t="1270" r="4445" b="1905"/>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IIFMTGUCAABJ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M6YcMAAADaAAAADwAAAGRycy9kb3ducmV2LnhtbESPQUsDMRSE7wX/Q3hCb21SK0W2TUtV&#10;RMVTqz309ti8bpYmL2sSt+u/N4LgcZiZb5jVZvBO9BRTG1jDbKpAENfBtNxo+Hh/mtyBSBnZoAtM&#10;Gr4pwWZ9NVphZcKFd9TvcyMKhFOFGmzOXSVlqi15TNPQERfvFKLHXGRspIl4KXDv5I1SC+mx5bJg&#10;saMHS/V5/+U1qN3nwqpH93ru73N/fHZvt4c2aj2+HrZLEJmG/B/+a78YDXP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DOmHDAAAA2gAAAA8AAAAAAAAAAAAA&#10;AAAAoQIAAGRycy9kb3ducmV2LnhtbFBLBQYAAAAABAAEAPkAAACRAwAAAAA=&#10;" strokecolor="#004080" strokeweight="2pt"/>
                <w10:anchorlock/>
              </v:group>
            </w:pict>
          </mc:Fallback>
        </mc:AlternateContent>
      </w:r>
    </w:p>
    <w:p w:rsidR="00AE3E37" w:rsidRPr="006C00FC" w:rsidRDefault="006C00FC" w:rsidP="00404E5B">
      <w:pPr>
        <w:spacing w:before="92"/>
        <w:ind w:right="4234"/>
        <w:rPr>
          <w:rFonts w:asciiTheme="minorHAnsi" w:hAnsiTheme="minorHAnsi"/>
        </w:rPr>
      </w:pPr>
      <w:r>
        <w:rPr>
          <w:rFonts w:asciiTheme="minorHAnsi" w:hAnsiTheme="minorHAnsi" w:cs="Times New Roman"/>
          <w:noProof/>
          <w:sz w:val="24"/>
          <w:szCs w:val="24"/>
          <w:lang w:val="en-IN" w:eastAsia="en-IN"/>
        </w:rPr>
        <mc:AlternateContent>
          <mc:Choice Requires="wps">
            <w:drawing>
              <wp:anchor distT="0" distB="0" distL="114300" distR="114300" simplePos="0" relativeHeight="251660288" behindDoc="0" locked="0" layoutInCell="1" allowOverlap="1">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sidRPr="006C00FC">
        <w:rPr>
          <w:rFonts w:asciiTheme="minorHAnsi" w:hAnsiTheme="minorHAnsi"/>
          <w:noProof/>
          <w:lang w:val="en-IN" w:eastAsia="en-IN"/>
        </w:rPr>
        <w:drawing>
          <wp:inline distT="0" distB="0" distL="0" distR="0" wp14:anchorId="2BB8F06C" wp14:editId="70EC16D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6C00FC">
        <w:rPr>
          <w:rFonts w:asciiTheme="minorHAnsi" w:hAnsiTheme="minorHAnsi"/>
          <w:color w:val="BF5A14"/>
        </w:rPr>
        <w:t>Biography</w:t>
      </w:r>
      <w:r w:rsidR="00404E5B" w:rsidRPr="006C00FC">
        <w:rPr>
          <w:rFonts w:asciiTheme="minorHAnsi" w:hAnsiTheme="minorHAnsi"/>
          <w:color w:val="BF5A14"/>
        </w:rPr>
        <w:t xml:space="preserve"> (150 word limit)</w:t>
      </w:r>
    </w:p>
    <w:p w:rsidR="006C00FC" w:rsidRPr="006C00FC" w:rsidRDefault="00014C99" w:rsidP="00014C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color w:val="202124"/>
          <w:sz w:val="14"/>
          <w:szCs w:val="14"/>
          <w:lang w:eastAsia="fr-FR"/>
        </w:rPr>
      </w:pPr>
      <w:r w:rsidRPr="006C00FC">
        <w:rPr>
          <w:rFonts w:asciiTheme="minorHAnsi" w:eastAsia="Times New Roman" w:hAnsiTheme="minorHAnsi" w:cs="Courier New"/>
          <w:color w:val="202124"/>
          <w:sz w:val="14"/>
          <w:szCs w:val="14"/>
          <w:lang w:eastAsia="fr-FR"/>
        </w:rPr>
        <w:t xml:space="preserve">                 </w:t>
      </w:r>
    </w:p>
    <w:p w:rsidR="00014C99" w:rsidRPr="006C00FC" w:rsidRDefault="00014C99" w:rsidP="00014C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Courier New"/>
          <w:color w:val="202124"/>
          <w:lang w:val="fr-FR" w:eastAsia="fr-FR"/>
        </w:rPr>
      </w:pPr>
      <w:r w:rsidRPr="006C00FC">
        <w:rPr>
          <w:rFonts w:asciiTheme="minorHAnsi" w:eastAsia="Times New Roman" w:hAnsiTheme="minorHAnsi" w:cs="Courier New"/>
          <w:color w:val="202124"/>
          <w:lang w:eastAsia="fr-FR"/>
        </w:rPr>
        <w:t>Mouna Azi is a research pro</w:t>
      </w:r>
      <w:bookmarkStart w:id="0" w:name="_GoBack"/>
      <w:r w:rsidRPr="006C00FC">
        <w:rPr>
          <w:rFonts w:asciiTheme="minorHAnsi" w:eastAsia="Times New Roman" w:hAnsiTheme="minorHAnsi" w:cs="Courier New"/>
          <w:color w:val="202124"/>
          <w:lang w:eastAsia="fr-FR"/>
        </w:rPr>
        <w:t>fessor, sp</w:t>
      </w:r>
      <w:bookmarkEnd w:id="0"/>
      <w:r w:rsidRPr="006C00FC">
        <w:rPr>
          <w:rFonts w:asciiTheme="minorHAnsi" w:eastAsia="Times New Roman" w:hAnsiTheme="minorHAnsi" w:cs="Courier New"/>
          <w:color w:val="202124"/>
          <w:lang w:eastAsia="fr-FR"/>
        </w:rPr>
        <w:t>ecialized in the pharmaceutical field. My current research focus is in the field of flavonoid phyto</w:t>
      </w:r>
      <w:r w:rsidR="006C00FC" w:rsidRPr="006C00FC">
        <w:rPr>
          <w:rFonts w:asciiTheme="minorHAnsi" w:eastAsia="Times New Roman" w:hAnsiTheme="minorHAnsi" w:cs="Courier New"/>
          <w:color w:val="202124"/>
          <w:lang w:eastAsia="fr-FR"/>
        </w:rPr>
        <w:t xml:space="preserve"> </w:t>
      </w:r>
      <w:r w:rsidRPr="006C00FC">
        <w:rPr>
          <w:rFonts w:asciiTheme="minorHAnsi" w:eastAsia="Times New Roman" w:hAnsiTheme="minorHAnsi" w:cs="Courier New"/>
          <w:color w:val="202124"/>
          <w:lang w:eastAsia="fr-FR"/>
        </w:rPr>
        <w:t>chemistry, isolation, characterization and pharmacology.</w:t>
      </w:r>
    </w:p>
    <w:p w:rsidR="00014C99" w:rsidRPr="006C00FC" w:rsidRDefault="006C00FC" w:rsidP="00014C99">
      <w:pPr>
        <w:pStyle w:val="BodyText"/>
        <w:spacing w:before="2"/>
        <w:rPr>
          <w:rFonts w:asciiTheme="minorHAnsi" w:hAnsiTheme="minorHAnsi"/>
          <w:sz w:val="19"/>
        </w:rPr>
      </w:pPr>
      <w:r>
        <w:rPr>
          <w:rFonts w:asciiTheme="minorHAnsi" w:hAnsiTheme="minorHAnsi"/>
          <w:noProof/>
          <w:lang w:val="en-IN" w:eastAsia="en-IN"/>
        </w:rPr>
        <mc:AlternateContent>
          <mc:Choice Requires="wps">
            <w:drawing>
              <wp:anchor distT="4294967295" distB="4294967295" distL="0" distR="0" simplePos="0" relativeHeight="251662336"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233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014C99" w:rsidRPr="006C00FC" w:rsidRDefault="00014C99" w:rsidP="00014C99">
      <w:pPr>
        <w:pStyle w:val="BodyText"/>
        <w:rPr>
          <w:rFonts w:asciiTheme="minorHAnsi" w:hAnsiTheme="minorHAnsi"/>
          <w:sz w:val="20"/>
        </w:rPr>
      </w:pPr>
    </w:p>
    <w:p w:rsidR="00014C99" w:rsidRPr="006C00FC" w:rsidRDefault="00014C99" w:rsidP="00014C99">
      <w:pPr>
        <w:pStyle w:val="BodyText"/>
        <w:rPr>
          <w:rFonts w:asciiTheme="minorHAnsi" w:hAnsiTheme="minorHAnsi"/>
          <w:sz w:val="20"/>
        </w:rPr>
      </w:pPr>
    </w:p>
    <w:p w:rsidR="00014C99" w:rsidRPr="006C00FC" w:rsidRDefault="00014C99" w:rsidP="00014C99">
      <w:pPr>
        <w:pStyle w:val="BodyText"/>
        <w:spacing w:before="7"/>
        <w:rPr>
          <w:rFonts w:asciiTheme="minorHAnsi" w:hAnsiTheme="minorHAnsi"/>
          <w:sz w:val="29"/>
        </w:rPr>
      </w:pPr>
    </w:p>
    <w:p w:rsidR="00EA7D51" w:rsidRPr="006C00FC" w:rsidRDefault="00EA7D51" w:rsidP="000534A1">
      <w:pPr>
        <w:spacing w:before="39"/>
        <w:ind w:left="100"/>
        <w:rPr>
          <w:rFonts w:asciiTheme="minorHAnsi" w:hAnsiTheme="minorHAnsi"/>
          <w:b/>
          <w:sz w:val="20"/>
        </w:rPr>
        <w:sectPr w:rsidR="00EA7D51" w:rsidRPr="006C00FC" w:rsidSect="008E5477">
          <w:type w:val="continuous"/>
          <w:pgSz w:w="11910" w:h="16840"/>
          <w:pgMar w:top="995" w:right="600" w:bottom="840" w:left="620" w:header="720" w:footer="720" w:gutter="0"/>
          <w:cols w:space="720"/>
        </w:sectPr>
      </w:pPr>
    </w:p>
    <w:p w:rsidR="00AE3E37" w:rsidRPr="006C00FC" w:rsidRDefault="00AE3E37" w:rsidP="00475D20">
      <w:pPr>
        <w:jc w:val="both"/>
        <w:rPr>
          <w:rFonts w:asciiTheme="minorHAnsi" w:hAnsiTheme="minorHAnsi"/>
          <w:sz w:val="26"/>
        </w:rPr>
      </w:pPr>
    </w:p>
    <w:sectPr w:rsidR="00AE3E37" w:rsidRPr="006C00FC"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0256" w:rsidRDefault="00B50256">
      <w:r>
        <w:separator/>
      </w:r>
    </w:p>
  </w:endnote>
  <w:endnote w:type="continuationSeparator" w:id="0">
    <w:p w:rsidR="00B50256" w:rsidRDefault="00B50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6C00FC">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0256" w:rsidRDefault="00B50256">
      <w:r>
        <w:separator/>
      </w:r>
    </w:p>
  </w:footnote>
  <w:footnote w:type="continuationSeparator" w:id="0">
    <w:p w:rsidR="00B50256" w:rsidRDefault="00B502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4C99"/>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6C00FC"/>
    <w:rsid w:val="00703361"/>
    <w:rsid w:val="00714354"/>
    <w:rsid w:val="00873DF0"/>
    <w:rsid w:val="008756E6"/>
    <w:rsid w:val="00897EC5"/>
    <w:rsid w:val="008A0763"/>
    <w:rsid w:val="008E5477"/>
    <w:rsid w:val="009B2D44"/>
    <w:rsid w:val="00A07E82"/>
    <w:rsid w:val="00A52075"/>
    <w:rsid w:val="00A9710C"/>
    <w:rsid w:val="00AE3E37"/>
    <w:rsid w:val="00B21A57"/>
    <w:rsid w:val="00B4491F"/>
    <w:rsid w:val="00B50256"/>
    <w:rsid w:val="00BE6743"/>
    <w:rsid w:val="00C33602"/>
    <w:rsid w:val="00C56C74"/>
    <w:rsid w:val="00CD6F55"/>
    <w:rsid w:val="00CF0432"/>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uiPriority w:val="99"/>
    <w:unhideWhenUsed/>
    <w:rsid w:val="00CF043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fr-FR" w:eastAsia="fr-FR"/>
    </w:rPr>
  </w:style>
  <w:style w:type="character" w:customStyle="1" w:styleId="HTMLPreformattedChar">
    <w:name w:val="HTML Preformatted Char"/>
    <w:basedOn w:val="DefaultParagraphFont"/>
    <w:link w:val="HTMLPreformatted"/>
    <w:uiPriority w:val="99"/>
    <w:rsid w:val="00CF0432"/>
    <w:rPr>
      <w:rFonts w:ascii="Courier New" w:eastAsia="Times New Roman" w:hAnsi="Courier New" w:cs="Courier New"/>
      <w:sz w:val="20"/>
      <w:szCs w:val="20"/>
      <w:lang w:val="fr-FR" w:eastAsia="fr-FR"/>
    </w:rPr>
  </w:style>
  <w:style w:type="character" w:customStyle="1" w:styleId="y2iqfc">
    <w:name w:val="y2iqfc"/>
    <w:basedOn w:val="DefaultParagraphFont"/>
    <w:rsid w:val="00CF0432"/>
  </w:style>
  <w:style w:type="character" w:customStyle="1" w:styleId="gscah">
    <w:name w:val="gsc_a_h"/>
    <w:basedOn w:val="DefaultParagraphFont"/>
    <w:rsid w:val="00CF0432"/>
  </w:style>
  <w:style w:type="character" w:styleId="FollowedHyperlink">
    <w:name w:val="FollowedHyperlink"/>
    <w:basedOn w:val="DefaultParagraphFont"/>
    <w:uiPriority w:val="99"/>
    <w:semiHidden/>
    <w:unhideWhenUsed/>
    <w:rsid w:val="00CF043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uiPriority w:val="99"/>
    <w:unhideWhenUsed/>
    <w:rsid w:val="00CF043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fr-FR" w:eastAsia="fr-FR"/>
    </w:rPr>
  </w:style>
  <w:style w:type="character" w:customStyle="1" w:styleId="HTMLPreformattedChar">
    <w:name w:val="HTML Preformatted Char"/>
    <w:basedOn w:val="DefaultParagraphFont"/>
    <w:link w:val="HTMLPreformatted"/>
    <w:uiPriority w:val="99"/>
    <w:rsid w:val="00CF0432"/>
    <w:rPr>
      <w:rFonts w:ascii="Courier New" w:eastAsia="Times New Roman" w:hAnsi="Courier New" w:cs="Courier New"/>
      <w:sz w:val="20"/>
      <w:szCs w:val="20"/>
      <w:lang w:val="fr-FR" w:eastAsia="fr-FR"/>
    </w:rPr>
  </w:style>
  <w:style w:type="character" w:customStyle="1" w:styleId="y2iqfc">
    <w:name w:val="y2iqfc"/>
    <w:basedOn w:val="DefaultParagraphFont"/>
    <w:rsid w:val="00CF0432"/>
  </w:style>
  <w:style w:type="character" w:customStyle="1" w:styleId="gscah">
    <w:name w:val="gsc_a_h"/>
    <w:basedOn w:val="DefaultParagraphFont"/>
    <w:rsid w:val="00CF0432"/>
  </w:style>
  <w:style w:type="character" w:styleId="FollowedHyperlink">
    <w:name w:val="FollowedHyperlink"/>
    <w:basedOn w:val="DefaultParagraphFont"/>
    <w:uiPriority w:val="99"/>
    <w:semiHidden/>
    <w:unhideWhenUsed/>
    <w:rsid w:val="00CF043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18480">
      <w:bodyDiv w:val="1"/>
      <w:marLeft w:val="0"/>
      <w:marRight w:val="0"/>
      <w:marTop w:val="0"/>
      <w:marBottom w:val="0"/>
      <w:divBdr>
        <w:top w:val="none" w:sz="0" w:space="0" w:color="auto"/>
        <w:left w:val="none" w:sz="0" w:space="0" w:color="auto"/>
        <w:bottom w:val="none" w:sz="0" w:space="0" w:color="auto"/>
        <w:right w:val="none" w:sz="0" w:space="0" w:color="auto"/>
      </w:divBdr>
      <w:divsChild>
        <w:div w:id="357660287">
          <w:marLeft w:val="0"/>
          <w:marRight w:val="0"/>
          <w:marTop w:val="0"/>
          <w:marBottom w:val="0"/>
          <w:divBdr>
            <w:top w:val="none" w:sz="0" w:space="0" w:color="auto"/>
            <w:left w:val="none" w:sz="0" w:space="0" w:color="auto"/>
            <w:bottom w:val="none" w:sz="0" w:space="0" w:color="auto"/>
            <w:right w:val="none" w:sz="0" w:space="0" w:color="auto"/>
          </w:divBdr>
        </w:div>
        <w:div w:id="599684841">
          <w:marLeft w:val="0"/>
          <w:marRight w:val="0"/>
          <w:marTop w:val="0"/>
          <w:marBottom w:val="0"/>
          <w:divBdr>
            <w:top w:val="none" w:sz="0" w:space="0" w:color="auto"/>
            <w:left w:val="none" w:sz="0" w:space="0" w:color="auto"/>
            <w:bottom w:val="none" w:sz="0" w:space="0" w:color="auto"/>
            <w:right w:val="none" w:sz="0" w:space="0" w:color="auto"/>
          </w:divBdr>
        </w:div>
        <w:div w:id="1663778270">
          <w:marLeft w:val="0"/>
          <w:marRight w:val="0"/>
          <w:marTop w:val="0"/>
          <w:marBottom w:val="0"/>
          <w:divBdr>
            <w:top w:val="none" w:sz="0" w:space="0" w:color="auto"/>
            <w:left w:val="none" w:sz="0" w:space="0" w:color="auto"/>
            <w:bottom w:val="none" w:sz="0" w:space="0" w:color="auto"/>
            <w:right w:val="none" w:sz="0" w:space="0" w:color="auto"/>
          </w:divBdr>
        </w:div>
        <w:div w:id="2054965756">
          <w:marLeft w:val="0"/>
          <w:marRight w:val="0"/>
          <w:marTop w:val="0"/>
          <w:marBottom w:val="0"/>
          <w:divBdr>
            <w:top w:val="none" w:sz="0" w:space="0" w:color="auto"/>
            <w:left w:val="none" w:sz="0" w:space="0" w:color="auto"/>
            <w:bottom w:val="none" w:sz="0" w:space="0" w:color="auto"/>
            <w:right w:val="none" w:sz="0" w:space="0" w:color="auto"/>
          </w:divBdr>
        </w:div>
        <w:div w:id="1928690817">
          <w:marLeft w:val="0"/>
          <w:marRight w:val="0"/>
          <w:marTop w:val="0"/>
          <w:marBottom w:val="0"/>
          <w:divBdr>
            <w:top w:val="none" w:sz="0" w:space="0" w:color="auto"/>
            <w:left w:val="none" w:sz="0" w:space="0" w:color="auto"/>
            <w:bottom w:val="none" w:sz="0" w:space="0" w:color="auto"/>
            <w:right w:val="none" w:sz="0" w:space="0" w:color="auto"/>
          </w:divBdr>
        </w:div>
        <w:div w:id="478226529">
          <w:marLeft w:val="0"/>
          <w:marRight w:val="0"/>
          <w:marTop w:val="0"/>
          <w:marBottom w:val="0"/>
          <w:divBdr>
            <w:top w:val="none" w:sz="0" w:space="0" w:color="auto"/>
            <w:left w:val="none" w:sz="0" w:space="0" w:color="auto"/>
            <w:bottom w:val="none" w:sz="0" w:space="0" w:color="auto"/>
            <w:right w:val="none" w:sz="0" w:space="0" w:color="auto"/>
          </w:divBdr>
        </w:div>
        <w:div w:id="468519149">
          <w:marLeft w:val="0"/>
          <w:marRight w:val="0"/>
          <w:marTop w:val="0"/>
          <w:marBottom w:val="0"/>
          <w:divBdr>
            <w:top w:val="none" w:sz="0" w:space="0" w:color="auto"/>
            <w:left w:val="none" w:sz="0" w:space="0" w:color="auto"/>
            <w:bottom w:val="none" w:sz="0" w:space="0" w:color="auto"/>
            <w:right w:val="none" w:sz="0" w:space="0" w:color="auto"/>
          </w:divBdr>
        </w:div>
        <w:div w:id="1770270283">
          <w:marLeft w:val="0"/>
          <w:marRight w:val="0"/>
          <w:marTop w:val="0"/>
          <w:marBottom w:val="0"/>
          <w:divBdr>
            <w:top w:val="none" w:sz="0" w:space="0" w:color="auto"/>
            <w:left w:val="none" w:sz="0" w:space="0" w:color="auto"/>
            <w:bottom w:val="none" w:sz="0" w:space="0" w:color="auto"/>
            <w:right w:val="none" w:sz="0" w:space="0" w:color="auto"/>
          </w:divBdr>
        </w:div>
      </w:divsChild>
    </w:div>
    <w:div w:id="42993287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92609986">
      <w:bodyDiv w:val="1"/>
      <w:marLeft w:val="0"/>
      <w:marRight w:val="0"/>
      <w:marTop w:val="0"/>
      <w:marBottom w:val="0"/>
      <w:divBdr>
        <w:top w:val="none" w:sz="0" w:space="0" w:color="auto"/>
        <w:left w:val="none" w:sz="0" w:space="0" w:color="auto"/>
        <w:bottom w:val="none" w:sz="0" w:space="0" w:color="auto"/>
        <w:right w:val="none" w:sz="0" w:space="0" w:color="auto"/>
      </w:divBdr>
    </w:div>
    <w:div w:id="76218871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385</Words>
  <Characters>2197</Characters>
  <Application>Microsoft Office Word</Application>
  <DocSecurity>0</DocSecurity>
  <Lines>18</Lines>
  <Paragraphs>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2577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Breast Cancer 2021</cp:lastModifiedBy>
  <cp:revision>2</cp:revision>
  <dcterms:created xsi:type="dcterms:W3CDTF">2023-04-11T05:17:00Z</dcterms:created>
  <dcterms:modified xsi:type="dcterms:W3CDTF">2023-04-11T05:17:00Z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