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CFD" w:rsidRDefault="00DF30DA">
      <w:pPr>
        <w:pStyle w:val="Heading1"/>
      </w:pPr>
      <w:bookmarkStart w:id="0" w:name="_GoBack"/>
      <w:bookmarkEnd w:id="0"/>
      <w:r>
        <w:rPr>
          <w:w w:val="85"/>
        </w:rPr>
        <w:t>Use</w:t>
      </w:r>
      <w:r>
        <w:rPr>
          <w:spacing w:val="5"/>
          <w:w w:val="85"/>
        </w:rPr>
        <w:t xml:space="preserve"> </w:t>
      </w:r>
      <w:r>
        <w:rPr>
          <w:w w:val="85"/>
        </w:rPr>
        <w:t>of</w:t>
      </w:r>
      <w:r>
        <w:rPr>
          <w:spacing w:val="5"/>
          <w:w w:val="85"/>
        </w:rPr>
        <w:t xml:space="preserve"> </w:t>
      </w:r>
      <w:r>
        <w:rPr>
          <w:w w:val="85"/>
        </w:rPr>
        <w:t>Anchor</w:t>
      </w:r>
      <w:r>
        <w:rPr>
          <w:spacing w:val="6"/>
          <w:w w:val="85"/>
        </w:rPr>
        <w:t xml:space="preserve"> </w:t>
      </w:r>
      <w:r>
        <w:rPr>
          <w:w w:val="85"/>
        </w:rPr>
        <w:t>Domains</w:t>
      </w:r>
      <w:r>
        <w:rPr>
          <w:spacing w:val="5"/>
          <w:w w:val="85"/>
        </w:rPr>
        <w:t xml:space="preserve"> </w:t>
      </w:r>
      <w:r>
        <w:rPr>
          <w:w w:val="85"/>
        </w:rPr>
        <w:t>to</w:t>
      </w:r>
      <w:r>
        <w:rPr>
          <w:spacing w:val="6"/>
          <w:w w:val="85"/>
        </w:rPr>
        <w:t xml:space="preserve"> </w:t>
      </w:r>
      <w:r>
        <w:rPr>
          <w:w w:val="85"/>
        </w:rPr>
        <w:t>Enable</w:t>
      </w:r>
      <w:r>
        <w:rPr>
          <w:spacing w:val="5"/>
          <w:w w:val="85"/>
        </w:rPr>
        <w:t xml:space="preserve"> </w:t>
      </w:r>
      <w:r>
        <w:rPr>
          <w:w w:val="85"/>
        </w:rPr>
        <w:t>the</w:t>
      </w:r>
      <w:r>
        <w:rPr>
          <w:spacing w:val="6"/>
          <w:w w:val="85"/>
        </w:rPr>
        <w:t xml:space="preserve"> </w:t>
      </w:r>
      <w:r>
        <w:rPr>
          <w:w w:val="85"/>
        </w:rPr>
        <w:t>Use</w:t>
      </w:r>
      <w:r>
        <w:rPr>
          <w:spacing w:val="5"/>
          <w:w w:val="85"/>
        </w:rPr>
        <w:t xml:space="preserve"> </w:t>
      </w:r>
      <w:r>
        <w:rPr>
          <w:w w:val="85"/>
        </w:rPr>
        <w:t>of</w:t>
      </w:r>
      <w:r>
        <w:rPr>
          <w:spacing w:val="6"/>
          <w:w w:val="85"/>
        </w:rPr>
        <w:t xml:space="preserve"> </w:t>
      </w:r>
      <w:r>
        <w:rPr>
          <w:w w:val="85"/>
        </w:rPr>
        <w:t>Biologics</w:t>
      </w:r>
      <w:r>
        <w:rPr>
          <w:spacing w:val="5"/>
          <w:w w:val="85"/>
        </w:rPr>
        <w:t xml:space="preserve"> </w:t>
      </w:r>
      <w:r>
        <w:rPr>
          <w:w w:val="85"/>
        </w:rPr>
        <w:t>to</w:t>
      </w:r>
      <w:r>
        <w:rPr>
          <w:spacing w:val="6"/>
          <w:w w:val="85"/>
        </w:rPr>
        <w:t xml:space="preserve"> </w:t>
      </w:r>
      <w:r>
        <w:rPr>
          <w:w w:val="85"/>
        </w:rPr>
        <w:t>Treat</w:t>
      </w:r>
      <w:r>
        <w:rPr>
          <w:spacing w:val="5"/>
          <w:w w:val="85"/>
        </w:rPr>
        <w:t xml:space="preserve"> </w:t>
      </w:r>
      <w:r>
        <w:rPr>
          <w:w w:val="85"/>
        </w:rPr>
        <w:t>Ocular</w:t>
      </w:r>
      <w:r>
        <w:rPr>
          <w:spacing w:val="5"/>
          <w:w w:val="85"/>
        </w:rPr>
        <w:t xml:space="preserve"> </w:t>
      </w:r>
      <w:r>
        <w:rPr>
          <w:w w:val="85"/>
        </w:rPr>
        <w:t>Surface</w:t>
      </w:r>
      <w:r>
        <w:rPr>
          <w:spacing w:val="6"/>
          <w:w w:val="85"/>
        </w:rPr>
        <w:t xml:space="preserve"> </w:t>
      </w:r>
      <w:r>
        <w:rPr>
          <w:w w:val="85"/>
        </w:rPr>
        <w:t>Disease</w:t>
      </w:r>
    </w:p>
    <w:p w:rsidR="004C4CFD" w:rsidRDefault="00DF30DA">
      <w:pPr>
        <w:pStyle w:val="BodyText"/>
        <w:spacing w:before="5"/>
        <w:ind w:left="119"/>
        <w:rPr>
          <w:rFonts w:ascii="Arial MT"/>
        </w:rPr>
      </w:pPr>
      <w:r>
        <w:rPr>
          <w:rFonts w:ascii="Arial MT"/>
        </w:rPr>
        <w:t>Robert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M.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Q.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Shanks</w:t>
      </w:r>
      <w:r>
        <w:rPr>
          <w:rFonts w:ascii="Arial MT"/>
          <w:vertAlign w:val="superscript"/>
        </w:rPr>
        <w:t>1,2</w:t>
      </w:r>
      <w:r>
        <w:rPr>
          <w:rFonts w:ascii="Arial MT"/>
        </w:rPr>
        <w:t>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Eric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G.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Romanowski</w:t>
      </w:r>
      <w:r>
        <w:rPr>
          <w:rFonts w:ascii="Arial MT"/>
          <w:vertAlign w:val="superscript"/>
        </w:rPr>
        <w:t>1,2</w:t>
      </w:r>
      <w:r>
        <w:rPr>
          <w:rFonts w:ascii="Arial MT"/>
        </w:rPr>
        <w:t>,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John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E.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Romanowski1,</w:t>
      </w:r>
      <w:r>
        <w:rPr>
          <w:rFonts w:ascii="Arial MT"/>
          <w:vertAlign w:val="superscript"/>
        </w:rPr>
        <w:t>2</w:t>
      </w:r>
      <w:r>
        <w:rPr>
          <w:rFonts w:ascii="Arial MT"/>
        </w:rPr>
        <w:t>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Katherine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Davoli</w:t>
      </w:r>
      <w:r>
        <w:rPr>
          <w:rFonts w:ascii="Arial MT"/>
          <w:vertAlign w:val="superscript"/>
        </w:rPr>
        <w:t>1</w:t>
      </w:r>
      <w:r>
        <w:rPr>
          <w:rFonts w:ascii="Arial MT"/>
        </w:rPr>
        <w:t>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Nancy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A.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McNamara</w:t>
      </w:r>
      <w:r>
        <w:rPr>
          <w:rFonts w:ascii="Arial MT"/>
          <w:vertAlign w:val="superscript"/>
        </w:rPr>
        <w:t>3</w:t>
      </w:r>
      <w:r>
        <w:rPr>
          <w:rFonts w:ascii="Arial MT"/>
        </w:rPr>
        <w:t>,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and</w:t>
      </w:r>
      <w:r>
        <w:rPr>
          <w:rFonts w:ascii="Arial MT"/>
          <w:spacing w:val="-4"/>
        </w:rPr>
        <w:t xml:space="preserve"> </w:t>
      </w:r>
      <w:proofErr w:type="spellStart"/>
      <w:r>
        <w:rPr>
          <w:rFonts w:ascii="Arial MT"/>
        </w:rPr>
        <w:t>Jes</w:t>
      </w:r>
      <w:proofErr w:type="spellEnd"/>
      <w:r>
        <w:rPr>
          <w:rFonts w:ascii="Arial MT"/>
          <w:spacing w:val="-3"/>
        </w:rPr>
        <w:t xml:space="preserve"> </w:t>
      </w:r>
      <w:r>
        <w:rPr>
          <w:rFonts w:ascii="Arial MT"/>
        </w:rPr>
        <w:t>K.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Klarlund</w:t>
      </w:r>
      <w:r>
        <w:rPr>
          <w:rFonts w:ascii="Arial MT"/>
          <w:vertAlign w:val="superscript"/>
        </w:rPr>
        <w:t>1</w:t>
      </w:r>
    </w:p>
    <w:p w:rsidR="004C4CFD" w:rsidRDefault="004C4CFD">
      <w:pPr>
        <w:pStyle w:val="BodyText"/>
        <w:rPr>
          <w:rFonts w:ascii="Arial MT"/>
          <w:sz w:val="20"/>
        </w:rPr>
      </w:pPr>
    </w:p>
    <w:p w:rsidR="004C4CFD" w:rsidRDefault="00DF30DA">
      <w:pPr>
        <w:pStyle w:val="ListParagraph"/>
        <w:numPr>
          <w:ilvl w:val="0"/>
          <w:numId w:val="2"/>
        </w:numPr>
        <w:tabs>
          <w:tab w:val="left" w:pos="308"/>
        </w:tabs>
        <w:rPr>
          <w:rFonts w:ascii="Arial MT"/>
          <w:sz w:val="18"/>
        </w:rPr>
      </w:pPr>
      <w:r>
        <w:rPr>
          <w:rFonts w:ascii="Arial MT"/>
          <w:spacing w:val="-5"/>
          <w:sz w:val="18"/>
        </w:rPr>
        <w:t>Department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of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pacing w:val="-4"/>
          <w:sz w:val="18"/>
        </w:rPr>
        <w:t>Ophthalmology,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University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of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Pittsburgh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School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pacing w:val="-4"/>
          <w:sz w:val="18"/>
        </w:rPr>
        <w:t>of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Medicine,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pacing w:val="-4"/>
          <w:sz w:val="18"/>
        </w:rPr>
        <w:t>203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Lothrop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Street,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Pittsburgh,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pacing w:val="-4"/>
          <w:sz w:val="18"/>
        </w:rPr>
        <w:t>PA</w:t>
      </w:r>
      <w:r>
        <w:rPr>
          <w:rFonts w:ascii="Arial MT"/>
          <w:spacing w:val="-20"/>
          <w:sz w:val="18"/>
        </w:rPr>
        <w:t xml:space="preserve"> </w:t>
      </w:r>
      <w:r>
        <w:rPr>
          <w:rFonts w:ascii="Arial MT"/>
          <w:spacing w:val="-4"/>
          <w:sz w:val="18"/>
        </w:rPr>
        <w:t>15213</w:t>
      </w:r>
    </w:p>
    <w:p w:rsidR="004C4CFD" w:rsidRDefault="004C4CFD">
      <w:pPr>
        <w:pStyle w:val="BodyText"/>
        <w:spacing w:before="10"/>
        <w:rPr>
          <w:rFonts w:ascii="Arial MT"/>
          <w:sz w:val="17"/>
        </w:rPr>
      </w:pPr>
    </w:p>
    <w:p w:rsidR="004C4CFD" w:rsidRDefault="00DF30DA">
      <w:pPr>
        <w:pStyle w:val="ListParagraph"/>
        <w:numPr>
          <w:ilvl w:val="0"/>
          <w:numId w:val="2"/>
        </w:numPr>
        <w:tabs>
          <w:tab w:val="left" w:pos="308"/>
        </w:tabs>
        <w:spacing w:before="1"/>
        <w:rPr>
          <w:rFonts w:ascii="Arial MT"/>
          <w:sz w:val="18"/>
        </w:rPr>
      </w:pPr>
      <w:r>
        <w:rPr>
          <w:rFonts w:ascii="Arial MT"/>
          <w:spacing w:val="-5"/>
          <w:sz w:val="18"/>
        </w:rPr>
        <w:t>Charles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pacing w:val="-5"/>
          <w:sz w:val="18"/>
        </w:rPr>
        <w:t>T.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5"/>
          <w:sz w:val="18"/>
        </w:rPr>
        <w:t>Campbell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Laboratory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of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Ophthalmic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Microbiology,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University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of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Pittsburgh,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203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Lothrop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Street,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Pittsburgh,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PA</w:t>
      </w:r>
      <w:r>
        <w:rPr>
          <w:rFonts w:ascii="Arial MT"/>
          <w:spacing w:val="-22"/>
          <w:sz w:val="18"/>
        </w:rPr>
        <w:t xml:space="preserve"> </w:t>
      </w:r>
      <w:r>
        <w:rPr>
          <w:rFonts w:ascii="Arial MT"/>
          <w:spacing w:val="-4"/>
          <w:sz w:val="18"/>
        </w:rPr>
        <w:t>15213,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USA</w:t>
      </w:r>
    </w:p>
    <w:p w:rsidR="004C4CFD" w:rsidRDefault="004C4CFD">
      <w:pPr>
        <w:pStyle w:val="BodyText"/>
        <w:spacing w:before="3"/>
        <w:rPr>
          <w:rFonts w:ascii="Arial MT"/>
        </w:rPr>
      </w:pPr>
    </w:p>
    <w:p w:rsidR="004C4CFD" w:rsidRDefault="00DF30DA">
      <w:pPr>
        <w:pStyle w:val="ListParagraph"/>
        <w:numPr>
          <w:ilvl w:val="0"/>
          <w:numId w:val="2"/>
        </w:numPr>
        <w:tabs>
          <w:tab w:val="left" w:pos="308"/>
        </w:tabs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School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of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Optometry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and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Vision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Science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Graduate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Program,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University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of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pacing w:val="-4"/>
          <w:sz w:val="18"/>
        </w:rPr>
        <w:t>California,</w:t>
      </w:r>
      <w:r>
        <w:rPr>
          <w:rFonts w:ascii="Arial MT"/>
          <w:spacing w:val="-10"/>
          <w:sz w:val="18"/>
        </w:rPr>
        <w:t xml:space="preserve"> </w:t>
      </w:r>
      <w:r>
        <w:rPr>
          <w:rFonts w:ascii="Arial MT"/>
          <w:spacing w:val="-4"/>
          <w:sz w:val="18"/>
        </w:rPr>
        <w:t>524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4"/>
          <w:sz w:val="18"/>
        </w:rPr>
        <w:t>Minor</w:t>
      </w:r>
      <w:r>
        <w:rPr>
          <w:rFonts w:ascii="Arial MT"/>
          <w:spacing w:val="-19"/>
          <w:sz w:val="18"/>
        </w:rPr>
        <w:t xml:space="preserve"> </w:t>
      </w:r>
      <w:r>
        <w:rPr>
          <w:rFonts w:ascii="Arial MT"/>
          <w:spacing w:val="-4"/>
          <w:sz w:val="18"/>
        </w:rPr>
        <w:t>Addition,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pacing w:val="-4"/>
          <w:sz w:val="18"/>
        </w:rPr>
        <w:t>Berkeley,</w:t>
      </w:r>
      <w:r>
        <w:rPr>
          <w:rFonts w:ascii="Arial MT"/>
          <w:spacing w:val="-9"/>
          <w:sz w:val="18"/>
        </w:rPr>
        <w:t xml:space="preserve"> </w:t>
      </w:r>
      <w:r>
        <w:rPr>
          <w:rFonts w:ascii="Arial MT"/>
          <w:spacing w:val="-3"/>
          <w:sz w:val="18"/>
        </w:rPr>
        <w:t>CA</w:t>
      </w:r>
      <w:r>
        <w:rPr>
          <w:rFonts w:ascii="Arial MT"/>
          <w:spacing w:val="-20"/>
          <w:sz w:val="18"/>
        </w:rPr>
        <w:t xml:space="preserve"> </w:t>
      </w:r>
      <w:r>
        <w:rPr>
          <w:rFonts w:ascii="Arial MT"/>
          <w:spacing w:val="-3"/>
          <w:sz w:val="18"/>
        </w:rPr>
        <w:t>94720-2020,</w:t>
      </w:r>
      <w:r>
        <w:rPr>
          <w:rFonts w:ascii="Arial MT"/>
          <w:spacing w:val="-8"/>
          <w:sz w:val="18"/>
        </w:rPr>
        <w:t xml:space="preserve"> </w:t>
      </w:r>
      <w:r>
        <w:rPr>
          <w:rFonts w:ascii="Arial MT"/>
          <w:spacing w:val="-3"/>
          <w:sz w:val="18"/>
        </w:rPr>
        <w:t>USA</w:t>
      </w:r>
    </w:p>
    <w:p w:rsidR="004C4CFD" w:rsidRDefault="004C4CFD">
      <w:pPr>
        <w:pStyle w:val="BodyText"/>
        <w:spacing w:before="8"/>
        <w:rPr>
          <w:rFonts w:ascii="Arial MT"/>
          <w:sz w:val="9"/>
        </w:rPr>
      </w:pPr>
    </w:p>
    <w:p w:rsidR="004C4CFD" w:rsidRDefault="004C4CFD">
      <w:pPr>
        <w:rPr>
          <w:rFonts w:ascii="Arial MT"/>
          <w:sz w:val="9"/>
        </w:rPr>
        <w:sectPr w:rsidR="004C4CFD">
          <w:type w:val="continuous"/>
          <w:pgSz w:w="11910" w:h="16840"/>
          <w:pgMar w:top="920" w:right="380" w:bottom="280" w:left="500" w:header="720" w:footer="720" w:gutter="0"/>
          <w:cols w:space="720"/>
        </w:sectPr>
      </w:pPr>
    </w:p>
    <w:p w:rsidR="004C4CFD" w:rsidRDefault="004C4CFD">
      <w:pPr>
        <w:pStyle w:val="BodyText"/>
        <w:spacing w:before="9"/>
        <w:rPr>
          <w:rFonts w:ascii="Arial MT"/>
          <w:sz w:val="20"/>
        </w:rPr>
      </w:pPr>
    </w:p>
    <w:p w:rsidR="004C4CFD" w:rsidRDefault="00DF30DA">
      <w:pPr>
        <w:spacing w:line="221" w:lineRule="exact"/>
        <w:ind w:left="119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Abstract</w:t>
      </w:r>
      <w:r>
        <w:rPr>
          <w:rFonts w:ascii="Arial"/>
          <w:b/>
          <w:color w:val="BF5A14"/>
          <w:spacing w:val="-3"/>
          <w:sz w:val="20"/>
        </w:rPr>
        <w:t xml:space="preserve"> </w:t>
      </w:r>
      <w:r>
        <w:rPr>
          <w:rFonts w:ascii="Arial"/>
          <w:b/>
          <w:color w:val="BF5A14"/>
          <w:sz w:val="20"/>
        </w:rPr>
        <w:t>(300</w:t>
      </w:r>
      <w:r>
        <w:rPr>
          <w:rFonts w:ascii="Arial"/>
          <w:b/>
          <w:color w:val="BF5A14"/>
          <w:spacing w:val="-3"/>
          <w:sz w:val="20"/>
        </w:rPr>
        <w:t xml:space="preserve"> </w:t>
      </w:r>
      <w:r>
        <w:rPr>
          <w:rFonts w:ascii="Arial"/>
          <w:b/>
          <w:color w:val="BF5A14"/>
          <w:sz w:val="20"/>
        </w:rPr>
        <w:t>word</w:t>
      </w:r>
      <w:r>
        <w:rPr>
          <w:rFonts w:ascii="Arial"/>
          <w:b/>
          <w:color w:val="BF5A14"/>
          <w:spacing w:val="-2"/>
          <w:sz w:val="20"/>
        </w:rPr>
        <w:t xml:space="preserve"> </w:t>
      </w:r>
      <w:proofErr w:type="gramStart"/>
      <w:r>
        <w:rPr>
          <w:rFonts w:ascii="Arial"/>
          <w:b/>
          <w:color w:val="BF5A14"/>
          <w:sz w:val="20"/>
        </w:rPr>
        <w:t>limit</w:t>
      </w:r>
      <w:proofErr w:type="gramEnd"/>
      <w:r>
        <w:rPr>
          <w:rFonts w:ascii="Arial"/>
          <w:b/>
          <w:color w:val="BF5A14"/>
          <w:sz w:val="20"/>
        </w:rPr>
        <w:t>)</w:t>
      </w:r>
    </w:p>
    <w:p w:rsidR="004C4CFD" w:rsidRDefault="00DF30DA">
      <w:pPr>
        <w:spacing w:line="230" w:lineRule="auto"/>
        <w:ind w:left="119" w:right="1"/>
        <w:jc w:val="both"/>
      </w:pPr>
      <w:r>
        <w:rPr>
          <w:rFonts w:ascii="Arial" w:hAnsi="Arial"/>
          <w:b/>
          <w:w w:val="95"/>
        </w:rPr>
        <w:t>Purpose</w:t>
      </w:r>
      <w:r>
        <w:rPr>
          <w:w w:val="95"/>
        </w:rPr>
        <w:t>:</w:t>
      </w:r>
      <w:r>
        <w:rPr>
          <w:spacing w:val="1"/>
          <w:w w:val="95"/>
        </w:rPr>
        <w:t xml:space="preserve"> </w:t>
      </w:r>
      <w:r>
        <w:rPr>
          <w:w w:val="95"/>
        </w:rPr>
        <w:t>Corneal</w:t>
      </w:r>
      <w:r>
        <w:rPr>
          <w:spacing w:val="1"/>
          <w:w w:val="95"/>
        </w:rPr>
        <w:t xml:space="preserve"> </w:t>
      </w:r>
      <w:r>
        <w:rPr>
          <w:w w:val="95"/>
        </w:rPr>
        <w:t>diseases</w:t>
      </w:r>
      <w:r>
        <w:rPr>
          <w:spacing w:val="1"/>
          <w:w w:val="95"/>
        </w:rPr>
        <w:t xml:space="preserve"> </w:t>
      </w:r>
      <w:r>
        <w:rPr>
          <w:w w:val="95"/>
        </w:rPr>
        <w:t>are</w:t>
      </w:r>
      <w:r>
        <w:rPr>
          <w:spacing w:val="1"/>
          <w:w w:val="95"/>
        </w:rPr>
        <w:t xml:space="preserve"> </w:t>
      </w:r>
      <w:r>
        <w:rPr>
          <w:w w:val="95"/>
        </w:rPr>
        <w:t>generally</w:t>
      </w:r>
      <w:r>
        <w:rPr>
          <w:spacing w:val="1"/>
          <w:w w:val="95"/>
        </w:rPr>
        <w:t xml:space="preserve"> </w:t>
      </w:r>
      <w:r>
        <w:rPr>
          <w:w w:val="95"/>
        </w:rPr>
        <w:t>treated</w:t>
      </w:r>
      <w:r>
        <w:rPr>
          <w:spacing w:val="1"/>
          <w:w w:val="95"/>
        </w:rPr>
        <w:t xml:space="preserve"> </w:t>
      </w:r>
      <w:r>
        <w:rPr>
          <w:w w:val="95"/>
        </w:rPr>
        <w:t>by</w:t>
      </w:r>
      <w:r>
        <w:rPr>
          <w:spacing w:val="1"/>
          <w:w w:val="95"/>
        </w:rPr>
        <w:t xml:space="preserve"> </w:t>
      </w:r>
      <w:r>
        <w:rPr>
          <w:w w:val="95"/>
        </w:rPr>
        <w:t>topical drug application because it minimizes off-target</w:t>
      </w:r>
      <w:r>
        <w:rPr>
          <w:spacing w:val="1"/>
          <w:w w:val="95"/>
        </w:rPr>
        <w:t xml:space="preserve"> </w:t>
      </w:r>
      <w:r>
        <w:rPr>
          <w:w w:val="95"/>
        </w:rPr>
        <w:t>exposure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allows</w:t>
      </w:r>
      <w:r>
        <w:rPr>
          <w:spacing w:val="1"/>
          <w:w w:val="95"/>
        </w:rPr>
        <w:t xml:space="preserve"> </w:t>
      </w:r>
      <w:r>
        <w:rPr>
          <w:w w:val="95"/>
        </w:rPr>
        <w:t>more</w:t>
      </w:r>
      <w:r>
        <w:rPr>
          <w:spacing w:val="1"/>
          <w:w w:val="95"/>
        </w:rPr>
        <w:t xml:space="preserve"> </w:t>
      </w:r>
      <w:r>
        <w:rPr>
          <w:w w:val="95"/>
        </w:rPr>
        <w:t>aggressive</w:t>
      </w:r>
      <w:r>
        <w:rPr>
          <w:spacing w:val="1"/>
          <w:w w:val="95"/>
        </w:rPr>
        <w:t xml:space="preserve"> </w:t>
      </w:r>
      <w:r>
        <w:rPr>
          <w:w w:val="95"/>
        </w:rPr>
        <w:t>treatments.</w:t>
      </w:r>
      <w:r>
        <w:rPr>
          <w:spacing w:val="1"/>
          <w:w w:val="95"/>
        </w:rPr>
        <w:t xml:space="preserve"> </w:t>
      </w:r>
      <w:r>
        <w:rPr>
          <w:w w:val="90"/>
        </w:rPr>
        <w:t>However, the ocular surface has very efficient clearance</w:t>
      </w:r>
      <w:r>
        <w:rPr>
          <w:spacing w:val="1"/>
          <w:w w:val="90"/>
        </w:rPr>
        <w:t xml:space="preserve"> </w:t>
      </w:r>
      <w:r>
        <w:rPr>
          <w:w w:val="90"/>
        </w:rPr>
        <w:t>mechanisms including blinking and tear flow that washed</w:t>
      </w:r>
      <w:r>
        <w:rPr>
          <w:spacing w:val="1"/>
          <w:w w:val="90"/>
        </w:rPr>
        <w:t xml:space="preserve"> </w:t>
      </w:r>
      <w:r>
        <w:rPr>
          <w:w w:val="90"/>
        </w:rPr>
        <w:t>out biologics drugs too quickly for them to have significant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therapeutic effects. The </w:t>
      </w:r>
      <w:r>
        <w:rPr>
          <w:w w:val="95"/>
        </w:rPr>
        <w:t>goal of this study was to te</w:t>
      </w:r>
      <w:r>
        <w:rPr>
          <w:w w:val="95"/>
        </w:rPr>
        <w:t>st the</w:t>
      </w:r>
      <w:r>
        <w:rPr>
          <w:spacing w:val="-53"/>
          <w:w w:val="95"/>
        </w:rPr>
        <w:t xml:space="preserve"> </w:t>
      </w:r>
      <w:r>
        <w:rPr>
          <w:w w:val="90"/>
        </w:rPr>
        <w:t>hypothesis that attaching a module that binds to the ocular</w:t>
      </w:r>
      <w:r>
        <w:rPr>
          <w:spacing w:val="1"/>
          <w:w w:val="90"/>
        </w:rPr>
        <w:t xml:space="preserve"> </w:t>
      </w:r>
      <w:r>
        <w:rPr>
          <w:w w:val="90"/>
        </w:rPr>
        <w:t>surface and that can serve as an “anchor” to increase the</w:t>
      </w:r>
      <w:r>
        <w:rPr>
          <w:spacing w:val="1"/>
          <w:w w:val="90"/>
        </w:rPr>
        <w:t xml:space="preserve"> </w:t>
      </w:r>
      <w:r>
        <w:rPr>
          <w:w w:val="95"/>
        </w:rPr>
        <w:t>residency time of biologics on the ocular surface. The</w:t>
      </w:r>
      <w:r>
        <w:rPr>
          <w:spacing w:val="1"/>
          <w:w w:val="95"/>
        </w:rPr>
        <w:t xml:space="preserve"> </w:t>
      </w:r>
      <w:r>
        <w:rPr>
          <w:w w:val="90"/>
        </w:rPr>
        <w:t>outcome could extend the use of biologics for the treatment</w:t>
      </w:r>
      <w:r>
        <w:rPr>
          <w:spacing w:val="-50"/>
          <w:w w:val="9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ocular</w:t>
      </w:r>
      <w:r>
        <w:rPr>
          <w:spacing w:val="-4"/>
        </w:rPr>
        <w:t xml:space="preserve"> </w:t>
      </w:r>
      <w:r>
        <w:t>surfac</w:t>
      </w:r>
      <w:r>
        <w:t>e</w:t>
      </w:r>
      <w:r>
        <w:rPr>
          <w:spacing w:val="-5"/>
        </w:rPr>
        <w:t xml:space="preserve"> </w:t>
      </w:r>
      <w:r>
        <w:t>diseases.</w:t>
      </w:r>
    </w:p>
    <w:p w:rsidR="004C4CFD" w:rsidRDefault="00DF30DA">
      <w:pPr>
        <w:spacing w:before="2" w:line="230" w:lineRule="auto"/>
        <w:ind w:left="119"/>
        <w:jc w:val="both"/>
      </w:pPr>
      <w:r>
        <w:rPr>
          <w:rFonts w:ascii="Arial"/>
          <w:b/>
          <w:w w:val="95"/>
        </w:rPr>
        <w:t>Methods</w:t>
      </w:r>
      <w:r>
        <w:rPr>
          <w:w w:val="95"/>
        </w:rPr>
        <w:t>: A variety of antibodies were conjugated to</w:t>
      </w:r>
      <w:r>
        <w:rPr>
          <w:spacing w:val="1"/>
          <w:w w:val="95"/>
        </w:rPr>
        <w:t xml:space="preserve"> </w:t>
      </w:r>
      <w:r>
        <w:rPr>
          <w:w w:val="90"/>
        </w:rPr>
        <w:t xml:space="preserve">wheat germ agglutinin which binds </w:t>
      </w:r>
      <w:proofErr w:type="spellStart"/>
      <w:r>
        <w:rPr>
          <w:w w:val="90"/>
        </w:rPr>
        <w:t>GlcNAc</w:t>
      </w:r>
      <w:proofErr w:type="spellEnd"/>
      <w:r>
        <w:rPr>
          <w:w w:val="90"/>
        </w:rPr>
        <w:t xml:space="preserve"> and </w:t>
      </w:r>
      <w:proofErr w:type="spellStart"/>
      <w:r>
        <w:rPr>
          <w:w w:val="90"/>
        </w:rPr>
        <w:t>sialic</w:t>
      </w:r>
      <w:proofErr w:type="spellEnd"/>
      <w:r>
        <w:rPr>
          <w:w w:val="90"/>
        </w:rPr>
        <w:t xml:space="preserve"> acid</w:t>
      </w:r>
      <w:r>
        <w:rPr>
          <w:spacing w:val="1"/>
          <w:w w:val="90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ubiquitously</w:t>
      </w:r>
      <w:r>
        <w:t xml:space="preserve"> present</w:t>
      </w:r>
      <w:r>
        <w:rPr>
          <w:spacing w:val="1"/>
        </w:rPr>
        <w:t xml:space="preserve"> </w:t>
      </w:r>
      <w:r>
        <w:t>in</w:t>
      </w:r>
      <w:r>
        <w:rPr>
          <w:spacing w:val="58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cornea</w:t>
      </w:r>
      <w:r>
        <w:rPr>
          <w:spacing w:val="59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rPr>
          <w:w w:val="95"/>
          <w:sz w:val="21"/>
        </w:rPr>
        <w:t>EDC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(1-Ethyl-3-[3-dimethylaminopropyl]</w:t>
      </w:r>
      <w:r>
        <w:rPr>
          <w:spacing w:val="1"/>
          <w:w w:val="95"/>
          <w:sz w:val="21"/>
        </w:rPr>
        <w:t xml:space="preserve"> </w:t>
      </w:r>
      <w:proofErr w:type="spellStart"/>
      <w:r>
        <w:rPr>
          <w:w w:val="95"/>
          <w:sz w:val="21"/>
        </w:rPr>
        <w:t>carbodiimide</w:t>
      </w:r>
      <w:proofErr w:type="spellEnd"/>
      <w:r>
        <w:rPr>
          <w:w w:val="95"/>
          <w:sz w:val="21"/>
        </w:rPr>
        <w:t>)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/</w:t>
      </w:r>
      <w:r>
        <w:rPr>
          <w:spacing w:val="1"/>
          <w:w w:val="95"/>
          <w:sz w:val="21"/>
        </w:rPr>
        <w:t xml:space="preserve"> </w:t>
      </w:r>
      <w:proofErr w:type="spellStart"/>
      <w:r>
        <w:rPr>
          <w:w w:val="85"/>
          <w:sz w:val="21"/>
        </w:rPr>
        <w:t>sulfo</w:t>
      </w:r>
      <w:proofErr w:type="spellEnd"/>
      <w:r>
        <w:rPr>
          <w:w w:val="85"/>
          <w:sz w:val="21"/>
        </w:rPr>
        <w:t>-NHS(N-</w:t>
      </w:r>
      <w:proofErr w:type="spellStart"/>
      <w:r>
        <w:rPr>
          <w:w w:val="85"/>
          <w:sz w:val="21"/>
        </w:rPr>
        <w:t>hydroxysulfosuccinimide</w:t>
      </w:r>
      <w:proofErr w:type="spellEnd"/>
      <w:r>
        <w:rPr>
          <w:w w:val="85"/>
          <w:sz w:val="21"/>
        </w:rPr>
        <w:t>)</w:t>
      </w:r>
      <w:r>
        <w:rPr>
          <w:spacing w:val="1"/>
          <w:w w:val="85"/>
          <w:sz w:val="21"/>
        </w:rPr>
        <w:t xml:space="preserve"> </w:t>
      </w:r>
      <w:r>
        <w:rPr>
          <w:w w:val="85"/>
          <w:sz w:val="21"/>
        </w:rPr>
        <w:t>cross-linking.</w:t>
      </w:r>
      <w:r>
        <w:rPr>
          <w:spacing w:val="1"/>
          <w:w w:val="85"/>
          <w:sz w:val="21"/>
        </w:rPr>
        <w:t xml:space="preserve"> </w:t>
      </w:r>
      <w:r>
        <w:rPr>
          <w:w w:val="85"/>
          <w:sz w:val="21"/>
        </w:rPr>
        <w:t>Binding</w:t>
      </w:r>
      <w:r>
        <w:rPr>
          <w:spacing w:val="1"/>
          <w:w w:val="85"/>
          <w:sz w:val="21"/>
        </w:rPr>
        <w:t xml:space="preserve"> </w:t>
      </w:r>
      <w:r>
        <w:rPr>
          <w:w w:val="85"/>
          <w:sz w:val="21"/>
        </w:rPr>
        <w:t>of</w:t>
      </w:r>
      <w:r>
        <w:rPr>
          <w:spacing w:val="1"/>
          <w:w w:val="85"/>
          <w:sz w:val="21"/>
        </w:rPr>
        <w:t xml:space="preserve"> </w:t>
      </w:r>
      <w:proofErr w:type="spellStart"/>
      <w:r>
        <w:rPr>
          <w:spacing w:val="-1"/>
          <w:w w:val="95"/>
          <w:sz w:val="21"/>
        </w:rPr>
        <w:t>AlexaFlour</w:t>
      </w:r>
      <w:proofErr w:type="spellEnd"/>
      <w:r>
        <w:rPr>
          <w:spacing w:val="-5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488-</w:t>
      </w:r>
      <w:r>
        <w:rPr>
          <w:spacing w:val="-5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labeled</w:t>
      </w:r>
      <w:r>
        <w:rPr>
          <w:spacing w:val="-5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ligands</w:t>
      </w:r>
      <w:r>
        <w:rPr>
          <w:spacing w:val="-5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was</w:t>
      </w:r>
      <w:r>
        <w:rPr>
          <w:spacing w:val="-5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assessed</w:t>
      </w:r>
      <w:r>
        <w:rPr>
          <w:spacing w:val="-5"/>
          <w:w w:val="95"/>
          <w:sz w:val="21"/>
        </w:rPr>
        <w:t xml:space="preserve"> </w:t>
      </w:r>
      <w:r>
        <w:rPr>
          <w:w w:val="95"/>
          <w:sz w:val="21"/>
        </w:rPr>
        <w:t>by</w:t>
      </w:r>
      <w:r>
        <w:rPr>
          <w:spacing w:val="-6"/>
          <w:w w:val="95"/>
          <w:sz w:val="21"/>
        </w:rPr>
        <w:t xml:space="preserve"> </w:t>
      </w:r>
      <w:r>
        <w:rPr>
          <w:w w:val="95"/>
          <w:sz w:val="21"/>
        </w:rPr>
        <w:t>binding</w:t>
      </w:r>
      <w:r>
        <w:rPr>
          <w:spacing w:val="-6"/>
          <w:w w:val="95"/>
          <w:sz w:val="21"/>
        </w:rPr>
        <w:t xml:space="preserve"> </w:t>
      </w:r>
      <w:r>
        <w:rPr>
          <w:w w:val="95"/>
          <w:sz w:val="21"/>
        </w:rPr>
        <w:t>to</w:t>
      </w:r>
      <w:r>
        <w:rPr>
          <w:spacing w:val="-50"/>
          <w:w w:val="95"/>
          <w:sz w:val="21"/>
        </w:rPr>
        <w:t xml:space="preserve"> </w:t>
      </w:r>
      <w:r>
        <w:rPr>
          <w:w w:val="95"/>
          <w:sz w:val="21"/>
        </w:rPr>
        <w:t xml:space="preserve">antibodies immobilized on </w:t>
      </w:r>
      <w:proofErr w:type="spellStart"/>
      <w:r>
        <w:rPr>
          <w:w w:val="95"/>
          <w:sz w:val="21"/>
        </w:rPr>
        <w:t>GlcNAc</w:t>
      </w:r>
      <w:proofErr w:type="spellEnd"/>
      <w:r>
        <w:rPr>
          <w:w w:val="95"/>
          <w:sz w:val="21"/>
        </w:rPr>
        <w:t xml:space="preserve"> beads. </w:t>
      </w:r>
      <w:r>
        <w:rPr>
          <w:w w:val="95"/>
        </w:rPr>
        <w:t>Antibody to IL-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17A was labeled with </w:t>
      </w:r>
      <w:proofErr w:type="spellStart"/>
      <w:r>
        <w:rPr>
          <w:w w:val="95"/>
        </w:rPr>
        <w:t>AlexaFluor</w:t>
      </w:r>
      <w:proofErr w:type="spellEnd"/>
      <w:r>
        <w:rPr>
          <w:w w:val="95"/>
        </w:rPr>
        <w:t xml:space="preserve"> 488 and the retention</w:t>
      </w:r>
      <w:r>
        <w:rPr>
          <w:spacing w:val="1"/>
          <w:w w:val="95"/>
        </w:rPr>
        <w:t xml:space="preserve"> </w:t>
      </w:r>
      <w:r>
        <w:rPr>
          <w:w w:val="90"/>
        </w:rPr>
        <w:t>was followed by fluoresc</w:t>
      </w:r>
      <w:r>
        <w:rPr>
          <w:w w:val="90"/>
        </w:rPr>
        <w:t>ent imaging. To establish dry eye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disease phenotypes, the </w:t>
      </w:r>
      <w:r>
        <w:rPr>
          <w:rFonts w:ascii="Arial"/>
          <w:i/>
          <w:w w:val="90"/>
          <w:sz w:val="21"/>
        </w:rPr>
        <w:t xml:space="preserve">main </w:t>
      </w:r>
      <w:proofErr w:type="spellStart"/>
      <w:r>
        <w:rPr>
          <w:rFonts w:ascii="Arial"/>
          <w:i/>
          <w:w w:val="90"/>
          <w:sz w:val="21"/>
        </w:rPr>
        <w:t>extraorbital</w:t>
      </w:r>
      <w:proofErr w:type="spellEnd"/>
      <w:r>
        <w:rPr>
          <w:rFonts w:ascii="Arial"/>
          <w:i/>
          <w:w w:val="90"/>
          <w:sz w:val="21"/>
        </w:rPr>
        <w:t xml:space="preserve"> </w:t>
      </w:r>
      <w:r>
        <w:rPr>
          <w:w w:val="90"/>
        </w:rPr>
        <w:t>lacrimal glands of</w:t>
      </w:r>
      <w:r>
        <w:rPr>
          <w:spacing w:val="-50"/>
          <w:w w:val="90"/>
        </w:rPr>
        <w:t xml:space="preserve"> </w:t>
      </w:r>
      <w:r>
        <w:rPr>
          <w:w w:val="95"/>
        </w:rPr>
        <w:t>C57Black/6</w:t>
      </w:r>
      <w:r>
        <w:rPr>
          <w:spacing w:val="1"/>
          <w:w w:val="95"/>
        </w:rPr>
        <w:t xml:space="preserve"> </w:t>
      </w:r>
      <w:r>
        <w:rPr>
          <w:w w:val="95"/>
        </w:rPr>
        <w:t>were</w:t>
      </w:r>
      <w:r>
        <w:rPr>
          <w:spacing w:val="1"/>
          <w:w w:val="95"/>
        </w:rPr>
        <w:t xml:space="preserve"> </w:t>
      </w:r>
      <w:r>
        <w:rPr>
          <w:w w:val="95"/>
        </w:rPr>
        <w:t>surgically</w:t>
      </w:r>
      <w:r>
        <w:rPr>
          <w:spacing w:val="1"/>
          <w:w w:val="95"/>
        </w:rPr>
        <w:t xml:space="preserve"> </w:t>
      </w:r>
      <w:r>
        <w:rPr>
          <w:w w:val="95"/>
        </w:rPr>
        <w:t>removed.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effects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application on the integrity of the corneal surface were</w:t>
      </w:r>
      <w:r>
        <w:rPr>
          <w:spacing w:val="1"/>
          <w:w w:val="95"/>
        </w:rPr>
        <w:t xml:space="preserve"> </w:t>
      </w:r>
      <w:r>
        <w:rPr>
          <w:w w:val="90"/>
        </w:rPr>
        <w:t>monitored by fluorescein staining, and histological analysis</w:t>
      </w:r>
      <w:r>
        <w:rPr>
          <w:spacing w:val="1"/>
          <w:w w:val="90"/>
        </w:rPr>
        <w:t xml:space="preserve"> </w:t>
      </w:r>
      <w:r>
        <w:t>for</w:t>
      </w:r>
      <w:r>
        <w:rPr>
          <w:spacing w:val="1"/>
        </w:rPr>
        <w:t xml:space="preserve"> </w:t>
      </w:r>
      <w:proofErr w:type="spellStart"/>
      <w:r>
        <w:t>limbal</w:t>
      </w:r>
      <w:proofErr w:type="spellEnd"/>
      <w:r>
        <w:rPr>
          <w:spacing w:val="1"/>
        </w:rPr>
        <w:t xml:space="preserve"> </w:t>
      </w:r>
      <w:r>
        <w:t>CD4</w:t>
      </w:r>
      <w:r>
        <w:rPr>
          <w:position w:val="5"/>
          <w:sz w:val="14"/>
        </w:rPr>
        <w:t>+</w:t>
      </w:r>
      <w:r>
        <w:rPr>
          <w:spacing w:val="1"/>
          <w:position w:val="5"/>
          <w:sz w:val="14"/>
        </w:rPr>
        <w:t xml:space="preserve"> </w:t>
      </w:r>
      <w:r>
        <w:t>cells,</w:t>
      </w:r>
      <w:r>
        <w:rPr>
          <w:spacing w:val="1"/>
        </w:rPr>
        <w:t xml:space="preserve"> </w:t>
      </w:r>
      <w:r>
        <w:t>epithelial</w:t>
      </w:r>
      <w:r>
        <w:rPr>
          <w:spacing w:val="1"/>
        </w:rPr>
        <w:t xml:space="preserve"> </w:t>
      </w:r>
      <w:r>
        <w:t>thickness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w w:val="90"/>
        </w:rPr>
        <w:t>disorganization, and disruption of innervation. Scoring was</w:t>
      </w:r>
      <w:r>
        <w:rPr>
          <w:spacing w:val="1"/>
          <w:w w:val="90"/>
        </w:rPr>
        <w:t xml:space="preserve"> </w:t>
      </w:r>
      <w:r>
        <w:t>done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masked</w:t>
      </w:r>
      <w:r>
        <w:rPr>
          <w:spacing w:val="-5"/>
        </w:rPr>
        <w:t xml:space="preserve"> </w:t>
      </w:r>
      <w:r>
        <w:t>observers.</w:t>
      </w:r>
    </w:p>
    <w:p w:rsidR="004C4CFD" w:rsidRDefault="00DF30DA">
      <w:pPr>
        <w:pStyle w:val="Heading2"/>
        <w:spacing w:before="4" w:line="232" w:lineRule="auto"/>
        <w:jc w:val="both"/>
      </w:pPr>
      <w:r>
        <w:rPr>
          <w:rFonts w:ascii="Arial" w:hAnsi="Arial"/>
          <w:b/>
          <w:w w:val="90"/>
        </w:rPr>
        <w:t>Results</w:t>
      </w:r>
      <w:r>
        <w:rPr>
          <w:w w:val="90"/>
        </w:rPr>
        <w:t>: Antibodies conjugation to wheat germ agglutinin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did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not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compromise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binding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antibodies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to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their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cognate</w:t>
      </w:r>
      <w:r>
        <w:rPr>
          <w:spacing w:val="-53"/>
          <w:w w:val="95"/>
        </w:rPr>
        <w:t xml:space="preserve"> </w:t>
      </w:r>
      <w:r>
        <w:rPr>
          <w:w w:val="90"/>
        </w:rPr>
        <w:t>ligands, increased retention on the ocular surface by 350-</w:t>
      </w:r>
      <w:r>
        <w:rPr>
          <w:spacing w:val="1"/>
          <w:w w:val="90"/>
        </w:rPr>
        <w:t xml:space="preserve"> </w:t>
      </w:r>
      <w:r>
        <w:rPr>
          <w:w w:val="90"/>
        </w:rPr>
        <w:t>fold, and conjugated antibodies to IL-17A, IL-23, and IL-1</w:t>
      </w:r>
      <w:r>
        <w:rPr>
          <w:rFonts w:ascii="Calibri" w:hAnsi="Calibri"/>
          <w:w w:val="90"/>
        </w:rPr>
        <w:t>β</w:t>
      </w:r>
      <w:r>
        <w:rPr>
          <w:rFonts w:ascii="Calibri" w:hAnsi="Calibri"/>
          <w:spacing w:val="1"/>
          <w:w w:val="90"/>
        </w:rPr>
        <w:t xml:space="preserve"> </w:t>
      </w:r>
      <w:r>
        <w:rPr>
          <w:w w:val="90"/>
        </w:rPr>
        <w:t>conjugated reduced manifestations of dry eye, even when</w:t>
      </w:r>
      <w:r>
        <w:rPr>
          <w:spacing w:val="1"/>
          <w:w w:val="90"/>
        </w:rPr>
        <w:t xml:space="preserve"> </w:t>
      </w:r>
      <w:r>
        <w:rPr>
          <w:w w:val="95"/>
        </w:rPr>
        <w:t>applied</w:t>
      </w:r>
      <w:r>
        <w:rPr>
          <w:spacing w:val="1"/>
          <w:w w:val="95"/>
        </w:rPr>
        <w:t xml:space="preserve"> </w:t>
      </w:r>
      <w:r>
        <w:rPr>
          <w:w w:val="95"/>
        </w:rPr>
        <w:t>just</w:t>
      </w:r>
      <w:r>
        <w:rPr>
          <w:spacing w:val="1"/>
          <w:w w:val="95"/>
        </w:rPr>
        <w:t xml:space="preserve"> </w:t>
      </w:r>
      <w:r>
        <w:rPr>
          <w:w w:val="95"/>
        </w:rPr>
        <w:t>once</w:t>
      </w:r>
      <w:r>
        <w:rPr>
          <w:spacing w:val="1"/>
          <w:w w:val="95"/>
        </w:rPr>
        <w:t xml:space="preserve"> </w:t>
      </w:r>
      <w:r>
        <w:rPr>
          <w:w w:val="95"/>
        </w:rPr>
        <w:t>daily.</w:t>
      </w:r>
      <w:r>
        <w:rPr>
          <w:spacing w:val="1"/>
          <w:w w:val="95"/>
        </w:rPr>
        <w:t xml:space="preserve"> </w:t>
      </w:r>
      <w:r>
        <w:rPr>
          <w:w w:val="95"/>
        </w:rPr>
        <w:t>By</w:t>
      </w:r>
      <w:r>
        <w:rPr>
          <w:spacing w:val="1"/>
          <w:w w:val="95"/>
        </w:rPr>
        <w:t xml:space="preserve"> </w:t>
      </w:r>
      <w:r>
        <w:rPr>
          <w:w w:val="95"/>
        </w:rPr>
        <w:t>contrast</w:t>
      </w:r>
      <w:r>
        <w:rPr>
          <w:spacing w:val="1"/>
          <w:w w:val="95"/>
        </w:rPr>
        <w:t xml:space="preserve"> </w:t>
      </w:r>
      <w:r>
        <w:rPr>
          <w:w w:val="95"/>
        </w:rPr>
        <w:t>unconjugated</w:t>
      </w:r>
      <w:r>
        <w:rPr>
          <w:spacing w:val="-53"/>
          <w:w w:val="95"/>
        </w:rPr>
        <w:t xml:space="preserve"> </w:t>
      </w:r>
      <w:r>
        <w:rPr>
          <w:w w:val="90"/>
        </w:rPr>
        <w:t>antibodies</w:t>
      </w:r>
      <w:r>
        <w:rPr>
          <w:spacing w:val="3"/>
          <w:w w:val="90"/>
        </w:rPr>
        <w:t xml:space="preserve"> </w:t>
      </w:r>
      <w:r>
        <w:rPr>
          <w:w w:val="90"/>
        </w:rPr>
        <w:t>and</w:t>
      </w:r>
      <w:r>
        <w:rPr>
          <w:spacing w:val="4"/>
          <w:w w:val="90"/>
        </w:rPr>
        <w:t xml:space="preserve"> </w:t>
      </w: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anchor</w:t>
      </w:r>
      <w:r>
        <w:rPr>
          <w:spacing w:val="4"/>
          <w:w w:val="90"/>
        </w:rPr>
        <w:t xml:space="preserve"> </w:t>
      </w:r>
      <w:r>
        <w:rPr>
          <w:w w:val="90"/>
        </w:rPr>
        <w:t>alone</w:t>
      </w:r>
      <w:r>
        <w:rPr>
          <w:spacing w:val="3"/>
          <w:w w:val="90"/>
        </w:rPr>
        <w:t xml:space="preserve"> </w:t>
      </w:r>
      <w:r>
        <w:rPr>
          <w:w w:val="90"/>
        </w:rPr>
        <w:t>control</w:t>
      </w:r>
      <w:r>
        <w:rPr>
          <w:spacing w:val="4"/>
          <w:w w:val="90"/>
        </w:rPr>
        <w:t xml:space="preserve"> </w:t>
      </w:r>
      <w:r>
        <w:rPr>
          <w:w w:val="90"/>
        </w:rPr>
        <w:t>were</w:t>
      </w:r>
      <w:r>
        <w:rPr>
          <w:spacing w:val="4"/>
          <w:w w:val="90"/>
        </w:rPr>
        <w:t xml:space="preserve"> </w:t>
      </w:r>
      <w:r>
        <w:rPr>
          <w:w w:val="90"/>
        </w:rPr>
        <w:t>ineffective.</w:t>
      </w:r>
    </w:p>
    <w:p w:rsidR="004C4CFD" w:rsidRDefault="00DF30DA">
      <w:pPr>
        <w:spacing w:before="62" w:line="232" w:lineRule="auto"/>
        <w:ind w:left="119"/>
      </w:pPr>
      <w:r>
        <w:rPr>
          <w:rFonts w:ascii="Arial"/>
          <w:b/>
          <w:w w:val="85"/>
        </w:rPr>
        <w:t>Conclusions:</w:t>
      </w:r>
      <w:r>
        <w:rPr>
          <w:rFonts w:ascii="Arial"/>
          <w:b/>
          <w:spacing w:val="5"/>
          <w:w w:val="85"/>
        </w:rPr>
        <w:t xml:space="preserve"> </w:t>
      </w:r>
      <w:r>
        <w:rPr>
          <w:w w:val="85"/>
        </w:rPr>
        <w:t>Anchors,</w:t>
      </w:r>
      <w:r>
        <w:rPr>
          <w:spacing w:val="9"/>
          <w:w w:val="85"/>
        </w:rPr>
        <w:t xml:space="preserve"> </w:t>
      </w:r>
      <w:r>
        <w:rPr>
          <w:w w:val="85"/>
        </w:rPr>
        <w:t>such</w:t>
      </w:r>
      <w:r>
        <w:rPr>
          <w:spacing w:val="9"/>
          <w:w w:val="85"/>
        </w:rPr>
        <w:t xml:space="preserve"> </w:t>
      </w:r>
      <w:r>
        <w:rPr>
          <w:w w:val="85"/>
        </w:rPr>
        <w:t>as</w:t>
      </w:r>
      <w:r>
        <w:rPr>
          <w:spacing w:val="9"/>
          <w:w w:val="85"/>
        </w:rPr>
        <w:t xml:space="preserve"> </w:t>
      </w:r>
      <w:r>
        <w:rPr>
          <w:w w:val="85"/>
        </w:rPr>
        <w:t>wheat</w:t>
      </w:r>
      <w:r>
        <w:rPr>
          <w:spacing w:val="11"/>
          <w:w w:val="85"/>
        </w:rPr>
        <w:t xml:space="preserve"> </w:t>
      </w:r>
      <w:r>
        <w:rPr>
          <w:w w:val="85"/>
        </w:rPr>
        <w:t>germ</w:t>
      </w:r>
      <w:r>
        <w:rPr>
          <w:spacing w:val="9"/>
          <w:w w:val="85"/>
        </w:rPr>
        <w:t xml:space="preserve"> </w:t>
      </w:r>
      <w:r>
        <w:rPr>
          <w:w w:val="85"/>
        </w:rPr>
        <w:t>agglutinin,</w:t>
      </w:r>
      <w:r>
        <w:rPr>
          <w:spacing w:val="1"/>
          <w:w w:val="85"/>
        </w:rPr>
        <w:t xml:space="preserve"> </w:t>
      </w:r>
      <w:r>
        <w:rPr>
          <w:w w:val="90"/>
        </w:rPr>
        <w:t>appear</w:t>
      </w:r>
      <w:r>
        <w:rPr>
          <w:spacing w:val="1"/>
          <w:w w:val="90"/>
        </w:rPr>
        <w:t xml:space="preserve"> </w:t>
      </w:r>
      <w:r>
        <w:rPr>
          <w:w w:val="90"/>
        </w:rPr>
        <w:t>to</w:t>
      </w:r>
      <w:r>
        <w:rPr>
          <w:spacing w:val="1"/>
          <w:w w:val="90"/>
        </w:rPr>
        <w:t xml:space="preserve"> </w:t>
      </w:r>
      <w:r>
        <w:rPr>
          <w:w w:val="90"/>
        </w:rPr>
        <w:t>be a</w:t>
      </w:r>
      <w:r>
        <w:rPr>
          <w:spacing w:val="1"/>
          <w:w w:val="90"/>
        </w:rPr>
        <w:t xml:space="preserve"> </w:t>
      </w:r>
      <w:r>
        <w:rPr>
          <w:w w:val="90"/>
        </w:rPr>
        <w:t>simple</w:t>
      </w:r>
      <w:r>
        <w:rPr>
          <w:spacing w:val="1"/>
          <w:w w:val="90"/>
        </w:rPr>
        <w:t xml:space="preserve"> </w:t>
      </w:r>
      <w:r>
        <w:rPr>
          <w:w w:val="90"/>
        </w:rPr>
        <w:t>means to</w:t>
      </w:r>
      <w:r>
        <w:rPr>
          <w:spacing w:val="1"/>
          <w:w w:val="90"/>
        </w:rPr>
        <w:t xml:space="preserve"> </w:t>
      </w:r>
      <w:r>
        <w:rPr>
          <w:w w:val="90"/>
        </w:rPr>
        <w:t>overcome</w:t>
      </w:r>
      <w:r>
        <w:rPr>
          <w:spacing w:val="1"/>
          <w:w w:val="90"/>
        </w:rPr>
        <w:t xml:space="preserve"> </w:t>
      </w:r>
      <w:r>
        <w:rPr>
          <w:w w:val="90"/>
        </w:rPr>
        <w:t>washout and</w:t>
      </w:r>
      <w:r>
        <w:rPr>
          <w:spacing w:val="-49"/>
          <w:w w:val="90"/>
        </w:rPr>
        <w:t xml:space="preserve"> </w:t>
      </w:r>
      <w:r>
        <w:rPr>
          <w:w w:val="90"/>
        </w:rPr>
        <w:t>allow</w:t>
      </w:r>
      <w:r>
        <w:rPr>
          <w:spacing w:val="2"/>
          <w:w w:val="90"/>
        </w:rPr>
        <w:t xml:space="preserve"> </w:t>
      </w:r>
      <w:r>
        <w:rPr>
          <w:w w:val="90"/>
        </w:rPr>
        <w:t>their</w:t>
      </w:r>
      <w:r>
        <w:rPr>
          <w:spacing w:val="3"/>
          <w:w w:val="90"/>
        </w:rPr>
        <w:t xml:space="preserve"> </w:t>
      </w:r>
      <w:r>
        <w:rPr>
          <w:w w:val="90"/>
        </w:rPr>
        <w:t>therapeutic</w:t>
      </w:r>
      <w:r>
        <w:rPr>
          <w:spacing w:val="2"/>
          <w:w w:val="90"/>
        </w:rPr>
        <w:t xml:space="preserve"> </w:t>
      </w:r>
      <w:r>
        <w:rPr>
          <w:w w:val="90"/>
        </w:rPr>
        <w:t>use</w:t>
      </w:r>
      <w:r>
        <w:rPr>
          <w:spacing w:val="4"/>
          <w:w w:val="90"/>
        </w:rPr>
        <w:t xml:space="preserve"> </w:t>
      </w:r>
      <w:r>
        <w:rPr>
          <w:w w:val="90"/>
        </w:rPr>
        <w:t>of</w:t>
      </w:r>
      <w:r>
        <w:rPr>
          <w:spacing w:val="3"/>
          <w:w w:val="90"/>
        </w:rPr>
        <w:t xml:space="preserve"> </w:t>
      </w:r>
      <w:r>
        <w:rPr>
          <w:w w:val="90"/>
        </w:rPr>
        <w:t>biologics</w:t>
      </w:r>
      <w:r>
        <w:rPr>
          <w:spacing w:val="3"/>
          <w:w w:val="90"/>
        </w:rPr>
        <w:t xml:space="preserve"> </w:t>
      </w:r>
      <w:r>
        <w:rPr>
          <w:w w:val="90"/>
        </w:rPr>
        <w:t>on</w:t>
      </w:r>
      <w:r>
        <w:rPr>
          <w:spacing w:val="3"/>
          <w:w w:val="90"/>
        </w:rPr>
        <w:t xml:space="preserve"> </w:t>
      </w:r>
      <w:r>
        <w:rPr>
          <w:w w:val="90"/>
        </w:rPr>
        <w:t>the</w:t>
      </w:r>
      <w:r>
        <w:rPr>
          <w:spacing w:val="2"/>
          <w:w w:val="90"/>
        </w:rPr>
        <w:t xml:space="preserve"> </w:t>
      </w:r>
      <w:r>
        <w:rPr>
          <w:w w:val="90"/>
        </w:rPr>
        <w:t>ocular</w:t>
      </w:r>
      <w:r>
        <w:rPr>
          <w:spacing w:val="1"/>
          <w:w w:val="90"/>
        </w:rPr>
        <w:t xml:space="preserve"> </w:t>
      </w:r>
      <w:r>
        <w:t>surface.</w:t>
      </w:r>
    </w:p>
    <w:p w:rsidR="004C4CFD" w:rsidRDefault="00DF30DA">
      <w:pPr>
        <w:pStyle w:val="Heading3"/>
        <w:spacing w:before="95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4C4CFD" w:rsidRDefault="00DF30DA">
      <w:pPr>
        <w:pStyle w:val="BodyText"/>
        <w:rPr>
          <w:rFonts w:ascii="Arial"/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3792221</wp:posOffset>
            </wp:positionH>
            <wp:positionV relativeFrom="paragraph">
              <wp:posOffset>105640</wp:posOffset>
            </wp:positionV>
            <wp:extent cx="3164013" cy="154685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4013" cy="1546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4CFD" w:rsidRDefault="00DF30DA">
      <w:pPr>
        <w:spacing w:before="90"/>
        <w:ind w:left="95" w:right="469"/>
        <w:rPr>
          <w:rFonts w:ascii="Arial MT"/>
          <w:sz w:val="16"/>
        </w:rPr>
      </w:pPr>
      <w:r>
        <w:rPr>
          <w:rFonts w:ascii="Arial"/>
          <w:b/>
          <w:sz w:val="16"/>
        </w:rPr>
        <w:t xml:space="preserve">Legend: </w:t>
      </w:r>
      <w:r>
        <w:rPr>
          <w:rFonts w:ascii="Arial MT"/>
          <w:sz w:val="16"/>
        </w:rPr>
        <w:t>Anchor domains allow biologics to be maintained at the ocular</w:t>
      </w:r>
      <w:r>
        <w:rPr>
          <w:rFonts w:ascii="Arial MT"/>
          <w:spacing w:val="-42"/>
          <w:sz w:val="16"/>
        </w:rPr>
        <w:t xml:space="preserve"> </w:t>
      </w:r>
      <w:r>
        <w:rPr>
          <w:rFonts w:ascii="Arial MT"/>
          <w:sz w:val="16"/>
        </w:rPr>
        <w:t>surface long enough to provide therapeutic effects despite the wash-out</w:t>
      </w:r>
      <w:r>
        <w:rPr>
          <w:rFonts w:ascii="Arial MT"/>
          <w:spacing w:val="-42"/>
          <w:sz w:val="16"/>
        </w:rPr>
        <w:t xml:space="preserve"> </w:t>
      </w:r>
      <w:r>
        <w:rPr>
          <w:rFonts w:ascii="Arial MT"/>
          <w:sz w:val="16"/>
        </w:rPr>
        <w:t>problem the generally prevents this class of drug from being used on</w:t>
      </w:r>
      <w:r>
        <w:rPr>
          <w:rFonts w:ascii="Arial MT"/>
          <w:spacing w:val="1"/>
          <w:sz w:val="16"/>
        </w:rPr>
        <w:t xml:space="preserve"> </w:t>
      </w:r>
      <w:proofErr w:type="gramStart"/>
      <w:r>
        <w:rPr>
          <w:rFonts w:ascii="Arial MT"/>
          <w:sz w:val="16"/>
        </w:rPr>
        <w:t>mucosal</w:t>
      </w:r>
      <w:proofErr w:type="gramEnd"/>
      <w:r>
        <w:rPr>
          <w:rFonts w:ascii="Arial MT"/>
          <w:spacing w:val="-1"/>
          <w:sz w:val="16"/>
        </w:rPr>
        <w:t xml:space="preserve"> </w:t>
      </w:r>
      <w:r>
        <w:rPr>
          <w:rFonts w:ascii="Arial MT"/>
          <w:sz w:val="16"/>
        </w:rPr>
        <w:t>surfaces.</w:t>
      </w:r>
      <w:r>
        <w:rPr>
          <w:rFonts w:ascii="Arial MT"/>
          <w:spacing w:val="-1"/>
          <w:sz w:val="16"/>
        </w:rPr>
        <w:t xml:space="preserve"> </w:t>
      </w:r>
      <w:proofErr w:type="gramStart"/>
      <w:r>
        <w:rPr>
          <w:rFonts w:ascii="Arial MT"/>
          <w:sz w:val="16"/>
        </w:rPr>
        <w:t>Image</w:t>
      </w:r>
      <w:r>
        <w:rPr>
          <w:rFonts w:ascii="Arial MT"/>
          <w:spacing w:val="-1"/>
          <w:sz w:val="16"/>
        </w:rPr>
        <w:t xml:space="preserve"> </w:t>
      </w:r>
      <w:r>
        <w:rPr>
          <w:rFonts w:ascii="Arial MT"/>
          <w:sz w:val="16"/>
        </w:rPr>
        <w:t>courtesy</w:t>
      </w:r>
      <w:r>
        <w:rPr>
          <w:rFonts w:ascii="Arial MT"/>
          <w:spacing w:val="-1"/>
          <w:sz w:val="16"/>
        </w:rPr>
        <w:t xml:space="preserve"> </w:t>
      </w:r>
      <w:r>
        <w:rPr>
          <w:rFonts w:ascii="Arial MT"/>
          <w:sz w:val="16"/>
        </w:rPr>
        <w:t xml:space="preserve">of </w:t>
      </w:r>
      <w:proofErr w:type="spellStart"/>
      <w:r>
        <w:rPr>
          <w:rFonts w:ascii="Arial MT"/>
          <w:sz w:val="16"/>
        </w:rPr>
        <w:t>AnkyrB</w:t>
      </w:r>
      <w:r>
        <w:rPr>
          <w:rFonts w:ascii="Arial MT"/>
          <w:sz w:val="16"/>
        </w:rPr>
        <w:t>io</w:t>
      </w:r>
      <w:proofErr w:type="spellEnd"/>
      <w:r>
        <w:rPr>
          <w:rFonts w:ascii="Arial MT"/>
          <w:sz w:val="16"/>
        </w:rPr>
        <w:t>,</w:t>
      </w:r>
      <w:r>
        <w:rPr>
          <w:rFonts w:ascii="Arial MT"/>
          <w:spacing w:val="-1"/>
          <w:sz w:val="16"/>
        </w:rPr>
        <w:t xml:space="preserve"> </w:t>
      </w:r>
      <w:r>
        <w:rPr>
          <w:rFonts w:ascii="Arial MT"/>
          <w:sz w:val="16"/>
        </w:rPr>
        <w:t>LLC.</w:t>
      </w:r>
      <w:proofErr w:type="gramEnd"/>
    </w:p>
    <w:p w:rsidR="004C4CFD" w:rsidRDefault="004C4CFD">
      <w:pPr>
        <w:pStyle w:val="BodyText"/>
        <w:spacing w:before="9"/>
        <w:rPr>
          <w:rFonts w:ascii="Arial MT"/>
          <w:sz w:val="15"/>
        </w:rPr>
      </w:pPr>
    </w:p>
    <w:p w:rsidR="004C4CFD" w:rsidRDefault="00DF30DA">
      <w:pPr>
        <w:pStyle w:val="Heading3"/>
      </w:pPr>
      <w:r>
        <w:rPr>
          <w:color w:val="BF5A14"/>
        </w:rPr>
        <w:t>Recent</w:t>
      </w:r>
      <w:r>
        <w:rPr>
          <w:color w:val="BF5A14"/>
          <w:spacing w:val="-2"/>
        </w:rPr>
        <w:t xml:space="preserve"> </w:t>
      </w:r>
      <w:r>
        <w:rPr>
          <w:color w:val="BF5A14"/>
        </w:rPr>
        <w:t>Publications</w:t>
      </w:r>
      <w:r>
        <w:rPr>
          <w:color w:val="BF5A14"/>
          <w:spacing w:val="-2"/>
        </w:rPr>
        <w:t xml:space="preserve"> </w:t>
      </w:r>
      <w:r>
        <w:rPr>
          <w:color w:val="BF5A14"/>
        </w:rPr>
        <w:t>(minimum</w:t>
      </w:r>
      <w:r>
        <w:rPr>
          <w:color w:val="BF5A14"/>
          <w:spacing w:val="-3"/>
        </w:rPr>
        <w:t xml:space="preserve"> </w:t>
      </w:r>
      <w:r>
        <w:rPr>
          <w:color w:val="BF5A14"/>
        </w:rPr>
        <w:t>5)</w:t>
      </w:r>
    </w:p>
    <w:p w:rsidR="004C4CFD" w:rsidRDefault="00DF30DA">
      <w:pPr>
        <w:pStyle w:val="ListParagraph"/>
        <w:numPr>
          <w:ilvl w:val="0"/>
          <w:numId w:val="1"/>
        </w:numPr>
        <w:tabs>
          <w:tab w:val="left" w:pos="479"/>
        </w:tabs>
        <w:spacing w:before="100" w:line="237" w:lineRule="auto"/>
        <w:ind w:right="355"/>
        <w:jc w:val="both"/>
        <w:rPr>
          <w:sz w:val="18"/>
        </w:rPr>
      </w:pPr>
      <w:r>
        <w:rPr>
          <w:sz w:val="18"/>
        </w:rPr>
        <w:t>Shanks</w:t>
      </w:r>
      <w:r>
        <w:rPr>
          <w:spacing w:val="1"/>
          <w:sz w:val="18"/>
        </w:rPr>
        <w:t xml:space="preserve"> </w:t>
      </w:r>
      <w:r>
        <w:rPr>
          <w:sz w:val="18"/>
        </w:rPr>
        <w:t>RM,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Romanowski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EG,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Romanowski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JE,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Davoli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K,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McNamara, NA, </w:t>
      </w:r>
      <w:proofErr w:type="spellStart"/>
      <w:r>
        <w:rPr>
          <w:sz w:val="18"/>
        </w:rPr>
        <w:t>Klarlund</w:t>
      </w:r>
      <w:proofErr w:type="spellEnd"/>
      <w:r>
        <w:rPr>
          <w:sz w:val="18"/>
        </w:rPr>
        <w:t xml:space="preserve"> JK. Overcoming washout of biologics at</w:t>
      </w:r>
      <w:r>
        <w:rPr>
          <w:spacing w:val="1"/>
          <w:sz w:val="18"/>
        </w:rPr>
        <w:t xml:space="preserve"> </w:t>
      </w:r>
      <w:r>
        <w:rPr>
          <w:sz w:val="18"/>
        </w:rPr>
        <w:t>mucous</w:t>
      </w:r>
      <w:r>
        <w:rPr>
          <w:spacing w:val="1"/>
          <w:sz w:val="18"/>
        </w:rPr>
        <w:t xml:space="preserve"> </w:t>
      </w:r>
      <w:r>
        <w:rPr>
          <w:sz w:val="18"/>
        </w:rPr>
        <w:t>membranes</w:t>
      </w:r>
      <w:r>
        <w:rPr>
          <w:spacing w:val="1"/>
          <w:sz w:val="18"/>
        </w:rPr>
        <w:t xml:space="preserve"> </w:t>
      </w:r>
      <w:r>
        <w:rPr>
          <w:sz w:val="18"/>
        </w:rPr>
        <w:t>after</w:t>
      </w:r>
      <w:r>
        <w:rPr>
          <w:spacing w:val="1"/>
          <w:sz w:val="18"/>
        </w:rPr>
        <w:t xml:space="preserve"> </w:t>
      </w:r>
      <w:r>
        <w:rPr>
          <w:sz w:val="18"/>
        </w:rPr>
        <w:t>topical</w:t>
      </w:r>
      <w:r>
        <w:rPr>
          <w:spacing w:val="1"/>
          <w:sz w:val="18"/>
        </w:rPr>
        <w:t xml:space="preserve"> </w:t>
      </w:r>
      <w:r>
        <w:rPr>
          <w:sz w:val="18"/>
        </w:rPr>
        <w:t>application.</w:t>
      </w:r>
      <w:r>
        <w:rPr>
          <w:spacing w:val="1"/>
          <w:sz w:val="18"/>
        </w:rPr>
        <w:t xml:space="preserve"> </w:t>
      </w:r>
      <w:r>
        <w:rPr>
          <w:sz w:val="18"/>
        </w:rPr>
        <w:t>Communications</w:t>
      </w:r>
      <w:r>
        <w:rPr>
          <w:spacing w:val="-38"/>
          <w:sz w:val="18"/>
        </w:rPr>
        <w:t xml:space="preserve"> </w:t>
      </w:r>
      <w:r>
        <w:rPr>
          <w:sz w:val="18"/>
        </w:rPr>
        <w:t>Biology.</w:t>
      </w:r>
      <w:r>
        <w:rPr>
          <w:spacing w:val="-2"/>
          <w:sz w:val="18"/>
        </w:rPr>
        <w:t xml:space="preserve"> </w:t>
      </w:r>
      <w:r>
        <w:rPr>
          <w:sz w:val="18"/>
        </w:rPr>
        <w:t>Accepted</w:t>
      </w:r>
      <w:r>
        <w:rPr>
          <w:spacing w:val="-2"/>
          <w:sz w:val="18"/>
        </w:rPr>
        <w:t xml:space="preserve"> </w:t>
      </w:r>
      <w:r>
        <w:rPr>
          <w:sz w:val="18"/>
        </w:rPr>
        <w:t>2023</w:t>
      </w:r>
    </w:p>
    <w:p w:rsidR="004C4CFD" w:rsidRDefault="00DF30DA">
      <w:pPr>
        <w:pStyle w:val="ListParagraph"/>
        <w:numPr>
          <w:ilvl w:val="0"/>
          <w:numId w:val="1"/>
        </w:numPr>
        <w:tabs>
          <w:tab w:val="left" w:pos="479"/>
        </w:tabs>
        <w:spacing w:before="87" w:line="235" w:lineRule="auto"/>
        <w:ind w:right="355"/>
        <w:jc w:val="both"/>
        <w:rPr>
          <w:sz w:val="18"/>
        </w:rPr>
      </w:pPr>
      <w:proofErr w:type="spellStart"/>
      <w:r>
        <w:rPr>
          <w:sz w:val="18"/>
        </w:rPr>
        <w:t>Klarlund</w:t>
      </w:r>
      <w:proofErr w:type="spellEnd"/>
      <w:r>
        <w:rPr>
          <w:sz w:val="18"/>
        </w:rPr>
        <w:t xml:space="preserve"> JK, Callaghan JD, Stella NA, Kowalski RP, McNamara NA,</w:t>
      </w:r>
      <w:r>
        <w:rPr>
          <w:spacing w:val="1"/>
          <w:sz w:val="18"/>
        </w:rPr>
        <w:t xml:space="preserve"> </w:t>
      </w:r>
      <w:r>
        <w:rPr>
          <w:sz w:val="18"/>
        </w:rPr>
        <w:t>Shanks RM. Use of collagen binding domains to deliver molecules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cornea.</w:t>
      </w:r>
      <w:r>
        <w:rPr>
          <w:spacing w:val="-2"/>
          <w:sz w:val="18"/>
        </w:rPr>
        <w:t xml:space="preserve"> </w:t>
      </w:r>
      <w:r>
        <w:rPr>
          <w:sz w:val="18"/>
        </w:rPr>
        <w:t>J.</w:t>
      </w:r>
      <w:r>
        <w:rPr>
          <w:spacing w:val="-2"/>
          <w:sz w:val="18"/>
        </w:rPr>
        <w:t xml:space="preserve"> </w:t>
      </w:r>
      <w:r>
        <w:rPr>
          <w:sz w:val="18"/>
        </w:rPr>
        <w:t>Ocular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Pharmacol</w:t>
      </w:r>
      <w:proofErr w:type="spellEnd"/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Ther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2019</w:t>
      </w:r>
      <w:r>
        <w:rPr>
          <w:spacing w:val="-3"/>
          <w:sz w:val="18"/>
        </w:rPr>
        <w:t xml:space="preserve"> </w:t>
      </w:r>
      <w:r>
        <w:rPr>
          <w:sz w:val="18"/>
        </w:rPr>
        <w:t>PMID</w:t>
      </w:r>
      <w:r>
        <w:rPr>
          <w:spacing w:val="-3"/>
          <w:sz w:val="18"/>
        </w:rPr>
        <w:t xml:space="preserve"> </w:t>
      </w:r>
      <w:r>
        <w:rPr>
          <w:sz w:val="18"/>
        </w:rPr>
        <w:t>31593501</w:t>
      </w:r>
    </w:p>
    <w:p w:rsidR="004C4CFD" w:rsidRDefault="00DF30DA">
      <w:pPr>
        <w:pStyle w:val="ListParagraph"/>
        <w:numPr>
          <w:ilvl w:val="0"/>
          <w:numId w:val="1"/>
        </w:numPr>
        <w:tabs>
          <w:tab w:val="left" w:pos="479"/>
        </w:tabs>
        <w:spacing w:before="93" w:line="235" w:lineRule="auto"/>
        <w:ind w:right="356"/>
        <w:jc w:val="both"/>
        <w:rPr>
          <w:sz w:val="18"/>
        </w:rPr>
      </w:pPr>
      <w:proofErr w:type="spellStart"/>
      <w:r>
        <w:rPr>
          <w:sz w:val="18"/>
        </w:rPr>
        <w:t>Harshaw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NS,</w:t>
      </w:r>
      <w:r>
        <w:rPr>
          <w:spacing w:val="1"/>
          <w:sz w:val="18"/>
        </w:rPr>
        <w:t xml:space="preserve"> </w:t>
      </w:r>
      <w:r>
        <w:rPr>
          <w:sz w:val="18"/>
        </w:rPr>
        <w:t>Meyer</w:t>
      </w:r>
      <w:r>
        <w:rPr>
          <w:spacing w:val="1"/>
          <w:sz w:val="18"/>
        </w:rPr>
        <w:t xml:space="preserve"> </w:t>
      </w:r>
      <w:r>
        <w:rPr>
          <w:sz w:val="18"/>
        </w:rPr>
        <w:t>MD,</w:t>
      </w:r>
      <w:r>
        <w:rPr>
          <w:spacing w:val="1"/>
          <w:sz w:val="18"/>
        </w:rPr>
        <w:t xml:space="preserve"> </w:t>
      </w:r>
      <w:r>
        <w:rPr>
          <w:sz w:val="18"/>
        </w:rPr>
        <w:t>Stella</w:t>
      </w:r>
      <w:r>
        <w:rPr>
          <w:spacing w:val="1"/>
          <w:sz w:val="18"/>
        </w:rPr>
        <w:t xml:space="preserve"> </w:t>
      </w:r>
      <w:r>
        <w:rPr>
          <w:sz w:val="18"/>
        </w:rPr>
        <w:t>NA,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Lehner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KM,</w:t>
      </w:r>
      <w:r>
        <w:rPr>
          <w:spacing w:val="1"/>
          <w:sz w:val="18"/>
        </w:rPr>
        <w:t xml:space="preserve"> </w:t>
      </w:r>
      <w:r>
        <w:rPr>
          <w:sz w:val="18"/>
        </w:rPr>
        <w:t>Kowalski</w:t>
      </w:r>
      <w:r>
        <w:rPr>
          <w:spacing w:val="1"/>
          <w:sz w:val="18"/>
        </w:rPr>
        <w:t xml:space="preserve"> </w:t>
      </w:r>
      <w:r>
        <w:rPr>
          <w:sz w:val="18"/>
        </w:rPr>
        <w:t>RP,</w:t>
      </w:r>
      <w:r>
        <w:rPr>
          <w:spacing w:val="1"/>
          <w:sz w:val="18"/>
        </w:rPr>
        <w:t xml:space="preserve"> </w:t>
      </w:r>
      <w:r>
        <w:rPr>
          <w:sz w:val="18"/>
        </w:rPr>
        <w:t>Shanks RM. The short-chain fatty acid propionic acid activates the</w:t>
      </w:r>
      <w:r>
        <w:rPr>
          <w:spacing w:val="-38"/>
          <w:sz w:val="18"/>
        </w:rPr>
        <w:t xml:space="preserve"> </w:t>
      </w:r>
      <w:proofErr w:type="spellStart"/>
      <w:r>
        <w:rPr>
          <w:sz w:val="18"/>
        </w:rPr>
        <w:t>Rcs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stress</w:t>
      </w:r>
      <w:r>
        <w:rPr>
          <w:spacing w:val="1"/>
          <w:sz w:val="18"/>
        </w:rPr>
        <w:t xml:space="preserve"> </w:t>
      </w:r>
      <w:r>
        <w:rPr>
          <w:sz w:val="18"/>
        </w:rPr>
        <w:t>response</w:t>
      </w:r>
      <w:r>
        <w:rPr>
          <w:spacing w:val="1"/>
          <w:sz w:val="18"/>
        </w:rPr>
        <w:t xml:space="preserve"> </w:t>
      </w:r>
      <w:r>
        <w:rPr>
          <w:sz w:val="18"/>
        </w:rPr>
        <w:t>system</w:t>
      </w:r>
      <w:r>
        <w:rPr>
          <w:spacing w:val="1"/>
          <w:sz w:val="18"/>
        </w:rPr>
        <w:t xml:space="preserve"> </w:t>
      </w:r>
      <w:r>
        <w:rPr>
          <w:sz w:val="18"/>
        </w:rPr>
        <w:t>partially</w:t>
      </w:r>
      <w:r>
        <w:rPr>
          <w:spacing w:val="1"/>
          <w:sz w:val="18"/>
        </w:rPr>
        <w:t xml:space="preserve"> </w:t>
      </w:r>
      <w:r>
        <w:rPr>
          <w:sz w:val="18"/>
        </w:rPr>
        <w:t>through</w:t>
      </w:r>
      <w:r>
        <w:rPr>
          <w:spacing w:val="1"/>
          <w:sz w:val="18"/>
        </w:rPr>
        <w:t xml:space="preserve"> </w:t>
      </w:r>
      <w:r>
        <w:rPr>
          <w:sz w:val="18"/>
        </w:rPr>
        <w:t>inhibition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d-</w:t>
      </w:r>
      <w:r>
        <w:rPr>
          <w:spacing w:val="1"/>
          <w:sz w:val="18"/>
        </w:rPr>
        <w:t xml:space="preserve"> </w:t>
      </w:r>
      <w:r>
        <w:rPr>
          <w:sz w:val="18"/>
        </w:rPr>
        <w:t>alanine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racemase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proofErr w:type="spellStart"/>
      <w:proofErr w:type="gramStart"/>
      <w:r>
        <w:rPr>
          <w:sz w:val="18"/>
        </w:rPr>
        <w:t>mSphere</w:t>
      </w:r>
      <w:proofErr w:type="spellEnd"/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2023.</w:t>
      </w:r>
      <w:r>
        <w:rPr>
          <w:spacing w:val="-1"/>
          <w:sz w:val="18"/>
        </w:rPr>
        <w:t xml:space="preserve"> </w:t>
      </w:r>
      <w:r>
        <w:rPr>
          <w:sz w:val="18"/>
        </w:rPr>
        <w:t>PMID</w:t>
      </w:r>
      <w:r>
        <w:rPr>
          <w:spacing w:val="-3"/>
          <w:sz w:val="18"/>
        </w:rPr>
        <w:t xml:space="preserve"> </w:t>
      </w:r>
      <w:r>
        <w:rPr>
          <w:sz w:val="18"/>
        </w:rPr>
        <w:t>36645277</w:t>
      </w:r>
    </w:p>
    <w:p w:rsidR="004C4CFD" w:rsidRDefault="00DF30DA">
      <w:pPr>
        <w:pStyle w:val="ListParagraph"/>
        <w:numPr>
          <w:ilvl w:val="0"/>
          <w:numId w:val="1"/>
        </w:numPr>
        <w:tabs>
          <w:tab w:val="left" w:pos="479"/>
        </w:tabs>
        <w:spacing w:before="94" w:line="235" w:lineRule="auto"/>
        <w:ind w:right="355"/>
        <w:jc w:val="both"/>
        <w:rPr>
          <w:sz w:val="18"/>
        </w:rPr>
      </w:pPr>
      <w:r>
        <w:rPr>
          <w:sz w:val="18"/>
        </w:rPr>
        <w:t xml:space="preserve">Stella NA, </w:t>
      </w:r>
      <w:proofErr w:type="spellStart"/>
      <w:r>
        <w:rPr>
          <w:sz w:val="18"/>
        </w:rPr>
        <w:t>Romanowski</w:t>
      </w:r>
      <w:proofErr w:type="spellEnd"/>
      <w:r>
        <w:rPr>
          <w:sz w:val="18"/>
        </w:rPr>
        <w:t xml:space="preserve"> EG, Brothers KM, </w:t>
      </w:r>
      <w:proofErr w:type="spellStart"/>
      <w:r>
        <w:rPr>
          <w:sz w:val="18"/>
        </w:rPr>
        <w:t>Calvario</w:t>
      </w:r>
      <w:proofErr w:type="spellEnd"/>
      <w:r>
        <w:rPr>
          <w:sz w:val="18"/>
        </w:rPr>
        <w:t xml:space="preserve"> RC, Shanks RM.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IgaA</w:t>
      </w:r>
      <w:proofErr w:type="spellEnd"/>
      <w:r>
        <w:rPr>
          <w:spacing w:val="29"/>
          <w:sz w:val="18"/>
        </w:rPr>
        <w:t xml:space="preserve"> </w:t>
      </w:r>
      <w:r>
        <w:rPr>
          <w:sz w:val="18"/>
        </w:rPr>
        <w:t>protein,</w:t>
      </w:r>
      <w:r>
        <w:rPr>
          <w:spacing w:val="31"/>
          <w:sz w:val="18"/>
        </w:rPr>
        <w:t xml:space="preserve"> </w:t>
      </w:r>
      <w:proofErr w:type="spellStart"/>
      <w:r>
        <w:rPr>
          <w:sz w:val="18"/>
        </w:rPr>
        <w:t>GumB</w:t>
      </w:r>
      <w:proofErr w:type="spellEnd"/>
      <w:r>
        <w:rPr>
          <w:sz w:val="18"/>
        </w:rPr>
        <w:t>,</w:t>
      </w:r>
      <w:r>
        <w:rPr>
          <w:spacing w:val="30"/>
          <w:sz w:val="18"/>
        </w:rPr>
        <w:t xml:space="preserve"> </w:t>
      </w:r>
      <w:r>
        <w:rPr>
          <w:sz w:val="18"/>
        </w:rPr>
        <w:t>has</w:t>
      </w:r>
      <w:r>
        <w:rPr>
          <w:spacing w:val="31"/>
          <w:sz w:val="18"/>
        </w:rPr>
        <w:t xml:space="preserve"> </w:t>
      </w:r>
      <w:r>
        <w:rPr>
          <w:sz w:val="18"/>
        </w:rPr>
        <w:t>a</w:t>
      </w:r>
      <w:r>
        <w:rPr>
          <w:spacing w:val="30"/>
          <w:sz w:val="18"/>
        </w:rPr>
        <w:t xml:space="preserve"> </w:t>
      </w:r>
      <w:r>
        <w:rPr>
          <w:sz w:val="18"/>
        </w:rPr>
        <w:t>global</w:t>
      </w:r>
      <w:r>
        <w:rPr>
          <w:spacing w:val="31"/>
          <w:sz w:val="18"/>
        </w:rPr>
        <w:t xml:space="preserve"> </w:t>
      </w:r>
      <w:r>
        <w:rPr>
          <w:sz w:val="18"/>
        </w:rPr>
        <w:t>impact</w:t>
      </w:r>
      <w:r>
        <w:rPr>
          <w:spacing w:val="30"/>
          <w:sz w:val="18"/>
        </w:rPr>
        <w:t xml:space="preserve"> </w:t>
      </w:r>
      <w:r>
        <w:rPr>
          <w:sz w:val="18"/>
        </w:rPr>
        <w:t>on</w:t>
      </w:r>
      <w:r>
        <w:rPr>
          <w:spacing w:val="31"/>
          <w:sz w:val="18"/>
        </w:rPr>
        <w:t xml:space="preserve"> </w:t>
      </w:r>
      <w:r>
        <w:rPr>
          <w:sz w:val="18"/>
        </w:rPr>
        <w:t>the</w:t>
      </w:r>
      <w:r>
        <w:rPr>
          <w:spacing w:val="30"/>
          <w:sz w:val="18"/>
        </w:rPr>
        <w:t xml:space="preserve"> </w:t>
      </w:r>
      <w:proofErr w:type="spellStart"/>
      <w:r>
        <w:rPr>
          <w:sz w:val="18"/>
        </w:rPr>
        <w:t>transcriptome</w:t>
      </w:r>
      <w:proofErr w:type="spellEnd"/>
      <w:r>
        <w:rPr>
          <w:spacing w:val="-39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surface</w:t>
      </w:r>
      <w:r>
        <w:rPr>
          <w:spacing w:val="1"/>
          <w:sz w:val="18"/>
        </w:rPr>
        <w:t xml:space="preserve"> </w:t>
      </w:r>
      <w:r>
        <w:rPr>
          <w:sz w:val="18"/>
        </w:rPr>
        <w:t>proteome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Serratia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marcescensw</w:t>
      </w:r>
      <w:proofErr w:type="spellEnd"/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rPr>
          <w:sz w:val="18"/>
        </w:rPr>
        <w:t>Infection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-38"/>
          <w:sz w:val="18"/>
        </w:rPr>
        <w:t xml:space="preserve"> </w:t>
      </w:r>
      <w:r>
        <w:rPr>
          <w:sz w:val="18"/>
        </w:rPr>
        <w:t>Immunity</w:t>
      </w:r>
      <w:r>
        <w:rPr>
          <w:spacing w:val="-2"/>
          <w:sz w:val="18"/>
        </w:rPr>
        <w:t xml:space="preserve"> </w:t>
      </w:r>
      <w:r>
        <w:rPr>
          <w:sz w:val="18"/>
        </w:rPr>
        <w:t>2022.</w:t>
      </w:r>
      <w:r>
        <w:rPr>
          <w:spacing w:val="-1"/>
          <w:sz w:val="18"/>
        </w:rPr>
        <w:t xml:space="preserve"> </w:t>
      </w:r>
      <w:r>
        <w:rPr>
          <w:sz w:val="18"/>
        </w:rPr>
        <w:t>PMID</w:t>
      </w:r>
      <w:r>
        <w:rPr>
          <w:spacing w:val="-2"/>
          <w:sz w:val="18"/>
        </w:rPr>
        <w:t xml:space="preserve"> </w:t>
      </w:r>
      <w:r>
        <w:rPr>
          <w:sz w:val="18"/>
        </w:rPr>
        <w:t>36317876</w:t>
      </w:r>
    </w:p>
    <w:p w:rsidR="004C4CFD" w:rsidRDefault="00DF30DA">
      <w:pPr>
        <w:pStyle w:val="ListParagraph"/>
        <w:numPr>
          <w:ilvl w:val="0"/>
          <w:numId w:val="1"/>
        </w:numPr>
        <w:tabs>
          <w:tab w:val="left" w:pos="479"/>
        </w:tabs>
        <w:spacing w:before="89" w:line="235" w:lineRule="auto"/>
        <w:ind w:right="353" w:hanging="284"/>
        <w:jc w:val="both"/>
        <w:rPr>
          <w:sz w:val="18"/>
        </w:rPr>
      </w:pPr>
      <w:r>
        <w:rPr>
          <w:sz w:val="18"/>
        </w:rPr>
        <w:t>Brothers</w:t>
      </w:r>
      <w:r>
        <w:rPr>
          <w:spacing w:val="1"/>
          <w:sz w:val="18"/>
        </w:rPr>
        <w:t xml:space="preserve"> </w:t>
      </w:r>
      <w:r>
        <w:rPr>
          <w:sz w:val="18"/>
        </w:rPr>
        <w:t>KM,</w:t>
      </w:r>
      <w:r>
        <w:rPr>
          <w:spacing w:val="1"/>
          <w:sz w:val="18"/>
        </w:rPr>
        <w:t xml:space="preserve"> </w:t>
      </w:r>
      <w:r>
        <w:rPr>
          <w:sz w:val="18"/>
        </w:rPr>
        <w:t>Callaghan JD,</w:t>
      </w:r>
      <w:r>
        <w:rPr>
          <w:spacing w:val="1"/>
          <w:sz w:val="18"/>
        </w:rPr>
        <w:t xml:space="preserve"> </w:t>
      </w:r>
      <w:r>
        <w:rPr>
          <w:sz w:val="18"/>
        </w:rPr>
        <w:t>Stella NA,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Bachinsky</w:t>
      </w:r>
      <w:proofErr w:type="spellEnd"/>
      <w:r>
        <w:rPr>
          <w:sz w:val="18"/>
        </w:rPr>
        <w:t xml:space="preserve"> JM,</w:t>
      </w:r>
      <w:r>
        <w:rPr>
          <w:spacing w:val="40"/>
          <w:sz w:val="18"/>
        </w:rPr>
        <w:t xml:space="preserve"> </w:t>
      </w:r>
      <w:proofErr w:type="spellStart"/>
      <w:r>
        <w:rPr>
          <w:sz w:val="18"/>
        </w:rPr>
        <w:t>AlHigaylan</w:t>
      </w:r>
      <w:proofErr w:type="spellEnd"/>
      <w:r>
        <w:rPr>
          <w:spacing w:val="-38"/>
          <w:sz w:val="18"/>
        </w:rPr>
        <w:t xml:space="preserve"> </w:t>
      </w:r>
      <w:r>
        <w:rPr>
          <w:sz w:val="18"/>
        </w:rPr>
        <w:t>M,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Lehner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KL,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Frnaks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JM,</w:t>
      </w:r>
      <w:r>
        <w:rPr>
          <w:spacing w:val="1"/>
          <w:sz w:val="18"/>
        </w:rPr>
        <w:t xml:space="preserve"> </w:t>
      </w:r>
      <w:r>
        <w:rPr>
          <w:sz w:val="18"/>
        </w:rPr>
        <w:t>Lathrop</w:t>
      </w:r>
      <w:r>
        <w:rPr>
          <w:spacing w:val="1"/>
          <w:sz w:val="18"/>
        </w:rPr>
        <w:t xml:space="preserve"> </w:t>
      </w:r>
      <w:r>
        <w:rPr>
          <w:sz w:val="18"/>
        </w:rPr>
        <w:t>KL,</w:t>
      </w:r>
      <w:r>
        <w:rPr>
          <w:spacing w:val="1"/>
          <w:sz w:val="18"/>
        </w:rPr>
        <w:t xml:space="preserve"> </w:t>
      </w:r>
      <w:r>
        <w:rPr>
          <w:sz w:val="18"/>
        </w:rPr>
        <w:t>Collins</w:t>
      </w:r>
      <w:r>
        <w:rPr>
          <w:spacing w:val="1"/>
          <w:sz w:val="18"/>
        </w:rPr>
        <w:t xml:space="preserve"> </w:t>
      </w:r>
      <w:r>
        <w:rPr>
          <w:sz w:val="18"/>
        </w:rPr>
        <w:t>E,</w:t>
      </w:r>
      <w:r>
        <w:rPr>
          <w:spacing w:val="1"/>
          <w:sz w:val="18"/>
        </w:rPr>
        <w:t xml:space="preserve"> </w:t>
      </w:r>
      <w:r>
        <w:rPr>
          <w:sz w:val="18"/>
        </w:rPr>
        <w:t>Schmitt</w:t>
      </w:r>
      <w:r>
        <w:rPr>
          <w:spacing w:val="1"/>
          <w:sz w:val="18"/>
        </w:rPr>
        <w:t xml:space="preserve"> </w:t>
      </w:r>
      <w:r>
        <w:rPr>
          <w:sz w:val="18"/>
        </w:rPr>
        <w:t>DM,</w:t>
      </w:r>
      <w:r>
        <w:rPr>
          <w:spacing w:val="1"/>
          <w:sz w:val="18"/>
        </w:rPr>
        <w:t xml:space="preserve"> </w:t>
      </w:r>
      <w:proofErr w:type="spellStart"/>
      <w:proofErr w:type="gramStart"/>
      <w:r>
        <w:rPr>
          <w:sz w:val="18"/>
        </w:rPr>
        <w:t>Horzempa</w:t>
      </w:r>
      <w:proofErr w:type="spellEnd"/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J,</w:t>
      </w:r>
      <w:r>
        <w:rPr>
          <w:spacing w:val="1"/>
          <w:sz w:val="18"/>
        </w:rPr>
        <w:t xml:space="preserve"> </w:t>
      </w:r>
      <w:r>
        <w:rPr>
          <w:sz w:val="18"/>
        </w:rPr>
        <w:t>Shanks</w:t>
      </w:r>
      <w:r>
        <w:rPr>
          <w:spacing w:val="1"/>
          <w:sz w:val="18"/>
        </w:rPr>
        <w:t xml:space="preserve"> </w:t>
      </w:r>
      <w:r>
        <w:rPr>
          <w:sz w:val="18"/>
        </w:rPr>
        <w:t>RM.</w:t>
      </w:r>
      <w:r>
        <w:rPr>
          <w:spacing w:val="1"/>
          <w:sz w:val="18"/>
        </w:rPr>
        <w:t xml:space="preserve"> </w:t>
      </w:r>
      <w:r>
        <w:rPr>
          <w:sz w:val="18"/>
        </w:rPr>
        <w:t>Blowing</w:t>
      </w:r>
      <w:r>
        <w:rPr>
          <w:spacing w:val="1"/>
          <w:sz w:val="18"/>
        </w:rPr>
        <w:t xml:space="preserve"> </w:t>
      </w:r>
      <w:r>
        <w:rPr>
          <w:sz w:val="18"/>
        </w:rPr>
        <w:t>epithelial</w:t>
      </w:r>
      <w:r>
        <w:rPr>
          <w:spacing w:val="1"/>
          <w:sz w:val="18"/>
        </w:rPr>
        <w:t xml:space="preserve"> </w:t>
      </w:r>
      <w:r>
        <w:rPr>
          <w:sz w:val="18"/>
        </w:rPr>
        <w:t>cell</w:t>
      </w:r>
      <w:r>
        <w:rPr>
          <w:spacing w:val="1"/>
          <w:sz w:val="18"/>
        </w:rPr>
        <w:t xml:space="preserve"> </w:t>
      </w:r>
      <w:r>
        <w:rPr>
          <w:sz w:val="18"/>
        </w:rPr>
        <w:t>bubbles</w:t>
      </w:r>
      <w:r>
        <w:rPr>
          <w:spacing w:val="1"/>
          <w:sz w:val="18"/>
        </w:rPr>
        <w:t xml:space="preserve"> </w:t>
      </w:r>
      <w:r>
        <w:rPr>
          <w:sz w:val="18"/>
        </w:rPr>
        <w:t>with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GumB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ShlA</w:t>
      </w:r>
      <w:proofErr w:type="spellEnd"/>
      <w:r>
        <w:rPr>
          <w:sz w:val="18"/>
        </w:rPr>
        <w:t xml:space="preserve">-family pore-forming toxins induce </w:t>
      </w:r>
      <w:proofErr w:type="spellStart"/>
      <w:r>
        <w:rPr>
          <w:sz w:val="18"/>
        </w:rPr>
        <w:t>blebbing</w:t>
      </w:r>
      <w:proofErr w:type="spellEnd"/>
      <w:r>
        <w:rPr>
          <w:sz w:val="18"/>
        </w:rPr>
        <w:t xml:space="preserve"> and rapid</w:t>
      </w:r>
      <w:r>
        <w:rPr>
          <w:spacing w:val="-38"/>
          <w:sz w:val="18"/>
        </w:rPr>
        <w:t xml:space="preserve"> </w:t>
      </w:r>
      <w:r>
        <w:rPr>
          <w:sz w:val="18"/>
        </w:rPr>
        <w:t xml:space="preserve">cellular death in corneal epithelial cells. </w:t>
      </w:r>
      <w:proofErr w:type="spellStart"/>
      <w:r>
        <w:rPr>
          <w:sz w:val="18"/>
        </w:rPr>
        <w:t>PLoS</w:t>
      </w:r>
      <w:proofErr w:type="spellEnd"/>
      <w:r>
        <w:rPr>
          <w:sz w:val="18"/>
        </w:rPr>
        <w:t xml:space="preserve"> Pathogens 2019.</w:t>
      </w:r>
      <w:r>
        <w:rPr>
          <w:spacing w:val="1"/>
          <w:sz w:val="18"/>
        </w:rPr>
        <w:t xml:space="preserve"> </w:t>
      </w:r>
      <w:r>
        <w:rPr>
          <w:sz w:val="18"/>
        </w:rPr>
        <w:t>PMID</w:t>
      </w:r>
      <w:r>
        <w:rPr>
          <w:spacing w:val="-3"/>
          <w:sz w:val="18"/>
        </w:rPr>
        <w:t xml:space="preserve"> </w:t>
      </w:r>
      <w:r>
        <w:rPr>
          <w:sz w:val="18"/>
        </w:rPr>
        <w:t>31220184</w:t>
      </w:r>
    </w:p>
    <w:p w:rsidR="004C4CFD" w:rsidRDefault="004C4CFD">
      <w:pPr>
        <w:spacing w:line="235" w:lineRule="auto"/>
        <w:jc w:val="both"/>
        <w:rPr>
          <w:sz w:val="18"/>
        </w:rPr>
        <w:sectPr w:rsidR="004C4CFD">
          <w:type w:val="continuous"/>
          <w:pgSz w:w="11910" w:h="16840"/>
          <w:pgMar w:top="920" w:right="380" w:bottom="280" w:left="500" w:header="720" w:footer="720" w:gutter="0"/>
          <w:cols w:num="2" w:space="720" w:equalWidth="0">
            <w:col w:w="5336" w:space="40"/>
            <w:col w:w="5654"/>
          </w:cols>
        </w:sectPr>
      </w:pPr>
    </w:p>
    <w:p w:rsidR="004C4CFD" w:rsidRDefault="004C4CFD">
      <w:pPr>
        <w:pStyle w:val="BodyText"/>
        <w:spacing w:before="4" w:after="1"/>
        <w:rPr>
          <w:sz w:val="19"/>
        </w:rPr>
      </w:pPr>
    </w:p>
    <w:p w:rsidR="004C4CFD" w:rsidRDefault="00DF30DA">
      <w:pPr>
        <w:pStyle w:val="BodyText"/>
        <w:spacing w:line="40" w:lineRule="exact"/>
        <w:ind w:left="2324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27" style="width:311.05pt;height:2pt;mso-position-horizontal-relative:char;mso-position-vertical-relative:line" coordsize="6221,40">
            <v:line id="_x0000_s1028" style="position:absolute" from="0,20" to="6221,20" strokecolor="#004080" strokeweight="2pt"/>
            <w10:wrap type="none"/>
            <w10:anchorlock/>
          </v:group>
        </w:pict>
      </w:r>
    </w:p>
    <w:p w:rsidR="004C4CFD" w:rsidRDefault="00DF30DA">
      <w:pPr>
        <w:spacing w:before="105"/>
        <w:ind w:left="968"/>
        <w:rPr>
          <w:rFonts w:ascii="Arial MT"/>
        </w:rPr>
      </w:pPr>
      <w:r>
        <w:rPr>
          <w:rFonts w:ascii="Arial MT"/>
          <w:color w:val="BF5A14"/>
        </w:rPr>
        <w:t>Biography</w:t>
      </w:r>
    </w:p>
    <w:p w:rsidR="004C4CFD" w:rsidRDefault="00DF30DA">
      <w:pPr>
        <w:spacing w:before="34"/>
        <w:ind w:left="336" w:right="1221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Robert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Shanks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is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an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associate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professor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at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University</w:t>
      </w:r>
      <w:r>
        <w:rPr>
          <w:rFonts w:ascii="Arial MT"/>
          <w:spacing w:val="-2"/>
          <w:sz w:val="14"/>
        </w:rPr>
        <w:t xml:space="preserve"> </w:t>
      </w:r>
      <w:proofErr w:type="gramStart"/>
      <w:r>
        <w:rPr>
          <w:rFonts w:ascii="Arial MT"/>
          <w:sz w:val="14"/>
        </w:rPr>
        <w:t>of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Pittsburgh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School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of</w:t>
      </w:r>
      <w:proofErr w:type="gramEnd"/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Medicine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with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expertise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molecular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microbiology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ocular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infections.</w:t>
      </w:r>
    </w:p>
    <w:p w:rsidR="004C4CFD" w:rsidRDefault="00DF30DA">
      <w:pPr>
        <w:spacing w:before="59"/>
        <w:ind w:left="336" w:right="454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5"/>
          <w:sz w:val="14"/>
        </w:rPr>
        <w:t xml:space="preserve"> </w:t>
      </w:r>
      <w:hyperlink r:id="rId7">
        <w:r>
          <w:rPr>
            <w:rFonts w:ascii="Arial MT"/>
            <w:color w:val="0000FF"/>
            <w:sz w:val="14"/>
            <w:u w:val="single" w:color="0000FF"/>
          </w:rPr>
          <w:t>shanksrm@upmc.edu</w:t>
        </w:r>
      </w:hyperlink>
    </w:p>
    <w:p w:rsidR="004C4CFD" w:rsidRDefault="00DF30DA">
      <w:pPr>
        <w:pStyle w:val="BodyText"/>
        <w:spacing w:before="5"/>
        <w:rPr>
          <w:rFonts w:ascii="Arial MT"/>
          <w:sz w:val="19"/>
        </w:rPr>
      </w:pPr>
      <w:r>
        <w:pict>
          <v:shape id="_x0000_s1026" style="position:absolute;margin-left:162.1pt;margin-top:13.4pt;width:271.05pt;height:.1pt;z-index:-15727616;mso-wrap-distance-left:0;mso-wrap-distance-right:0;mso-position-horizontal-relative:page" coordorigin="3242,268" coordsize="5421,0" path="m3242,268r5421,e" filled="f" strokecolor="#004080" strokeweight=".5pt">
            <v:path arrowok="t"/>
            <w10:wrap type="topAndBottom" anchorx="page"/>
          </v:shape>
        </w:pict>
      </w:r>
    </w:p>
    <w:p w:rsidR="004C4CFD" w:rsidRDefault="004C4CFD">
      <w:pPr>
        <w:pStyle w:val="BodyText"/>
        <w:rPr>
          <w:rFonts w:ascii="Arial MT"/>
          <w:sz w:val="20"/>
        </w:rPr>
      </w:pPr>
    </w:p>
    <w:p w:rsidR="004C4CFD" w:rsidRDefault="004C4CFD">
      <w:pPr>
        <w:pStyle w:val="BodyText"/>
        <w:rPr>
          <w:rFonts w:ascii="Arial MT"/>
          <w:sz w:val="20"/>
        </w:rPr>
      </w:pPr>
    </w:p>
    <w:p w:rsidR="004C4CFD" w:rsidRDefault="004C4CFD">
      <w:pPr>
        <w:pStyle w:val="BodyText"/>
        <w:spacing w:before="2"/>
        <w:rPr>
          <w:rFonts w:ascii="Arial MT"/>
          <w:sz w:val="23"/>
        </w:rPr>
      </w:pPr>
    </w:p>
    <w:p w:rsidR="004C4CFD" w:rsidRDefault="00DF30DA">
      <w:pPr>
        <w:spacing w:before="108"/>
        <w:ind w:left="219"/>
        <w:rPr>
          <w:rFonts w:ascii="Cambria Math"/>
          <w:sz w:val="19"/>
        </w:rPr>
      </w:pPr>
      <w:r>
        <w:rPr>
          <w:rFonts w:ascii="Cambria Math"/>
          <w:w w:val="105"/>
          <w:sz w:val="19"/>
        </w:rPr>
        <w:t>Notes/Comments:</w:t>
      </w:r>
    </w:p>
    <w:p w:rsidR="004C4CFD" w:rsidRDefault="004C4CFD">
      <w:pPr>
        <w:rPr>
          <w:rFonts w:ascii="Cambria Math"/>
          <w:sz w:val="19"/>
        </w:rPr>
        <w:sectPr w:rsidR="004C4CFD">
          <w:type w:val="continuous"/>
          <w:pgSz w:w="11910" w:h="16840"/>
          <w:pgMar w:top="920" w:right="380" w:bottom="280" w:left="500" w:header="720" w:footer="720" w:gutter="0"/>
          <w:cols w:space="720"/>
        </w:sectPr>
      </w:pPr>
    </w:p>
    <w:p w:rsidR="004C4CFD" w:rsidRDefault="00DF30DA">
      <w:pPr>
        <w:pStyle w:val="Heading1"/>
        <w:spacing w:before="61" w:line="248" w:lineRule="exact"/>
        <w:ind w:left="767"/>
      </w:pPr>
      <w:r>
        <w:rPr>
          <w:w w:val="85"/>
        </w:rPr>
        <w:lastRenderedPageBreak/>
        <w:t>Presenting</w:t>
      </w:r>
      <w:r>
        <w:rPr>
          <w:spacing w:val="4"/>
          <w:w w:val="85"/>
        </w:rPr>
        <w:t xml:space="preserve"> </w:t>
      </w:r>
      <w:r>
        <w:rPr>
          <w:w w:val="85"/>
        </w:rPr>
        <w:t>author</w:t>
      </w:r>
      <w:r>
        <w:rPr>
          <w:spacing w:val="5"/>
          <w:w w:val="85"/>
        </w:rPr>
        <w:t xml:space="preserve"> </w:t>
      </w:r>
      <w:r>
        <w:rPr>
          <w:w w:val="85"/>
        </w:rPr>
        <w:t>details</w:t>
      </w:r>
    </w:p>
    <w:p w:rsidR="004C4CFD" w:rsidRDefault="00DF30DA">
      <w:pPr>
        <w:pStyle w:val="Heading2"/>
        <w:spacing w:before="3" w:line="230" w:lineRule="auto"/>
        <w:ind w:left="767" w:right="6820"/>
      </w:pPr>
      <w:r>
        <w:rPr>
          <w:w w:val="90"/>
        </w:rPr>
        <w:t>Full name: Robert M. Q. Shanks</w:t>
      </w:r>
      <w:r>
        <w:rPr>
          <w:spacing w:val="1"/>
          <w:w w:val="90"/>
        </w:rPr>
        <w:t xml:space="preserve"> </w:t>
      </w:r>
      <w:r>
        <w:rPr>
          <w:w w:val="85"/>
        </w:rPr>
        <w:t>Contact</w:t>
      </w:r>
      <w:r>
        <w:rPr>
          <w:spacing w:val="15"/>
          <w:w w:val="85"/>
        </w:rPr>
        <w:t xml:space="preserve"> </w:t>
      </w:r>
      <w:r>
        <w:rPr>
          <w:w w:val="85"/>
        </w:rPr>
        <w:t>number:</w:t>
      </w:r>
      <w:r>
        <w:rPr>
          <w:spacing w:val="17"/>
          <w:w w:val="85"/>
        </w:rPr>
        <w:t xml:space="preserve"> </w:t>
      </w:r>
      <w:r>
        <w:rPr>
          <w:w w:val="85"/>
        </w:rPr>
        <w:t>Robert.</w:t>
      </w:r>
      <w:r>
        <w:rPr>
          <w:spacing w:val="17"/>
          <w:w w:val="85"/>
        </w:rPr>
        <w:t xml:space="preserve"> </w:t>
      </w:r>
      <w:r>
        <w:rPr>
          <w:w w:val="85"/>
        </w:rPr>
        <w:t>M.</w:t>
      </w:r>
      <w:r>
        <w:rPr>
          <w:spacing w:val="16"/>
          <w:w w:val="85"/>
        </w:rPr>
        <w:t xml:space="preserve"> </w:t>
      </w:r>
      <w:r>
        <w:rPr>
          <w:w w:val="85"/>
        </w:rPr>
        <w:t>Q.</w:t>
      </w:r>
      <w:r>
        <w:rPr>
          <w:spacing w:val="15"/>
          <w:w w:val="85"/>
        </w:rPr>
        <w:t xml:space="preserve"> </w:t>
      </w:r>
      <w:r>
        <w:rPr>
          <w:w w:val="85"/>
        </w:rPr>
        <w:t>Shanks</w:t>
      </w:r>
      <w:r>
        <w:rPr>
          <w:spacing w:val="-46"/>
          <w:w w:val="85"/>
        </w:rPr>
        <w:t xml:space="preserve"> </w:t>
      </w:r>
      <w:r>
        <w:rPr>
          <w:w w:val="95"/>
        </w:rPr>
        <w:t>Mail</w:t>
      </w:r>
      <w:r>
        <w:rPr>
          <w:spacing w:val="-11"/>
          <w:w w:val="95"/>
        </w:rPr>
        <w:t xml:space="preserve"> </w:t>
      </w:r>
      <w:r>
        <w:rPr>
          <w:w w:val="95"/>
        </w:rPr>
        <w:t>id:</w:t>
      </w:r>
      <w:r>
        <w:rPr>
          <w:spacing w:val="-10"/>
          <w:w w:val="95"/>
        </w:rPr>
        <w:t xml:space="preserve"> </w:t>
      </w:r>
      <w:hyperlink r:id="rId8">
        <w:r>
          <w:rPr>
            <w:w w:val="95"/>
          </w:rPr>
          <w:t>shanksrm@upmc.edu</w:t>
        </w:r>
      </w:hyperlink>
    </w:p>
    <w:p w:rsidR="004C4CFD" w:rsidRDefault="00DF30DA">
      <w:pPr>
        <w:spacing w:line="244" w:lineRule="exact"/>
        <w:ind w:left="767"/>
      </w:pPr>
      <w:r>
        <w:rPr>
          <w:spacing w:val="-1"/>
          <w:w w:val="92"/>
        </w:rPr>
        <w:t>Cat</w:t>
      </w:r>
      <w:r>
        <w:rPr>
          <w:spacing w:val="-1"/>
          <w:w w:val="94"/>
        </w:rPr>
        <w:t>egor</w:t>
      </w:r>
      <w:r>
        <w:rPr>
          <w:spacing w:val="-1"/>
          <w:w w:val="92"/>
        </w:rPr>
        <w:t>y</w:t>
      </w:r>
      <w:r>
        <w:rPr>
          <w:w w:val="92"/>
        </w:rPr>
        <w:t>:</w:t>
      </w:r>
      <w:r>
        <w:rPr>
          <w:spacing w:val="2"/>
        </w:rPr>
        <w:t xml:space="preserve"> </w:t>
      </w:r>
      <w:r>
        <w:rPr>
          <w:spacing w:val="-1"/>
          <w:w w:val="81"/>
        </w:rPr>
        <w:t>(</w:t>
      </w:r>
      <w:r>
        <w:rPr>
          <w:spacing w:val="-1"/>
          <w:w w:val="99"/>
        </w:rPr>
        <w:t>O</w:t>
      </w:r>
      <w:r>
        <w:rPr>
          <w:spacing w:val="-1"/>
        </w:rPr>
        <w:t>r</w:t>
      </w:r>
      <w:r>
        <w:rPr>
          <w:spacing w:val="-1"/>
          <w:w w:val="98"/>
        </w:rPr>
        <w:t>a</w:t>
      </w:r>
      <w:r>
        <w:rPr>
          <w:w w:val="98"/>
        </w:rPr>
        <w:t>l</w:t>
      </w:r>
      <w:r>
        <w:rPr>
          <w:spacing w:val="2"/>
        </w:rPr>
        <w:t xml:space="preserve"> </w:t>
      </w:r>
      <w:r>
        <w:rPr>
          <w:spacing w:val="-1"/>
          <w:w w:val="99"/>
        </w:rPr>
        <w:t>pr</w:t>
      </w:r>
      <w:r>
        <w:rPr>
          <w:spacing w:val="-1"/>
          <w:w w:val="79"/>
        </w:rPr>
        <w:t>es</w:t>
      </w:r>
      <w:r>
        <w:rPr>
          <w:spacing w:val="-1"/>
          <w:w w:val="84"/>
        </w:rPr>
        <w:t>en</w:t>
      </w:r>
      <w:r>
        <w:rPr>
          <w:spacing w:val="-1"/>
          <w:w w:val="97"/>
        </w:rPr>
        <w:t>t</w:t>
      </w:r>
      <w:r>
        <w:rPr>
          <w:spacing w:val="-1"/>
          <w:w w:val="99"/>
        </w:rPr>
        <w:t>at</w:t>
      </w:r>
      <w:r>
        <w:rPr>
          <w:spacing w:val="-1"/>
          <w:w w:val="96"/>
        </w:rPr>
        <w:t>i</w:t>
      </w:r>
      <w:r>
        <w:rPr>
          <w:spacing w:val="-1"/>
          <w:w w:val="84"/>
        </w:rPr>
        <w:t>on</w:t>
      </w:r>
      <w:r>
        <w:rPr>
          <w:w w:val="180"/>
        </w:rPr>
        <w:t>/</w:t>
      </w:r>
      <w:r>
        <w:rPr>
          <w:spacing w:val="1"/>
        </w:rPr>
        <w:t xml:space="preserve"> </w:t>
      </w:r>
      <w:r>
        <w:rPr>
          <w:spacing w:val="-1"/>
          <w:w w:val="77"/>
        </w:rPr>
        <w:t>Pos</w:t>
      </w:r>
      <w:r>
        <w:rPr>
          <w:spacing w:val="-1"/>
          <w:w w:val="97"/>
        </w:rPr>
        <w:t>t</w:t>
      </w:r>
      <w:r>
        <w:rPr>
          <w:spacing w:val="-1"/>
          <w:w w:val="94"/>
        </w:rPr>
        <w:t>e</w:t>
      </w:r>
      <w:r>
        <w:rPr>
          <w:w w:val="94"/>
        </w:rPr>
        <w:t>r</w:t>
      </w:r>
      <w:r>
        <w:rPr>
          <w:spacing w:val="1"/>
        </w:rPr>
        <w:t xml:space="preserve"> </w:t>
      </w:r>
      <w:r>
        <w:rPr>
          <w:spacing w:val="-1"/>
          <w:w w:val="99"/>
        </w:rPr>
        <w:t>pr</w:t>
      </w:r>
      <w:r>
        <w:rPr>
          <w:spacing w:val="-1"/>
          <w:w w:val="79"/>
        </w:rPr>
        <w:t>es</w:t>
      </w:r>
      <w:r>
        <w:rPr>
          <w:spacing w:val="-1"/>
          <w:w w:val="84"/>
        </w:rPr>
        <w:t>en</w:t>
      </w:r>
      <w:r>
        <w:rPr>
          <w:spacing w:val="-1"/>
          <w:w w:val="97"/>
        </w:rPr>
        <w:t>t</w:t>
      </w:r>
      <w:r>
        <w:rPr>
          <w:spacing w:val="-1"/>
          <w:w w:val="99"/>
        </w:rPr>
        <w:t>at</w:t>
      </w:r>
      <w:r>
        <w:rPr>
          <w:spacing w:val="-1"/>
          <w:w w:val="96"/>
        </w:rPr>
        <w:t>i</w:t>
      </w:r>
      <w:r>
        <w:rPr>
          <w:spacing w:val="-1"/>
          <w:w w:val="84"/>
        </w:rPr>
        <w:t>on</w:t>
      </w:r>
      <w:r>
        <w:rPr>
          <w:w w:val="81"/>
        </w:rPr>
        <w:t>)</w:t>
      </w:r>
      <w:r>
        <w:rPr>
          <w:spacing w:val="2"/>
        </w:rPr>
        <w:t xml:space="preserve"> </w:t>
      </w:r>
      <w:r>
        <w:rPr>
          <w:spacing w:val="-1"/>
          <w:w w:val="77"/>
        </w:rPr>
        <w:t>Pos</w:t>
      </w:r>
      <w:r>
        <w:rPr>
          <w:spacing w:val="-1"/>
          <w:w w:val="97"/>
        </w:rPr>
        <w:t>t</w:t>
      </w:r>
      <w:r>
        <w:rPr>
          <w:spacing w:val="-1"/>
          <w:w w:val="94"/>
        </w:rPr>
        <w:t>er</w:t>
      </w:r>
    </w:p>
    <w:sectPr w:rsidR="004C4CFD">
      <w:pgSz w:w="11910" w:h="16840"/>
      <w:pgMar w:top="1360" w:right="3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25912"/>
    <w:multiLevelType w:val="hybridMultilevel"/>
    <w:tmpl w:val="88E65954"/>
    <w:lvl w:ilvl="0" w:tplc="846EF808">
      <w:start w:val="1"/>
      <w:numFmt w:val="decimal"/>
      <w:lvlText w:val="%1."/>
      <w:lvlJc w:val="left"/>
      <w:pPr>
        <w:ind w:left="307" w:hanging="189"/>
        <w:jc w:val="left"/>
      </w:pPr>
      <w:rPr>
        <w:rFonts w:ascii="Arial MT" w:eastAsia="Arial MT" w:hAnsi="Arial MT" w:cs="Arial MT" w:hint="default"/>
        <w:spacing w:val="-6"/>
        <w:w w:val="101"/>
        <w:sz w:val="18"/>
        <w:szCs w:val="18"/>
        <w:lang w:val="en-US" w:eastAsia="en-US" w:bidi="ar-SA"/>
      </w:rPr>
    </w:lvl>
    <w:lvl w:ilvl="1" w:tplc="E14A6E06">
      <w:numFmt w:val="bullet"/>
      <w:lvlText w:val="•"/>
      <w:lvlJc w:val="left"/>
      <w:pPr>
        <w:ind w:left="1373" w:hanging="189"/>
      </w:pPr>
      <w:rPr>
        <w:rFonts w:hint="default"/>
        <w:lang w:val="en-US" w:eastAsia="en-US" w:bidi="ar-SA"/>
      </w:rPr>
    </w:lvl>
    <w:lvl w:ilvl="2" w:tplc="515205D2">
      <w:numFmt w:val="bullet"/>
      <w:lvlText w:val="•"/>
      <w:lvlJc w:val="left"/>
      <w:pPr>
        <w:ind w:left="2446" w:hanging="189"/>
      </w:pPr>
      <w:rPr>
        <w:rFonts w:hint="default"/>
        <w:lang w:val="en-US" w:eastAsia="en-US" w:bidi="ar-SA"/>
      </w:rPr>
    </w:lvl>
    <w:lvl w:ilvl="3" w:tplc="CBC8305E">
      <w:numFmt w:val="bullet"/>
      <w:lvlText w:val="•"/>
      <w:lvlJc w:val="left"/>
      <w:pPr>
        <w:ind w:left="3519" w:hanging="189"/>
      </w:pPr>
      <w:rPr>
        <w:rFonts w:hint="default"/>
        <w:lang w:val="en-US" w:eastAsia="en-US" w:bidi="ar-SA"/>
      </w:rPr>
    </w:lvl>
    <w:lvl w:ilvl="4" w:tplc="0F464338">
      <w:numFmt w:val="bullet"/>
      <w:lvlText w:val="•"/>
      <w:lvlJc w:val="left"/>
      <w:pPr>
        <w:ind w:left="4592" w:hanging="189"/>
      </w:pPr>
      <w:rPr>
        <w:rFonts w:hint="default"/>
        <w:lang w:val="en-US" w:eastAsia="en-US" w:bidi="ar-SA"/>
      </w:rPr>
    </w:lvl>
    <w:lvl w:ilvl="5" w:tplc="3994366E">
      <w:numFmt w:val="bullet"/>
      <w:lvlText w:val="•"/>
      <w:lvlJc w:val="left"/>
      <w:pPr>
        <w:ind w:left="5665" w:hanging="189"/>
      </w:pPr>
      <w:rPr>
        <w:rFonts w:hint="default"/>
        <w:lang w:val="en-US" w:eastAsia="en-US" w:bidi="ar-SA"/>
      </w:rPr>
    </w:lvl>
    <w:lvl w:ilvl="6" w:tplc="8660A4EE">
      <w:numFmt w:val="bullet"/>
      <w:lvlText w:val="•"/>
      <w:lvlJc w:val="left"/>
      <w:pPr>
        <w:ind w:left="6738" w:hanging="189"/>
      </w:pPr>
      <w:rPr>
        <w:rFonts w:hint="default"/>
        <w:lang w:val="en-US" w:eastAsia="en-US" w:bidi="ar-SA"/>
      </w:rPr>
    </w:lvl>
    <w:lvl w:ilvl="7" w:tplc="C1A67178">
      <w:numFmt w:val="bullet"/>
      <w:lvlText w:val="•"/>
      <w:lvlJc w:val="left"/>
      <w:pPr>
        <w:ind w:left="7811" w:hanging="189"/>
      </w:pPr>
      <w:rPr>
        <w:rFonts w:hint="default"/>
        <w:lang w:val="en-US" w:eastAsia="en-US" w:bidi="ar-SA"/>
      </w:rPr>
    </w:lvl>
    <w:lvl w:ilvl="8" w:tplc="9A7029BA">
      <w:numFmt w:val="bullet"/>
      <w:lvlText w:val="•"/>
      <w:lvlJc w:val="left"/>
      <w:pPr>
        <w:ind w:left="8884" w:hanging="189"/>
      </w:pPr>
      <w:rPr>
        <w:rFonts w:hint="default"/>
        <w:lang w:val="en-US" w:eastAsia="en-US" w:bidi="ar-SA"/>
      </w:rPr>
    </w:lvl>
  </w:abstractNum>
  <w:abstractNum w:abstractNumId="1">
    <w:nsid w:val="4BC17E10"/>
    <w:multiLevelType w:val="hybridMultilevel"/>
    <w:tmpl w:val="1E2E39FC"/>
    <w:lvl w:ilvl="0" w:tplc="08AE6B24">
      <w:start w:val="1"/>
      <w:numFmt w:val="decimal"/>
      <w:lvlText w:val="%1."/>
      <w:lvlJc w:val="left"/>
      <w:pPr>
        <w:ind w:left="478" w:hanging="283"/>
        <w:jc w:val="left"/>
      </w:pPr>
      <w:rPr>
        <w:rFonts w:ascii="Calibri" w:eastAsia="Calibri" w:hAnsi="Calibri" w:cs="Calibri" w:hint="default"/>
        <w:spacing w:val="-18"/>
        <w:w w:val="101"/>
        <w:sz w:val="18"/>
        <w:szCs w:val="18"/>
        <w:lang w:val="en-US" w:eastAsia="en-US" w:bidi="ar-SA"/>
      </w:rPr>
    </w:lvl>
    <w:lvl w:ilvl="1" w:tplc="A5AA1918">
      <w:numFmt w:val="bullet"/>
      <w:lvlText w:val="•"/>
      <w:lvlJc w:val="left"/>
      <w:pPr>
        <w:ind w:left="997" w:hanging="283"/>
      </w:pPr>
      <w:rPr>
        <w:rFonts w:hint="default"/>
        <w:lang w:val="en-US" w:eastAsia="en-US" w:bidi="ar-SA"/>
      </w:rPr>
    </w:lvl>
    <w:lvl w:ilvl="2" w:tplc="01FC72C0">
      <w:numFmt w:val="bullet"/>
      <w:lvlText w:val="•"/>
      <w:lvlJc w:val="left"/>
      <w:pPr>
        <w:ind w:left="1514" w:hanging="283"/>
      </w:pPr>
      <w:rPr>
        <w:rFonts w:hint="default"/>
        <w:lang w:val="en-US" w:eastAsia="en-US" w:bidi="ar-SA"/>
      </w:rPr>
    </w:lvl>
    <w:lvl w:ilvl="3" w:tplc="B574D91E">
      <w:numFmt w:val="bullet"/>
      <w:lvlText w:val="•"/>
      <w:lvlJc w:val="left"/>
      <w:pPr>
        <w:ind w:left="2032" w:hanging="283"/>
      </w:pPr>
      <w:rPr>
        <w:rFonts w:hint="default"/>
        <w:lang w:val="en-US" w:eastAsia="en-US" w:bidi="ar-SA"/>
      </w:rPr>
    </w:lvl>
    <w:lvl w:ilvl="4" w:tplc="FC46CB98">
      <w:numFmt w:val="bullet"/>
      <w:lvlText w:val="•"/>
      <w:lvlJc w:val="left"/>
      <w:pPr>
        <w:ind w:left="2549" w:hanging="283"/>
      </w:pPr>
      <w:rPr>
        <w:rFonts w:hint="default"/>
        <w:lang w:val="en-US" w:eastAsia="en-US" w:bidi="ar-SA"/>
      </w:rPr>
    </w:lvl>
    <w:lvl w:ilvl="5" w:tplc="2244CE48">
      <w:numFmt w:val="bullet"/>
      <w:lvlText w:val="•"/>
      <w:lvlJc w:val="left"/>
      <w:pPr>
        <w:ind w:left="3067" w:hanging="283"/>
      </w:pPr>
      <w:rPr>
        <w:rFonts w:hint="default"/>
        <w:lang w:val="en-US" w:eastAsia="en-US" w:bidi="ar-SA"/>
      </w:rPr>
    </w:lvl>
    <w:lvl w:ilvl="6" w:tplc="6018EBD2">
      <w:numFmt w:val="bullet"/>
      <w:lvlText w:val="•"/>
      <w:lvlJc w:val="left"/>
      <w:pPr>
        <w:ind w:left="3584" w:hanging="283"/>
      </w:pPr>
      <w:rPr>
        <w:rFonts w:hint="default"/>
        <w:lang w:val="en-US" w:eastAsia="en-US" w:bidi="ar-SA"/>
      </w:rPr>
    </w:lvl>
    <w:lvl w:ilvl="7" w:tplc="6DAE423A">
      <w:numFmt w:val="bullet"/>
      <w:lvlText w:val="•"/>
      <w:lvlJc w:val="left"/>
      <w:pPr>
        <w:ind w:left="4102" w:hanging="283"/>
      </w:pPr>
      <w:rPr>
        <w:rFonts w:hint="default"/>
        <w:lang w:val="en-US" w:eastAsia="en-US" w:bidi="ar-SA"/>
      </w:rPr>
    </w:lvl>
    <w:lvl w:ilvl="8" w:tplc="32BCC4AA">
      <w:numFmt w:val="bullet"/>
      <w:lvlText w:val="•"/>
      <w:lvlJc w:val="left"/>
      <w:pPr>
        <w:ind w:left="4619" w:hanging="28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C4CFD"/>
    <w:rsid w:val="004C4CFD"/>
    <w:rsid w:val="00D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54"/>
      <w:ind w:left="119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uiPriority w:val="1"/>
    <w:qFormat/>
    <w:pPr>
      <w:ind w:left="119"/>
      <w:outlineLvl w:val="1"/>
    </w:pPr>
  </w:style>
  <w:style w:type="paragraph" w:styleId="Heading3">
    <w:name w:val="heading 3"/>
    <w:basedOn w:val="Normal"/>
    <w:uiPriority w:val="1"/>
    <w:qFormat/>
    <w:pPr>
      <w:ind w:left="95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478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54"/>
      <w:ind w:left="119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uiPriority w:val="1"/>
    <w:qFormat/>
    <w:pPr>
      <w:ind w:left="119"/>
      <w:outlineLvl w:val="1"/>
    </w:pPr>
  </w:style>
  <w:style w:type="paragraph" w:styleId="Heading3">
    <w:name w:val="heading 3"/>
    <w:basedOn w:val="Normal"/>
    <w:uiPriority w:val="1"/>
    <w:qFormat/>
    <w:pPr>
      <w:ind w:left="95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478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ksrm@upmc.ed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hanksrm@upm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29th International Conference on Clinical Pediatrics</dc:creator>
  <cp:lastModifiedBy>Clinical Pediatrics 2021</cp:lastModifiedBy>
  <cp:revision>2</cp:revision>
  <dcterms:created xsi:type="dcterms:W3CDTF">2023-04-11T04:53:00Z</dcterms:created>
  <dcterms:modified xsi:type="dcterms:W3CDTF">2023-04-11T04:53:00Z</dcterms:modified>
</cp:coreProperties>
</file>