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326" w:rsidRPr="00185326" w:rsidRDefault="00185326" w:rsidP="00185326">
      <w:pPr>
        <w:jc w:val="both"/>
        <w:rPr>
          <w:rFonts w:ascii="Minion Pro" w:hAnsi="Minion Pro" w:cs="Arial"/>
          <w:b/>
          <w:bCs/>
          <w:color w:val="00B0F0"/>
          <w:sz w:val="36"/>
          <w:szCs w:val="36"/>
        </w:rPr>
      </w:pPr>
      <w:r w:rsidRPr="00185326">
        <w:rPr>
          <w:rFonts w:ascii="Minion Pro" w:hAnsi="Minion Pro" w:cs="Arial"/>
          <w:b/>
          <w:bCs/>
          <w:color w:val="00B0F0"/>
          <w:sz w:val="36"/>
          <w:szCs w:val="36"/>
        </w:rPr>
        <w:t>Knowledge, Attitude, and Practices on Smoking Cessat</w:t>
      </w:r>
      <w:r>
        <w:rPr>
          <w:rFonts w:ascii="Minion Pro" w:hAnsi="Minion Pro" w:cs="Arial"/>
          <w:b/>
          <w:bCs/>
          <w:color w:val="00B0F0"/>
          <w:sz w:val="36"/>
          <w:szCs w:val="36"/>
        </w:rPr>
        <w:t xml:space="preserve">ion Counselling among Pediatricians </w:t>
      </w:r>
      <w:r w:rsidRPr="00185326">
        <w:rPr>
          <w:rFonts w:ascii="Minion Pro" w:hAnsi="Minion Pro" w:cs="Arial"/>
          <w:b/>
          <w:bCs/>
          <w:color w:val="00B0F0"/>
          <w:sz w:val="36"/>
          <w:szCs w:val="36"/>
        </w:rPr>
        <w:t>caring for Adolescent</w:t>
      </w:r>
      <w:r>
        <w:rPr>
          <w:rFonts w:ascii="Minion Pro" w:hAnsi="Minion Pro" w:cs="Arial"/>
          <w:b/>
          <w:bCs/>
          <w:color w:val="00B0F0"/>
          <w:sz w:val="36"/>
          <w:szCs w:val="36"/>
        </w:rPr>
        <w:t>s</w:t>
      </w:r>
      <w:r w:rsidRPr="00185326">
        <w:rPr>
          <w:rFonts w:ascii="Minion Pro" w:hAnsi="Minion Pro" w:cs="Arial"/>
          <w:b/>
          <w:bCs/>
          <w:color w:val="00B0F0"/>
          <w:sz w:val="36"/>
          <w:szCs w:val="36"/>
        </w:rPr>
        <w:t xml:space="preserve"> in Selected Hospitals in Metro Manila, Philippines</w:t>
      </w:r>
    </w:p>
    <w:p w:rsidR="001B2ADB" w:rsidRDefault="001B2ADB" w:rsidP="001B2ADB">
      <w:pPr>
        <w:rPr>
          <w:rFonts w:ascii="Arial" w:hAnsi="Arial" w:cs="Arial"/>
          <w:sz w:val="18"/>
          <w:szCs w:val="24"/>
          <w:lang w:val="nl-NL"/>
        </w:rPr>
      </w:pPr>
      <w:r w:rsidRPr="001B2ADB">
        <w:rPr>
          <w:rFonts w:ascii="Arial" w:hAnsi="Arial" w:cs="Arial"/>
          <w:sz w:val="18"/>
          <w:szCs w:val="24"/>
          <w:lang w:val="nl-NL"/>
        </w:rPr>
        <w:t>David Joseph G. Ong, MD</w:t>
      </w:r>
      <w:r>
        <w:rPr>
          <w:rFonts w:ascii="Arial" w:hAnsi="Arial" w:cs="Arial"/>
          <w:sz w:val="18"/>
          <w:szCs w:val="24"/>
          <w:lang w:val="nl-NL"/>
        </w:rPr>
        <w:t xml:space="preserve"> </w:t>
      </w:r>
      <w:r w:rsidRPr="001B2ADB">
        <w:rPr>
          <w:rFonts w:ascii="Arial" w:hAnsi="Arial" w:cs="Arial"/>
          <w:sz w:val="18"/>
          <w:szCs w:val="24"/>
        </w:rPr>
        <w:t>(Manila Doctors Hospital, PHL)</w:t>
      </w:r>
    </w:p>
    <w:p w:rsidR="001B2ADB" w:rsidRDefault="001B2ADB" w:rsidP="001B2ADB">
      <w:pPr>
        <w:rPr>
          <w:rFonts w:ascii="Arial" w:eastAsia="Arial" w:hAnsi="Arial" w:cs="Arial"/>
          <w:sz w:val="18"/>
          <w:szCs w:val="24"/>
        </w:rPr>
      </w:pPr>
      <w:r w:rsidRPr="001B2ADB">
        <w:rPr>
          <w:rFonts w:ascii="Arial" w:hAnsi="Arial" w:cs="Arial"/>
          <w:sz w:val="18"/>
          <w:szCs w:val="24"/>
          <w:lang w:val="it-IT"/>
        </w:rPr>
        <w:t>Edilberto B. Garcia, Jr., MD, MSPH</w:t>
      </w:r>
      <w:r>
        <w:rPr>
          <w:rFonts w:ascii="Arial" w:hAnsi="Arial" w:cs="Arial"/>
          <w:sz w:val="18"/>
          <w:szCs w:val="24"/>
          <w:lang w:val="it-IT"/>
        </w:rPr>
        <w:t xml:space="preserve"> </w:t>
      </w:r>
      <w:r w:rsidRPr="001B2ADB">
        <w:rPr>
          <w:rFonts w:ascii="Arial" w:hAnsi="Arial" w:cs="Arial"/>
          <w:sz w:val="18"/>
          <w:szCs w:val="24"/>
        </w:rPr>
        <w:t>(Manila Doctors Hospital, PHL)</w:t>
      </w:r>
    </w:p>
    <w:p w:rsidR="00AE3E37" w:rsidRPr="001B2ADB" w:rsidRDefault="001B2ADB" w:rsidP="001B2ADB">
      <w:pPr>
        <w:rPr>
          <w:rFonts w:ascii="Arial"/>
          <w:sz w:val="16"/>
        </w:rPr>
        <w:sectPr w:rsidR="00AE3E37" w:rsidRPr="001B2ADB" w:rsidSect="008E5477">
          <w:footerReference w:type="default" r:id="rId7"/>
          <w:type w:val="continuous"/>
          <w:pgSz w:w="11910" w:h="16840"/>
          <w:pgMar w:top="995" w:right="600" w:bottom="840" w:left="620" w:header="0" w:footer="0" w:gutter="0"/>
          <w:cols w:space="720"/>
          <w:docGrid w:linePitch="299"/>
        </w:sectPr>
      </w:pPr>
      <w:r w:rsidRPr="001B2ADB">
        <w:rPr>
          <w:rFonts w:ascii="Arial" w:hAnsi="Arial" w:cs="Arial"/>
          <w:sz w:val="18"/>
          <w:szCs w:val="24"/>
        </w:rPr>
        <w:t xml:space="preserve">Rosa Maria H. </w:t>
      </w:r>
      <w:proofErr w:type="spellStart"/>
      <w:r w:rsidRPr="001B2ADB">
        <w:rPr>
          <w:rFonts w:ascii="Arial" w:hAnsi="Arial" w:cs="Arial"/>
          <w:sz w:val="18"/>
          <w:szCs w:val="24"/>
        </w:rPr>
        <w:t>Nancho</w:t>
      </w:r>
      <w:proofErr w:type="spellEnd"/>
      <w:r w:rsidRPr="001B2ADB">
        <w:rPr>
          <w:rFonts w:ascii="Arial" w:hAnsi="Arial" w:cs="Arial"/>
          <w:sz w:val="18"/>
          <w:szCs w:val="24"/>
        </w:rPr>
        <w:t>, MD (Manila Doctors Hospital, PHL)</w:t>
      </w:r>
    </w:p>
    <w:p w:rsidR="00AE3E37" w:rsidRDefault="00A9710C">
      <w:pPr>
        <w:pStyle w:val="Heading3"/>
        <w:spacing w:before="147"/>
        <w:jc w:val="both"/>
      </w:pPr>
      <w:r>
        <w:rPr>
          <w:color w:val="BF5A14"/>
        </w:rPr>
        <w:lastRenderedPageBreak/>
        <w:t>Abstract</w:t>
      </w:r>
      <w:r w:rsidR="00404E5B">
        <w:rPr>
          <w:color w:val="BF5A14"/>
        </w:rPr>
        <w:t xml:space="preserve"> </w:t>
      </w:r>
    </w:p>
    <w:p w:rsidR="00BB30D5" w:rsidRPr="00167A11" w:rsidRDefault="00BB30D5" w:rsidP="00BB30D5">
      <w:pPr>
        <w:jc w:val="both"/>
        <w:rPr>
          <w:rFonts w:eastAsia="Arial" w:cs="Arial"/>
          <w:sz w:val="18"/>
          <w:szCs w:val="18"/>
        </w:rPr>
      </w:pPr>
      <w:r w:rsidRPr="00167A11">
        <w:rPr>
          <w:sz w:val="18"/>
          <w:szCs w:val="18"/>
        </w:rPr>
        <w:t xml:space="preserve">Statement of the Problem: </w:t>
      </w:r>
      <w:r w:rsidR="005D7AD1">
        <w:rPr>
          <w:rFonts w:cs="Arial"/>
          <w:sz w:val="18"/>
          <w:szCs w:val="18"/>
        </w:rPr>
        <w:t>Nine</w:t>
      </w:r>
      <w:r w:rsidRPr="00167A11">
        <w:rPr>
          <w:rFonts w:cs="Arial"/>
          <w:bCs/>
          <w:color w:val="202124"/>
          <w:sz w:val="18"/>
          <w:szCs w:val="18"/>
          <w:shd w:val="clear" w:color="auto" w:fill="FFFFFF"/>
        </w:rPr>
        <w:t xml:space="preserve"> of </w:t>
      </w:r>
      <w:r w:rsidR="005D7AD1">
        <w:rPr>
          <w:rFonts w:cs="Arial"/>
          <w:bCs/>
          <w:color w:val="202124"/>
          <w:sz w:val="18"/>
          <w:szCs w:val="18"/>
          <w:shd w:val="clear" w:color="auto" w:fill="FFFFFF"/>
        </w:rPr>
        <w:t>ten</w:t>
      </w:r>
      <w:r w:rsidRPr="00167A11">
        <w:rPr>
          <w:rFonts w:cs="Arial"/>
          <w:bCs/>
          <w:color w:val="202124"/>
          <w:sz w:val="18"/>
          <w:szCs w:val="18"/>
          <w:shd w:val="clear" w:color="auto" w:fill="FFFFFF"/>
        </w:rPr>
        <w:t xml:space="preserve"> adults who smoke cigarettes daily first tried smoking before age 18</w:t>
      </w:r>
      <w:r w:rsidRPr="00167A11">
        <w:rPr>
          <w:rFonts w:eastAsia="Arial" w:cs="Arial"/>
          <w:sz w:val="18"/>
          <w:szCs w:val="18"/>
        </w:rPr>
        <w:t xml:space="preserve">. </w:t>
      </w:r>
      <w:r w:rsidRPr="00167A11">
        <w:rPr>
          <w:rFonts w:eastAsia="Times New Roman" w:cs="Arial"/>
          <w:sz w:val="18"/>
          <w:szCs w:val="18"/>
        </w:rPr>
        <w:t>Tobacco product use is started and established primarily during adolescence.</w:t>
      </w:r>
      <w:r w:rsidRPr="00167A11">
        <w:rPr>
          <w:rFonts w:eastAsia="Times New Roman" w:cs="Arial"/>
          <w:sz w:val="18"/>
          <w:szCs w:val="18"/>
          <w:vertAlign w:val="superscript"/>
        </w:rPr>
        <w:t xml:space="preserve"> </w:t>
      </w:r>
      <w:r w:rsidRPr="00167A11">
        <w:rPr>
          <w:rFonts w:eastAsia="Arial" w:cs="Arial"/>
          <w:sz w:val="18"/>
          <w:szCs w:val="18"/>
        </w:rPr>
        <w:t>Pediatricians have a significant role in assisting adolescents in quitting smoking in their youth to decrease its consequences. The study aimed to contribute to the information on pediatricians' knowledge</w:t>
      </w:r>
      <w:r w:rsidR="005D7AD1">
        <w:rPr>
          <w:rFonts w:eastAsia="Arial" w:cs="Arial"/>
          <w:sz w:val="18"/>
          <w:szCs w:val="18"/>
        </w:rPr>
        <w:t>, attitudes, and practices</w:t>
      </w:r>
      <w:r w:rsidRPr="00167A11">
        <w:rPr>
          <w:rFonts w:eastAsia="Arial" w:cs="Arial"/>
          <w:sz w:val="18"/>
          <w:szCs w:val="18"/>
        </w:rPr>
        <w:t xml:space="preserve"> </w:t>
      </w:r>
      <w:r w:rsidRPr="00167A11">
        <w:rPr>
          <w:rFonts w:cs="Arial"/>
          <w:sz w:val="18"/>
          <w:szCs w:val="18"/>
        </w:rPr>
        <w:t xml:space="preserve">on </w:t>
      </w:r>
      <w:r w:rsidRPr="00167A11">
        <w:rPr>
          <w:rFonts w:cs="Arial"/>
          <w:sz w:val="18"/>
          <w:szCs w:val="18"/>
          <w:lang w:val="fr-FR"/>
        </w:rPr>
        <w:t>adolescent</w:t>
      </w:r>
      <w:r w:rsidR="005D7AD1">
        <w:rPr>
          <w:rFonts w:cs="Arial"/>
          <w:sz w:val="18"/>
          <w:szCs w:val="18"/>
          <w:lang w:val="fr-FR"/>
        </w:rPr>
        <w:t>s</w:t>
      </w:r>
      <w:r w:rsidRPr="00167A11">
        <w:rPr>
          <w:rFonts w:cs="Arial"/>
          <w:sz w:val="18"/>
          <w:szCs w:val="18"/>
          <w:lang w:val="fr-FR"/>
        </w:rPr>
        <w:t xml:space="preserve">’ </w:t>
      </w:r>
      <w:r w:rsidRPr="00167A11">
        <w:rPr>
          <w:rFonts w:cs="Arial"/>
          <w:sz w:val="18"/>
          <w:szCs w:val="18"/>
        </w:rPr>
        <w:t xml:space="preserve">smoking cessation counseling. It sought to serve as a resource for recommending a formal training program among pediatricians locally in counseling adolescents to assist them in stopping smoking. </w:t>
      </w:r>
    </w:p>
    <w:p w:rsidR="00BB30D5" w:rsidRPr="00167A11" w:rsidRDefault="00BB30D5" w:rsidP="00BB30D5">
      <w:pPr>
        <w:jc w:val="both"/>
        <w:rPr>
          <w:rFonts w:cs="Arial"/>
          <w:sz w:val="18"/>
          <w:szCs w:val="18"/>
        </w:rPr>
      </w:pPr>
    </w:p>
    <w:p w:rsidR="00BB30D5" w:rsidRPr="00167A11" w:rsidRDefault="00BB30D5" w:rsidP="00BB30D5">
      <w:pPr>
        <w:jc w:val="both"/>
        <w:rPr>
          <w:rFonts w:cs="Arial"/>
          <w:sz w:val="18"/>
          <w:szCs w:val="18"/>
        </w:rPr>
      </w:pPr>
      <w:r w:rsidRPr="00167A11">
        <w:rPr>
          <w:sz w:val="18"/>
          <w:szCs w:val="18"/>
        </w:rPr>
        <w:t xml:space="preserve">Methodology &amp; Theoretical Orientation: </w:t>
      </w:r>
      <w:r w:rsidRPr="00167A11">
        <w:rPr>
          <w:rFonts w:cs="Arial"/>
          <w:sz w:val="18"/>
          <w:szCs w:val="18"/>
        </w:rPr>
        <w:t xml:space="preserve">This was a cross-sectional online survey done among 191 Philippine Pediatric Society-accredited pediatricians in hospitals in Metro Manila between April to August 2022. Simple random sampling was used. Participants were randomly recruited and sent an online link to which the validated questionnaire was sent. Descriptive statistics, frequency, proportion, mean, standard deviation, independent sample T-test, and Fisher’s exact test were among the statistical tools used in the study. </w:t>
      </w:r>
    </w:p>
    <w:p w:rsidR="00BB30D5" w:rsidRPr="00167A11" w:rsidRDefault="00BB30D5" w:rsidP="00BB30D5">
      <w:pPr>
        <w:jc w:val="both"/>
        <w:rPr>
          <w:rFonts w:cs="Arial"/>
          <w:sz w:val="18"/>
          <w:szCs w:val="18"/>
        </w:rPr>
      </w:pPr>
    </w:p>
    <w:p w:rsidR="00C816AA" w:rsidRPr="00C816AA" w:rsidRDefault="00BB30D5" w:rsidP="00C816AA">
      <w:pPr>
        <w:jc w:val="both"/>
        <w:rPr>
          <w:rFonts w:cs="Arial"/>
          <w:sz w:val="18"/>
          <w:szCs w:val="18"/>
        </w:rPr>
      </w:pPr>
      <w:r w:rsidRPr="00167A11">
        <w:rPr>
          <w:sz w:val="18"/>
          <w:szCs w:val="18"/>
        </w:rPr>
        <w:t xml:space="preserve">Findings: The </w:t>
      </w:r>
      <w:r w:rsidRPr="00167A11">
        <w:rPr>
          <w:rFonts w:cs="Arial"/>
          <w:sz w:val="18"/>
          <w:szCs w:val="18"/>
        </w:rPr>
        <w:t xml:space="preserve">pediatricians who participated had insufficient knowledge of smoking cessation counseling guidelines. Nonsmoking pediatricians felt their efforts in helping smoking adolescents were not well rewarded. Most pediatricians advised smoking cessation but lacked follow-up in one-third of respondents. </w:t>
      </w:r>
      <w:r w:rsidR="00C816AA" w:rsidRPr="00C816AA">
        <w:rPr>
          <w:rFonts w:cs="Arial"/>
          <w:sz w:val="18"/>
          <w:szCs w:val="18"/>
        </w:rPr>
        <w:t>There was inadequate evidence to suggest an association between the smoking status among pediatricians and their knowledge, attitude, and practices in advising smoking cessation.</w:t>
      </w:r>
    </w:p>
    <w:p w:rsidR="00BB30D5" w:rsidRPr="00167A11" w:rsidRDefault="00BB30D5" w:rsidP="00C816AA">
      <w:pPr>
        <w:jc w:val="both"/>
        <w:rPr>
          <w:rFonts w:cs="Arial"/>
          <w:sz w:val="18"/>
          <w:szCs w:val="18"/>
        </w:rPr>
      </w:pPr>
    </w:p>
    <w:p w:rsidR="00BB30D5" w:rsidRPr="00167A11" w:rsidRDefault="00BB30D5" w:rsidP="00C816AA">
      <w:pPr>
        <w:jc w:val="both"/>
        <w:rPr>
          <w:rFonts w:cs="Arial"/>
          <w:sz w:val="18"/>
          <w:szCs w:val="18"/>
        </w:rPr>
      </w:pPr>
      <w:r w:rsidRPr="00167A11">
        <w:rPr>
          <w:sz w:val="18"/>
          <w:szCs w:val="18"/>
        </w:rPr>
        <w:t xml:space="preserve">Conclusion &amp; Significance: </w:t>
      </w:r>
      <w:r w:rsidRPr="00167A11">
        <w:rPr>
          <w:rFonts w:cs="Arial"/>
          <w:sz w:val="18"/>
          <w:szCs w:val="18"/>
        </w:rPr>
        <w:t xml:space="preserve">Pediatricians have a significant role in assisting adolescents to stop smoking. Further training in smoking cessation counseling is recommended to help them effectively give advice. We recommend that policymakers and stakeholders in the Philippines </w:t>
      </w:r>
      <w:r w:rsidR="00FF22BF">
        <w:rPr>
          <w:rFonts w:cs="Arial"/>
          <w:sz w:val="18"/>
          <w:szCs w:val="18"/>
        </w:rPr>
        <w:t>consider</w:t>
      </w:r>
      <w:bookmarkStart w:id="0" w:name="_GoBack"/>
      <w:bookmarkEnd w:id="0"/>
      <w:r w:rsidRPr="00167A11">
        <w:rPr>
          <w:rFonts w:cs="Arial"/>
          <w:sz w:val="18"/>
          <w:szCs w:val="18"/>
        </w:rPr>
        <w:t xml:space="preserve"> giving formal training among pediatricians on smoking cessation counseling to adolescents, including caregivers incorporating evidence-based approaches.</w:t>
      </w:r>
    </w:p>
    <w:p w:rsidR="00BB30D5" w:rsidRPr="00167A11" w:rsidRDefault="00BB30D5" w:rsidP="00BB30D5">
      <w:pPr>
        <w:jc w:val="both"/>
        <w:rPr>
          <w:rFonts w:cs="Arial"/>
          <w:sz w:val="18"/>
          <w:szCs w:val="18"/>
        </w:rPr>
      </w:pPr>
    </w:p>
    <w:p w:rsidR="00BB30D5" w:rsidRPr="00167A11" w:rsidRDefault="00BB30D5" w:rsidP="00BB30D5">
      <w:pPr>
        <w:pStyle w:val="BodyText"/>
        <w:spacing w:before="90" w:line="280" w:lineRule="auto"/>
        <w:ind w:left="100"/>
        <w:jc w:val="both"/>
      </w:pPr>
    </w:p>
    <w:p w:rsidR="005973B9" w:rsidRPr="00876609" w:rsidRDefault="00A9710C" w:rsidP="00876609">
      <w:pPr>
        <w:pStyle w:val="Heading3"/>
        <w:spacing w:before="74"/>
      </w:pPr>
      <w:r>
        <w:rPr>
          <w:b w:val="0"/>
        </w:rPr>
        <w:br w:type="column"/>
      </w:r>
      <w:r w:rsidR="005973B9">
        <w:rPr>
          <w:color w:val="BF5A14"/>
        </w:rPr>
        <w:lastRenderedPageBreak/>
        <w:t xml:space="preserve">Recent Publications </w:t>
      </w:r>
    </w:p>
    <w:p w:rsidR="000075FC" w:rsidRPr="00CE308A" w:rsidRDefault="000075FC" w:rsidP="000075FC">
      <w:pPr>
        <w:pStyle w:val="BalloonText"/>
        <w:widowControl/>
        <w:numPr>
          <w:ilvl w:val="0"/>
          <w:numId w:val="4"/>
        </w:numPr>
        <w:ind w:left="714" w:hanging="357"/>
        <w:jc w:val="both"/>
        <w:rPr>
          <w:rFonts w:asciiTheme="minorHAnsi" w:hAnsiTheme="minorHAnsi" w:cstheme="minorHAnsi"/>
          <w:sz w:val="18"/>
          <w:szCs w:val="18"/>
        </w:rPr>
      </w:pPr>
      <w:proofErr w:type="spellStart"/>
      <w:r w:rsidRPr="00CE308A">
        <w:rPr>
          <w:rFonts w:asciiTheme="minorHAnsi" w:hAnsiTheme="minorHAnsi" w:cstheme="minorHAnsi"/>
          <w:sz w:val="18"/>
          <w:szCs w:val="18"/>
        </w:rPr>
        <w:t>Simoneau</w:t>
      </w:r>
      <w:proofErr w:type="spellEnd"/>
      <w:r w:rsidRPr="00CE308A">
        <w:rPr>
          <w:rFonts w:asciiTheme="minorHAnsi" w:hAnsiTheme="minorHAnsi" w:cstheme="minorHAnsi"/>
          <w:sz w:val="18"/>
          <w:szCs w:val="18"/>
        </w:rPr>
        <w:t xml:space="preserve"> T, </w:t>
      </w:r>
      <w:proofErr w:type="spellStart"/>
      <w:r w:rsidRPr="00CE308A">
        <w:rPr>
          <w:rFonts w:asciiTheme="minorHAnsi" w:hAnsiTheme="minorHAnsi" w:cstheme="minorHAnsi"/>
          <w:sz w:val="18"/>
          <w:szCs w:val="18"/>
        </w:rPr>
        <w:t>Hollenbach</w:t>
      </w:r>
      <w:proofErr w:type="spellEnd"/>
      <w:r w:rsidRPr="00CE308A">
        <w:rPr>
          <w:rFonts w:asciiTheme="minorHAnsi" w:hAnsiTheme="minorHAnsi" w:cstheme="minorHAnsi"/>
          <w:sz w:val="18"/>
          <w:szCs w:val="18"/>
        </w:rPr>
        <w:t xml:space="preserve"> JP, Langton CR, </w:t>
      </w:r>
      <w:proofErr w:type="spellStart"/>
      <w:r w:rsidRPr="00CE308A">
        <w:rPr>
          <w:rFonts w:asciiTheme="minorHAnsi" w:hAnsiTheme="minorHAnsi" w:cstheme="minorHAnsi"/>
          <w:sz w:val="18"/>
          <w:szCs w:val="18"/>
        </w:rPr>
        <w:t>Kuo</w:t>
      </w:r>
      <w:proofErr w:type="spellEnd"/>
      <w:r w:rsidRPr="00CE308A">
        <w:rPr>
          <w:rFonts w:asciiTheme="minorHAnsi" w:hAnsiTheme="minorHAnsi" w:cstheme="minorHAnsi"/>
          <w:sz w:val="18"/>
          <w:szCs w:val="18"/>
        </w:rPr>
        <w:t xml:space="preserve"> CL, </w:t>
      </w:r>
      <w:proofErr w:type="spellStart"/>
      <w:r w:rsidRPr="00CE308A">
        <w:rPr>
          <w:rFonts w:asciiTheme="minorHAnsi" w:hAnsiTheme="minorHAnsi" w:cstheme="minorHAnsi"/>
          <w:sz w:val="18"/>
          <w:szCs w:val="18"/>
        </w:rPr>
        <w:t>Cloutier</w:t>
      </w:r>
      <w:proofErr w:type="spellEnd"/>
      <w:r w:rsidRPr="00CE308A">
        <w:rPr>
          <w:rFonts w:asciiTheme="minorHAnsi" w:hAnsiTheme="minorHAnsi" w:cstheme="minorHAnsi"/>
          <w:sz w:val="18"/>
          <w:szCs w:val="18"/>
        </w:rPr>
        <w:t xml:space="preserve"> MM (2021) Smoking cessation and counseling: A mixed methods study of pediatricians and parents. 16 (2).</w:t>
      </w:r>
    </w:p>
    <w:p w:rsidR="00567408" w:rsidRPr="00CE308A" w:rsidRDefault="00567408" w:rsidP="00CE308A">
      <w:pPr>
        <w:pStyle w:val="NormalWeb"/>
        <w:numPr>
          <w:ilvl w:val="0"/>
          <w:numId w:val="4"/>
        </w:numPr>
        <w:spacing w:after="0" w:afterAutospacing="0"/>
        <w:ind w:left="714" w:hanging="357"/>
        <w:jc w:val="both"/>
        <w:rPr>
          <w:rFonts w:asciiTheme="minorHAnsi" w:hAnsiTheme="minorHAnsi" w:cstheme="minorHAnsi"/>
          <w:sz w:val="18"/>
          <w:szCs w:val="18"/>
        </w:rPr>
      </w:pPr>
      <w:proofErr w:type="spellStart"/>
      <w:r w:rsidRPr="00CE308A">
        <w:rPr>
          <w:rFonts w:asciiTheme="minorHAnsi" w:hAnsiTheme="minorHAnsi" w:cstheme="minorHAnsi"/>
          <w:sz w:val="18"/>
          <w:szCs w:val="18"/>
          <w:lang w:val="en-US"/>
        </w:rPr>
        <w:t>Cilluffo</w:t>
      </w:r>
      <w:proofErr w:type="spellEnd"/>
      <w:r w:rsidRPr="00CE308A">
        <w:rPr>
          <w:rFonts w:asciiTheme="minorHAnsi" w:hAnsiTheme="minorHAnsi" w:cstheme="minorHAnsi"/>
          <w:sz w:val="18"/>
          <w:szCs w:val="18"/>
          <w:lang w:val="en-US"/>
        </w:rPr>
        <w:t xml:space="preserve"> G, Ferrante G, </w:t>
      </w:r>
      <w:proofErr w:type="spellStart"/>
      <w:r w:rsidRPr="00CE308A">
        <w:rPr>
          <w:rFonts w:asciiTheme="minorHAnsi" w:hAnsiTheme="minorHAnsi" w:cstheme="minorHAnsi"/>
          <w:sz w:val="18"/>
          <w:szCs w:val="18"/>
          <w:lang w:val="en-US"/>
        </w:rPr>
        <w:t>Cutrera</w:t>
      </w:r>
      <w:proofErr w:type="spellEnd"/>
      <w:r w:rsidRPr="00CE308A">
        <w:rPr>
          <w:rFonts w:asciiTheme="minorHAnsi" w:hAnsiTheme="minorHAnsi" w:cstheme="minorHAnsi"/>
          <w:sz w:val="18"/>
          <w:szCs w:val="18"/>
          <w:lang w:val="en-US"/>
        </w:rPr>
        <w:t xml:space="preserve"> R, </w:t>
      </w:r>
      <w:proofErr w:type="spellStart"/>
      <w:r w:rsidRPr="00CE308A">
        <w:rPr>
          <w:rFonts w:asciiTheme="minorHAnsi" w:hAnsiTheme="minorHAnsi" w:cstheme="minorHAnsi"/>
          <w:sz w:val="18"/>
          <w:szCs w:val="18"/>
          <w:lang w:val="en-US"/>
        </w:rPr>
        <w:t>Piacentini</w:t>
      </w:r>
      <w:proofErr w:type="spellEnd"/>
      <w:r w:rsidRPr="00CE308A">
        <w:rPr>
          <w:rFonts w:asciiTheme="minorHAnsi" w:hAnsiTheme="minorHAnsi" w:cstheme="minorHAnsi"/>
          <w:sz w:val="18"/>
          <w:szCs w:val="18"/>
          <w:lang w:val="en-US"/>
        </w:rPr>
        <w:t xml:space="preserve"> G, </w:t>
      </w:r>
      <w:proofErr w:type="spellStart"/>
      <w:r w:rsidRPr="00CE308A">
        <w:rPr>
          <w:rFonts w:asciiTheme="minorHAnsi" w:hAnsiTheme="minorHAnsi" w:cstheme="minorHAnsi"/>
          <w:sz w:val="18"/>
          <w:szCs w:val="18"/>
          <w:lang w:val="en-US"/>
        </w:rPr>
        <w:t>Bignamini</w:t>
      </w:r>
      <w:proofErr w:type="spellEnd"/>
      <w:r w:rsidRPr="00CE308A">
        <w:rPr>
          <w:rFonts w:asciiTheme="minorHAnsi" w:hAnsiTheme="minorHAnsi" w:cstheme="minorHAnsi"/>
          <w:sz w:val="18"/>
          <w:szCs w:val="18"/>
          <w:lang w:val="en-US"/>
        </w:rPr>
        <w:t xml:space="preserve"> E, </w:t>
      </w:r>
      <w:proofErr w:type="spellStart"/>
      <w:r w:rsidRPr="00CE308A">
        <w:rPr>
          <w:rFonts w:asciiTheme="minorHAnsi" w:hAnsiTheme="minorHAnsi" w:cstheme="minorHAnsi"/>
          <w:sz w:val="18"/>
          <w:szCs w:val="18"/>
          <w:lang w:val="en-US"/>
        </w:rPr>
        <w:t>Landi</w:t>
      </w:r>
      <w:proofErr w:type="spellEnd"/>
      <w:r w:rsidRPr="00CE308A">
        <w:rPr>
          <w:rFonts w:asciiTheme="minorHAnsi" w:hAnsiTheme="minorHAnsi" w:cstheme="minorHAnsi"/>
          <w:sz w:val="18"/>
          <w:szCs w:val="18"/>
          <w:lang w:val="en-US"/>
        </w:rPr>
        <w:t xml:space="preserve"> M, </w:t>
      </w:r>
      <w:proofErr w:type="spellStart"/>
      <w:r w:rsidRPr="00CE308A">
        <w:rPr>
          <w:rFonts w:asciiTheme="minorHAnsi" w:hAnsiTheme="minorHAnsi" w:cstheme="minorHAnsi"/>
          <w:sz w:val="18"/>
          <w:szCs w:val="18"/>
          <w:lang w:val="en-US"/>
        </w:rPr>
        <w:t>Martucci</w:t>
      </w:r>
      <w:proofErr w:type="spellEnd"/>
      <w:r w:rsidRPr="00CE308A">
        <w:rPr>
          <w:rFonts w:asciiTheme="minorHAnsi" w:hAnsiTheme="minorHAnsi" w:cstheme="minorHAnsi"/>
          <w:sz w:val="18"/>
          <w:szCs w:val="18"/>
          <w:lang w:val="en-US"/>
        </w:rPr>
        <w:t xml:space="preserve"> P, </w:t>
      </w:r>
      <w:proofErr w:type="spellStart"/>
      <w:r w:rsidRPr="00CE308A">
        <w:rPr>
          <w:rFonts w:asciiTheme="minorHAnsi" w:hAnsiTheme="minorHAnsi" w:cstheme="minorHAnsi"/>
          <w:sz w:val="18"/>
          <w:szCs w:val="18"/>
          <w:lang w:val="en-US"/>
        </w:rPr>
        <w:t>Morcaldi</w:t>
      </w:r>
      <w:proofErr w:type="spellEnd"/>
      <w:r w:rsidRPr="00CE308A">
        <w:rPr>
          <w:rFonts w:asciiTheme="minorHAnsi" w:hAnsiTheme="minorHAnsi" w:cstheme="minorHAnsi"/>
          <w:sz w:val="18"/>
          <w:szCs w:val="18"/>
          <w:lang w:val="en-US"/>
        </w:rPr>
        <w:t xml:space="preserve"> L, </w:t>
      </w:r>
      <w:proofErr w:type="spellStart"/>
      <w:r w:rsidRPr="00CE308A">
        <w:rPr>
          <w:rFonts w:asciiTheme="minorHAnsi" w:hAnsiTheme="minorHAnsi" w:cstheme="minorHAnsi"/>
          <w:sz w:val="18"/>
          <w:szCs w:val="18"/>
          <w:lang w:val="en-US"/>
        </w:rPr>
        <w:t>Midulla</w:t>
      </w:r>
      <w:proofErr w:type="spellEnd"/>
      <w:r w:rsidRPr="00CE308A">
        <w:rPr>
          <w:rFonts w:asciiTheme="minorHAnsi" w:hAnsiTheme="minorHAnsi" w:cstheme="minorHAnsi"/>
          <w:sz w:val="18"/>
          <w:szCs w:val="18"/>
          <w:lang w:val="en-US"/>
        </w:rPr>
        <w:t xml:space="preserve"> F, </w:t>
      </w:r>
      <w:proofErr w:type="spellStart"/>
      <w:r w:rsidRPr="00CE308A">
        <w:rPr>
          <w:rFonts w:asciiTheme="minorHAnsi" w:hAnsiTheme="minorHAnsi" w:cstheme="minorHAnsi"/>
          <w:sz w:val="18"/>
          <w:szCs w:val="18"/>
          <w:lang w:val="en-US"/>
        </w:rPr>
        <w:t>Viegi</w:t>
      </w:r>
      <w:proofErr w:type="spellEnd"/>
      <w:r w:rsidRPr="00CE308A">
        <w:rPr>
          <w:rFonts w:asciiTheme="minorHAnsi" w:hAnsiTheme="minorHAnsi" w:cstheme="minorHAnsi"/>
          <w:sz w:val="18"/>
          <w:szCs w:val="18"/>
          <w:lang w:val="en-US"/>
        </w:rPr>
        <w:t xml:space="preserve"> G, La </w:t>
      </w:r>
      <w:proofErr w:type="spellStart"/>
      <w:r w:rsidRPr="00CE308A">
        <w:rPr>
          <w:rFonts w:asciiTheme="minorHAnsi" w:hAnsiTheme="minorHAnsi" w:cstheme="minorHAnsi"/>
          <w:sz w:val="18"/>
          <w:szCs w:val="18"/>
          <w:lang w:val="en-US"/>
        </w:rPr>
        <w:t>Grutta</w:t>
      </w:r>
      <w:proofErr w:type="spellEnd"/>
      <w:r w:rsidRPr="00CE308A">
        <w:rPr>
          <w:rFonts w:asciiTheme="minorHAnsi" w:hAnsiTheme="minorHAnsi" w:cstheme="minorHAnsi"/>
          <w:sz w:val="18"/>
          <w:szCs w:val="18"/>
          <w:lang w:val="en-US"/>
        </w:rPr>
        <w:t xml:space="preserve"> S (2020) Barrie</w:t>
      </w:r>
      <w:r w:rsidR="00CE308A" w:rsidRPr="00CE308A">
        <w:rPr>
          <w:rFonts w:asciiTheme="minorHAnsi" w:hAnsiTheme="minorHAnsi" w:cstheme="minorHAnsi"/>
          <w:sz w:val="18"/>
          <w:szCs w:val="18"/>
          <w:lang w:val="en-US"/>
        </w:rPr>
        <w:t>rs and incentives for Italian p</w:t>
      </w:r>
      <w:r w:rsidRPr="00CE308A">
        <w:rPr>
          <w:rFonts w:asciiTheme="minorHAnsi" w:hAnsiTheme="minorHAnsi" w:cstheme="minorHAnsi"/>
          <w:sz w:val="18"/>
          <w:szCs w:val="18"/>
          <w:lang w:val="en-US"/>
        </w:rPr>
        <w:t xml:space="preserve">ediatricians to become smoking cessation promoters: a GARD-Italy Demonstration Project. J </w:t>
      </w:r>
      <w:proofErr w:type="spellStart"/>
      <w:r w:rsidRPr="00CE308A">
        <w:rPr>
          <w:rFonts w:asciiTheme="minorHAnsi" w:hAnsiTheme="minorHAnsi" w:cstheme="minorHAnsi"/>
          <w:sz w:val="18"/>
          <w:szCs w:val="18"/>
          <w:lang w:val="en-US"/>
        </w:rPr>
        <w:t>Thorac</w:t>
      </w:r>
      <w:proofErr w:type="spellEnd"/>
      <w:r w:rsidRPr="00CE308A">
        <w:rPr>
          <w:rFonts w:asciiTheme="minorHAnsi" w:hAnsiTheme="minorHAnsi" w:cstheme="minorHAnsi"/>
          <w:sz w:val="18"/>
          <w:szCs w:val="18"/>
          <w:lang w:val="en-US"/>
        </w:rPr>
        <w:t xml:space="preserve"> Dis. 11: 6868-6879. </w:t>
      </w:r>
    </w:p>
    <w:p w:rsidR="000075FC" w:rsidRPr="00CE308A" w:rsidRDefault="000075FC" w:rsidP="000075FC">
      <w:pPr>
        <w:pStyle w:val="BalloonText"/>
        <w:widowControl/>
        <w:numPr>
          <w:ilvl w:val="0"/>
          <w:numId w:val="4"/>
        </w:numPr>
        <w:ind w:left="714" w:hanging="357"/>
        <w:jc w:val="both"/>
        <w:rPr>
          <w:rFonts w:asciiTheme="minorHAnsi" w:hAnsiTheme="minorHAnsi" w:cstheme="minorHAnsi"/>
          <w:sz w:val="18"/>
          <w:szCs w:val="18"/>
        </w:rPr>
      </w:pPr>
      <w:r w:rsidRPr="00CE308A">
        <w:rPr>
          <w:rFonts w:asciiTheme="minorHAnsi" w:hAnsiTheme="minorHAnsi" w:cstheme="minorHAnsi"/>
          <w:sz w:val="18"/>
          <w:szCs w:val="18"/>
        </w:rPr>
        <w:t xml:space="preserve">Meijer E, Van Der </w:t>
      </w:r>
      <w:proofErr w:type="spellStart"/>
      <w:r w:rsidRPr="00CE308A">
        <w:rPr>
          <w:rFonts w:asciiTheme="minorHAnsi" w:hAnsiTheme="minorHAnsi" w:cstheme="minorHAnsi"/>
          <w:sz w:val="18"/>
          <w:szCs w:val="18"/>
        </w:rPr>
        <w:t>Kleij</w:t>
      </w:r>
      <w:proofErr w:type="spellEnd"/>
      <w:r w:rsidRPr="00CE308A">
        <w:rPr>
          <w:rFonts w:asciiTheme="minorHAnsi" w:hAnsiTheme="minorHAnsi" w:cstheme="minorHAnsi"/>
          <w:sz w:val="18"/>
          <w:szCs w:val="18"/>
        </w:rPr>
        <w:t xml:space="preserve"> R, </w:t>
      </w:r>
      <w:proofErr w:type="spellStart"/>
      <w:r w:rsidRPr="00CE308A">
        <w:rPr>
          <w:rFonts w:asciiTheme="minorHAnsi" w:hAnsiTheme="minorHAnsi" w:cstheme="minorHAnsi"/>
          <w:sz w:val="18"/>
          <w:szCs w:val="18"/>
        </w:rPr>
        <w:t>Segaar</w:t>
      </w:r>
      <w:proofErr w:type="spellEnd"/>
      <w:r w:rsidRPr="00CE308A">
        <w:rPr>
          <w:rFonts w:asciiTheme="minorHAnsi" w:hAnsiTheme="minorHAnsi" w:cstheme="minorHAnsi"/>
          <w:sz w:val="18"/>
          <w:szCs w:val="18"/>
        </w:rPr>
        <w:t xml:space="preserve"> D, Chavannes N (2019) Patient Education and Counseling Determinants of providing smoking cessation care in five groups of healthcare professionals: A cross-sectional comparison. 6: 1140–1149.</w:t>
      </w:r>
    </w:p>
    <w:p w:rsidR="00567408" w:rsidRPr="00CE308A" w:rsidRDefault="00567408" w:rsidP="00CE308A">
      <w:pPr>
        <w:pStyle w:val="BalloonText"/>
        <w:widowControl/>
        <w:numPr>
          <w:ilvl w:val="0"/>
          <w:numId w:val="4"/>
        </w:numPr>
        <w:ind w:left="714" w:hanging="357"/>
        <w:jc w:val="both"/>
        <w:rPr>
          <w:rFonts w:asciiTheme="minorHAnsi" w:hAnsiTheme="minorHAnsi" w:cstheme="minorHAnsi"/>
          <w:sz w:val="18"/>
          <w:szCs w:val="18"/>
        </w:rPr>
      </w:pPr>
      <w:r w:rsidRPr="00CE308A">
        <w:rPr>
          <w:rFonts w:asciiTheme="minorHAnsi" w:hAnsiTheme="minorHAnsi" w:cstheme="minorHAnsi"/>
          <w:sz w:val="18"/>
          <w:szCs w:val="18"/>
        </w:rPr>
        <w:t xml:space="preserve">Vetter M, Thomas K, Mohammed A, </w:t>
      </w:r>
      <w:proofErr w:type="spellStart"/>
      <w:r w:rsidRPr="00CE308A">
        <w:rPr>
          <w:rFonts w:asciiTheme="minorHAnsi" w:hAnsiTheme="minorHAnsi" w:cstheme="minorHAnsi"/>
          <w:sz w:val="18"/>
          <w:szCs w:val="18"/>
        </w:rPr>
        <w:t>Urrego</w:t>
      </w:r>
      <w:proofErr w:type="spellEnd"/>
      <w:r w:rsidRPr="00CE308A">
        <w:rPr>
          <w:rFonts w:asciiTheme="minorHAnsi" w:hAnsiTheme="minorHAnsi" w:cstheme="minorHAnsi"/>
          <w:sz w:val="18"/>
          <w:szCs w:val="18"/>
        </w:rPr>
        <w:t xml:space="preserve"> F (2018) Comparison Between Pediatricians and Physicians in Other Medical Specialties in Promoting Smoking Cessation in the Clinic. 4: 326-331.</w:t>
      </w:r>
    </w:p>
    <w:p w:rsidR="00567408" w:rsidRPr="00CE308A" w:rsidRDefault="00567408" w:rsidP="00CE308A">
      <w:pPr>
        <w:pStyle w:val="NormalWeb"/>
        <w:numPr>
          <w:ilvl w:val="0"/>
          <w:numId w:val="4"/>
        </w:numPr>
        <w:spacing w:after="0" w:afterAutospacing="0"/>
        <w:ind w:left="714" w:hanging="357"/>
        <w:jc w:val="both"/>
        <w:rPr>
          <w:rFonts w:asciiTheme="minorHAnsi" w:hAnsiTheme="minorHAnsi" w:cstheme="minorHAnsi"/>
          <w:sz w:val="18"/>
          <w:szCs w:val="18"/>
        </w:rPr>
      </w:pPr>
      <w:proofErr w:type="spellStart"/>
      <w:r w:rsidRPr="00CE308A">
        <w:rPr>
          <w:rFonts w:asciiTheme="minorHAnsi" w:hAnsiTheme="minorHAnsi" w:cstheme="minorHAnsi"/>
          <w:sz w:val="18"/>
          <w:szCs w:val="18"/>
          <w:lang w:val="en-US"/>
        </w:rPr>
        <w:t>McMillen</w:t>
      </w:r>
      <w:proofErr w:type="spellEnd"/>
      <w:r w:rsidRPr="00CE308A">
        <w:rPr>
          <w:rFonts w:asciiTheme="minorHAnsi" w:hAnsiTheme="minorHAnsi" w:cstheme="minorHAnsi"/>
          <w:sz w:val="18"/>
          <w:szCs w:val="18"/>
          <w:lang w:val="en-US"/>
        </w:rPr>
        <w:t xml:space="preserve"> R, O'Connor KG, </w:t>
      </w:r>
      <w:proofErr w:type="spellStart"/>
      <w:r w:rsidRPr="00CE308A">
        <w:rPr>
          <w:rFonts w:asciiTheme="minorHAnsi" w:hAnsiTheme="minorHAnsi" w:cstheme="minorHAnsi"/>
          <w:sz w:val="18"/>
          <w:szCs w:val="18"/>
          <w:lang w:val="en-US"/>
        </w:rPr>
        <w:t>Groner</w:t>
      </w:r>
      <w:proofErr w:type="spellEnd"/>
      <w:r w:rsidRPr="00CE308A">
        <w:rPr>
          <w:rFonts w:asciiTheme="minorHAnsi" w:hAnsiTheme="minorHAnsi" w:cstheme="minorHAnsi"/>
          <w:sz w:val="18"/>
          <w:szCs w:val="18"/>
          <w:lang w:val="en-US"/>
        </w:rPr>
        <w:t xml:space="preserve"> J, </w:t>
      </w:r>
      <w:proofErr w:type="spellStart"/>
      <w:r w:rsidRPr="00CE308A">
        <w:rPr>
          <w:rFonts w:asciiTheme="minorHAnsi" w:hAnsiTheme="minorHAnsi" w:cstheme="minorHAnsi"/>
          <w:sz w:val="18"/>
          <w:szCs w:val="18"/>
          <w:lang w:val="en-US"/>
        </w:rPr>
        <w:t>Tanski</w:t>
      </w:r>
      <w:proofErr w:type="spellEnd"/>
      <w:r w:rsidRPr="00CE308A">
        <w:rPr>
          <w:rFonts w:asciiTheme="minorHAnsi" w:hAnsiTheme="minorHAnsi" w:cstheme="minorHAnsi"/>
          <w:sz w:val="18"/>
          <w:szCs w:val="18"/>
          <w:lang w:val="en-US"/>
        </w:rPr>
        <w:t xml:space="preserve"> S, Park ER, Klein JD (2017) Changes and Factors Associated with Tobacco Counseling: Results from the AAP Periodic Survey. 5: 504-514.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PH" w:eastAsia="en-PH"/>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AEA7A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PH" w:eastAsia="en-PH"/>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B73AD2" w:rsidRDefault="00B73AD2" w:rsidP="00B73AD2">
      <w:pPr>
        <w:jc w:val="both"/>
        <w:rPr>
          <w:rFonts w:ascii="Arial" w:hAnsi="Arial" w:cs="Arial"/>
          <w:sz w:val="14"/>
          <w:szCs w:val="14"/>
        </w:rPr>
      </w:pPr>
      <w:r w:rsidRPr="00947236">
        <w:rPr>
          <w:rFonts w:ascii="Arial" w:hAnsi="Arial" w:cs="Arial"/>
          <w:sz w:val="14"/>
          <w:szCs w:val="14"/>
        </w:rPr>
        <w:t xml:space="preserve">David Joseph Ong is a general pediatric junior consultant who advocates primary prevention of illness through lifestyle modification. He took up his postgraduate studies in the University of Santo Tomas-Faculty of Medicine and Surgery. During the pandemic, he was a </w:t>
      </w:r>
      <w:proofErr w:type="spellStart"/>
      <w:r w:rsidRPr="00947236">
        <w:rPr>
          <w:rFonts w:ascii="Arial" w:hAnsi="Arial" w:cs="Arial"/>
          <w:sz w:val="14"/>
          <w:szCs w:val="14"/>
        </w:rPr>
        <w:t>frontliner</w:t>
      </w:r>
      <w:proofErr w:type="spellEnd"/>
      <w:r w:rsidRPr="00947236">
        <w:rPr>
          <w:rFonts w:ascii="Arial" w:hAnsi="Arial" w:cs="Arial"/>
          <w:sz w:val="14"/>
          <w:szCs w:val="14"/>
        </w:rPr>
        <w:t xml:space="preserve"> as Pediatric resident in the Manila Doctors Hospital. His fields of interest in the realm of clinical research include preventive pediatrics and mental health.</w:t>
      </w:r>
    </w:p>
    <w:p w:rsidR="00B73AD2" w:rsidRPr="00947236" w:rsidRDefault="00B73AD2" w:rsidP="00B73AD2">
      <w:pPr>
        <w:jc w:val="both"/>
        <w:rPr>
          <w:rFonts w:ascii="Arial" w:hAnsi="Arial" w:cs="Arial"/>
          <w:sz w:val="14"/>
          <w:szCs w:val="14"/>
        </w:rPr>
      </w:pPr>
    </w:p>
    <w:p w:rsidR="00AE3E37" w:rsidRDefault="00A9710C">
      <w:pPr>
        <w:spacing w:before="62"/>
        <w:ind w:left="4217" w:right="4235"/>
        <w:jc w:val="center"/>
        <w:rPr>
          <w:rFonts w:ascii="Arial"/>
          <w:sz w:val="14"/>
        </w:rPr>
      </w:pPr>
      <w:r>
        <w:rPr>
          <w:rFonts w:ascii="Arial"/>
          <w:sz w:val="14"/>
        </w:rPr>
        <w:t xml:space="preserve">Email: </w:t>
      </w:r>
      <w:hyperlink r:id="rId9" w:history="1">
        <w:r w:rsidR="00B73AD2" w:rsidRPr="00D11CF8">
          <w:rPr>
            <w:rStyle w:val="Hyperlink"/>
            <w:rFonts w:ascii="Arial"/>
            <w:sz w:val="14"/>
          </w:rPr>
          <w:t>davidjosephgoong@gmail.com</w:t>
        </w:r>
      </w:hyperlink>
    </w:p>
    <w:p w:rsidR="00AE3E37" w:rsidRDefault="00292ED9">
      <w:pPr>
        <w:pStyle w:val="BodyText"/>
        <w:spacing w:before="2"/>
        <w:rPr>
          <w:rFonts w:ascii="Arial"/>
          <w:sz w:val="19"/>
        </w:rPr>
      </w:pPr>
      <w:r>
        <w:rPr>
          <w:noProof/>
          <w:lang w:val="en-PH" w:eastAsia="en-PH"/>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17C42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lastRenderedPageBreak/>
        <w:t xml:space="preserve">Presenting author details </w:t>
      </w:r>
    </w:p>
    <w:p w:rsidR="00F046EA" w:rsidRPr="0013708E" w:rsidRDefault="00F046EA" w:rsidP="00F046EA">
      <w:pPr>
        <w:jc w:val="both"/>
      </w:pPr>
      <w:r w:rsidRPr="0013708E">
        <w:t xml:space="preserve">Full name: </w:t>
      </w:r>
      <w:r w:rsidR="00B73AD2">
        <w:t>David Joseph Go Ong, MD</w:t>
      </w:r>
    </w:p>
    <w:p w:rsidR="00F046EA" w:rsidRDefault="00F046EA" w:rsidP="00F046EA">
      <w:pPr>
        <w:jc w:val="both"/>
      </w:pPr>
      <w:r w:rsidRPr="0013708E">
        <w:t>Contact number:</w:t>
      </w:r>
      <w:r w:rsidR="00B73AD2">
        <w:t xml:space="preserve"> +639954654978</w:t>
      </w:r>
    </w:p>
    <w:p w:rsidR="00F046EA" w:rsidRPr="0013708E" w:rsidRDefault="00F046EA" w:rsidP="00F046EA">
      <w:pPr>
        <w:jc w:val="both"/>
      </w:pPr>
      <w:r>
        <w:t xml:space="preserve">Mail id: </w:t>
      </w:r>
      <w:r w:rsidR="00B73AD2">
        <w:t>davidjosephgoong@gmail.com</w:t>
      </w:r>
    </w:p>
    <w:p w:rsidR="00F046EA" w:rsidRDefault="00B73AD2" w:rsidP="00F046EA">
      <w:pPr>
        <w:jc w:val="both"/>
      </w:pPr>
      <w:r>
        <w:t xml:space="preserve">Category: </w:t>
      </w:r>
      <w:r w:rsidR="00F046EA" w:rsidRPr="0013708E">
        <w:t>Oral presentation</w:t>
      </w:r>
      <w:r w:rsidR="00F046EA">
        <w:t xml:space="preserve"> </w:t>
      </w:r>
    </w:p>
    <w:p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3E3" w:rsidRDefault="002913E3">
      <w:r>
        <w:separator/>
      </w:r>
    </w:p>
  </w:endnote>
  <w:endnote w:type="continuationSeparator" w:id="0">
    <w:p w:rsidR="002913E3" w:rsidRDefault="00291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default"/>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
      <w:spacing w:line="14" w:lineRule="auto"/>
      <w:rPr>
        <w:sz w:val="20"/>
      </w:rPr>
    </w:pPr>
    <w:r>
      <w:rPr>
        <w:noProof/>
      </w:rPr>
      <mc:AlternateContent>
        <mc:Choice Requires="wps">
          <w:drawing>
            <wp:anchor distT="0" distB="0" distL="114300" distR="114300" simplePos="0" relativeHeight="251653120"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Text Box 2" o:spid="_x0000_s1027" type="#_x0000_t202" style="position:absolute;margin-left:252.1pt;margin-top:799.05pt;width:91.9pt;height:24.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Text Box 1" o:spid="_x0000_s1028" type="#_x0000_t202" style="position:absolute;margin-left:468.9pt;margin-top:798.8pt;width:91.4pt;height:26.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3E3" w:rsidRDefault="002913E3">
      <w:r>
        <w:separator/>
      </w:r>
    </w:p>
  </w:footnote>
  <w:footnote w:type="continuationSeparator" w:id="0">
    <w:p w:rsidR="002913E3" w:rsidRDefault="002913E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6F91B0B"/>
    <w:multiLevelType w:val="multilevel"/>
    <w:tmpl w:val="37702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5FC"/>
    <w:rsid w:val="000E2911"/>
    <w:rsid w:val="001263DF"/>
    <w:rsid w:val="00185326"/>
    <w:rsid w:val="001B0D9C"/>
    <w:rsid w:val="001B2ADB"/>
    <w:rsid w:val="002913E3"/>
    <w:rsid w:val="00292ED9"/>
    <w:rsid w:val="00351D9B"/>
    <w:rsid w:val="00380299"/>
    <w:rsid w:val="00404E5B"/>
    <w:rsid w:val="00414F7B"/>
    <w:rsid w:val="004355DC"/>
    <w:rsid w:val="004749B4"/>
    <w:rsid w:val="00494130"/>
    <w:rsid w:val="004F3523"/>
    <w:rsid w:val="00567408"/>
    <w:rsid w:val="005973B9"/>
    <w:rsid w:val="005B3A56"/>
    <w:rsid w:val="005D7AD1"/>
    <w:rsid w:val="006060CE"/>
    <w:rsid w:val="0061505C"/>
    <w:rsid w:val="0063497F"/>
    <w:rsid w:val="00714354"/>
    <w:rsid w:val="00873DF0"/>
    <w:rsid w:val="008756E6"/>
    <w:rsid w:val="00876609"/>
    <w:rsid w:val="00897EC5"/>
    <w:rsid w:val="008D7865"/>
    <w:rsid w:val="008E5477"/>
    <w:rsid w:val="009B2D44"/>
    <w:rsid w:val="00A07E82"/>
    <w:rsid w:val="00A52075"/>
    <w:rsid w:val="00A9710C"/>
    <w:rsid w:val="00AE3E37"/>
    <w:rsid w:val="00B21A57"/>
    <w:rsid w:val="00B73AD2"/>
    <w:rsid w:val="00BB30D5"/>
    <w:rsid w:val="00C33602"/>
    <w:rsid w:val="00C56C74"/>
    <w:rsid w:val="00C816AA"/>
    <w:rsid w:val="00CD6F55"/>
    <w:rsid w:val="00CE308A"/>
    <w:rsid w:val="00DE3104"/>
    <w:rsid w:val="00DE6170"/>
    <w:rsid w:val="00E30AAC"/>
    <w:rsid w:val="00E95D97"/>
    <w:rsid w:val="00F046EA"/>
    <w:rsid w:val="00F72EEA"/>
    <w:rsid w:val="00F84CAE"/>
    <w:rsid w:val="00FA41DE"/>
    <w:rsid w:val="00FF22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47CA63"/>
  <w15:docId w15:val="{626288E3-48F2-4E7C-90EA-9F09F05D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unhideWhenUsed/>
    <w:qFormat/>
    <w:rsid w:val="004F3523"/>
    <w:rPr>
      <w:rFonts w:ascii="Tahoma" w:hAnsi="Tahoma" w:cs="Tahoma"/>
      <w:sz w:val="16"/>
      <w:szCs w:val="16"/>
    </w:rPr>
  </w:style>
  <w:style w:type="character" w:customStyle="1" w:styleId="BalloonTextChar">
    <w:name w:val="Balloon Text Char"/>
    <w:basedOn w:val="DefaultParagraphFont"/>
    <w:link w:val="BalloonText"/>
    <w:uiPriority w:val="99"/>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ody">
    <w:name w:val="Body"/>
    <w:qFormat/>
    <w:rsid w:val="001B2ADB"/>
    <w:pPr>
      <w:widowControl/>
      <w:spacing w:after="160" w:line="259" w:lineRule="auto"/>
    </w:pPr>
    <w:rPr>
      <w:rFonts w:ascii="Calibri" w:eastAsia="Arial Unicode MS" w:hAnsi="Calibri" w:cs="Arial Unicode MS"/>
      <w:color w:val="000000"/>
      <w:u w:color="000000"/>
      <w:lang w:val="en-PH" w:eastAsia="en-PH"/>
    </w:rPr>
  </w:style>
  <w:style w:type="paragraph" w:styleId="NormalWeb">
    <w:name w:val="Normal (Web)"/>
    <w:basedOn w:val="Normal"/>
    <w:uiPriority w:val="99"/>
    <w:unhideWhenUsed/>
    <w:qFormat/>
    <w:rsid w:val="00567408"/>
    <w:pPr>
      <w:widowControl/>
      <w:spacing w:before="100" w:beforeAutospacing="1" w:after="100" w:afterAutospacing="1"/>
    </w:pPr>
    <w:rPr>
      <w:rFonts w:ascii="Times New Roman" w:eastAsia="Times New Roman" w:hAnsi="Times New Roman" w:cs="Times New Roman"/>
      <w:sz w:val="24"/>
      <w:szCs w:val="24"/>
      <w:lang w:val="en-PH" w:eastAsia="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davidjosephgoon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631</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Dong</cp:lastModifiedBy>
  <cp:revision>13</cp:revision>
  <dcterms:created xsi:type="dcterms:W3CDTF">2023-03-24T10:00:00Z</dcterms:created>
  <dcterms:modified xsi:type="dcterms:W3CDTF">2023-03-24T13:14:00Z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2355786260d8c6dc03538398e796d5af59eaf399af45c1d5c24083b17becc651</vt:lpwstr>
  </property>
</Properties>
</file>