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59ACF" w14:textId="77777777" w:rsidR="00E6626C" w:rsidRPr="00856F00" w:rsidRDefault="00E6626C" w:rsidP="00E6626C">
      <w:pPr>
        <w:pStyle w:val="BodyText"/>
        <w:spacing w:after="200" w:line="276" w:lineRule="auto"/>
        <w:jc w:val="both"/>
        <w:rPr>
          <w:rFonts w:ascii="Times New Roman" w:eastAsia="Minion Pro" w:hAnsi="Times New Roman" w:cs="Times New Roman"/>
          <w:bCs/>
          <w:color w:val="337AB7"/>
          <w:sz w:val="32"/>
          <w:szCs w:val="24"/>
        </w:rPr>
      </w:pPr>
      <w:r w:rsidRPr="00856F00">
        <w:rPr>
          <w:rFonts w:ascii="Times New Roman" w:eastAsia="Minion Pro" w:hAnsi="Times New Roman" w:cs="Times New Roman"/>
          <w:bCs/>
          <w:color w:val="337AB7"/>
          <w:sz w:val="32"/>
          <w:szCs w:val="24"/>
        </w:rPr>
        <w:t xml:space="preserve">The state of Oral Health after COVID-19 Lockdown: A Systematic Review </w:t>
      </w:r>
    </w:p>
    <w:p w14:paraId="6250BBE8" w14:textId="77777777" w:rsidR="00E6626C" w:rsidRPr="00856F00" w:rsidRDefault="00E6626C" w:rsidP="00E6626C">
      <w:pPr>
        <w:pStyle w:val="BodyText"/>
        <w:spacing w:after="200" w:line="276" w:lineRule="auto"/>
        <w:jc w:val="both"/>
        <w:rPr>
          <w:rFonts w:ascii="Times New Roman" w:hAnsi="Times New Roman" w:cs="Times New Roman"/>
          <w:sz w:val="24"/>
          <w:szCs w:val="24"/>
        </w:rPr>
      </w:pPr>
      <w:bookmarkStart w:id="0" w:name="_GoBack"/>
      <w:proofErr w:type="spellStart"/>
      <w:r w:rsidRPr="00856F00">
        <w:rPr>
          <w:rFonts w:ascii="Times New Roman" w:hAnsi="Times New Roman" w:cs="Times New Roman"/>
          <w:sz w:val="24"/>
          <w:szCs w:val="24"/>
        </w:rPr>
        <w:t>Faeze</w:t>
      </w:r>
      <w:proofErr w:type="spellEnd"/>
      <w:r w:rsidRPr="00856F00">
        <w:rPr>
          <w:rFonts w:ascii="Times New Roman" w:hAnsi="Times New Roman" w:cs="Times New Roman"/>
          <w:sz w:val="24"/>
          <w:szCs w:val="24"/>
        </w:rPr>
        <w:t xml:space="preserve"> </w:t>
      </w:r>
      <w:proofErr w:type="spellStart"/>
      <w:r w:rsidRPr="00856F00">
        <w:rPr>
          <w:rFonts w:ascii="Times New Roman" w:hAnsi="Times New Roman" w:cs="Times New Roman"/>
          <w:sz w:val="24"/>
          <w:szCs w:val="24"/>
        </w:rPr>
        <w:t>omid</w:t>
      </w:r>
      <w:bookmarkEnd w:id="0"/>
      <w:commentRangeStart w:id="1"/>
      <w:proofErr w:type="spellEnd"/>
      <w:r w:rsidRPr="00856F00">
        <w:rPr>
          <w:rFonts w:ascii="Times New Roman" w:hAnsi="Times New Roman" w:cs="Times New Roman"/>
          <w:sz w:val="24"/>
          <w:szCs w:val="24"/>
        </w:rPr>
        <w:t>*</w:t>
      </w:r>
      <w:commentRangeEnd w:id="1"/>
      <w:r w:rsidRPr="00856F00">
        <w:rPr>
          <w:rStyle w:val="CommentReference"/>
          <w:rFonts w:ascii="Times New Roman" w:hAnsi="Times New Roman" w:cs="Times New Roman"/>
          <w:sz w:val="24"/>
          <w:szCs w:val="24"/>
        </w:rPr>
        <w:commentReference w:id="1"/>
      </w:r>
    </w:p>
    <w:p w14:paraId="4E45A2C6" w14:textId="77777777" w:rsidR="00E6626C" w:rsidRPr="00856F00" w:rsidRDefault="00E6626C" w:rsidP="00E6626C">
      <w:pPr>
        <w:pStyle w:val="Heading3"/>
        <w:spacing w:before="0" w:after="200"/>
        <w:jc w:val="both"/>
        <w:rPr>
          <w:rFonts w:ascii="Times New Roman" w:eastAsia="Tw Cen MT" w:hAnsi="Times New Roman" w:cs="Times New Roman"/>
          <w:b w:val="0"/>
          <w:bCs w:val="0"/>
          <w:color w:val="auto"/>
          <w:szCs w:val="24"/>
          <w:lang w:val="en-US"/>
        </w:rPr>
      </w:pPr>
      <w:r w:rsidRPr="00856F00">
        <w:rPr>
          <w:rFonts w:ascii="Times New Roman" w:eastAsia="Tw Cen MT" w:hAnsi="Times New Roman" w:cs="Times New Roman"/>
          <w:b w:val="0"/>
          <w:bCs w:val="0"/>
          <w:color w:val="auto"/>
          <w:szCs w:val="24"/>
          <w:lang w:val="en-US"/>
        </w:rPr>
        <w:t>Tehran University of Medical Sciences, Iran.</w:t>
      </w:r>
    </w:p>
    <w:p w14:paraId="60826A8F" w14:textId="77777777" w:rsidR="00E6626C" w:rsidRPr="00856F00" w:rsidRDefault="00E6626C" w:rsidP="00E6626C">
      <w:pPr>
        <w:pStyle w:val="Heading3"/>
        <w:spacing w:before="0" w:after="200"/>
        <w:jc w:val="both"/>
        <w:rPr>
          <w:rFonts w:ascii="Times New Roman" w:hAnsi="Times New Roman" w:cs="Times New Roman"/>
          <w:b w:val="0"/>
          <w:color w:val="auto"/>
          <w:sz w:val="24"/>
          <w:szCs w:val="24"/>
          <w:lang w:val="en-IN"/>
        </w:rPr>
      </w:pPr>
      <w:commentRangeStart w:id="2"/>
      <w:r w:rsidRPr="00856F00">
        <w:rPr>
          <w:rFonts w:ascii="Times New Roman" w:hAnsi="Times New Roman" w:cs="Times New Roman"/>
          <w:b w:val="0"/>
          <w:color w:val="auto"/>
          <w:sz w:val="24"/>
          <w:szCs w:val="24"/>
          <w:lang w:val="en-IN"/>
        </w:rPr>
        <w:t>Abstract (300 word limit)</w:t>
      </w:r>
      <w:commentRangeEnd w:id="2"/>
      <w:r w:rsidRPr="00856F00">
        <w:rPr>
          <w:rStyle w:val="CommentReference"/>
          <w:rFonts w:ascii="Times New Roman" w:eastAsia="Tw Cen MT" w:hAnsi="Times New Roman" w:cs="Times New Roman"/>
          <w:b w:val="0"/>
          <w:bCs w:val="0"/>
          <w:color w:val="auto"/>
          <w:sz w:val="24"/>
          <w:szCs w:val="24"/>
          <w:lang w:val="en-US"/>
        </w:rPr>
        <w:commentReference w:id="2"/>
      </w:r>
    </w:p>
    <w:p w14:paraId="063EC79F" w14:textId="77777777" w:rsidR="00E6626C" w:rsidRDefault="00E6626C" w:rsidP="00E6626C">
      <w:pPr>
        <w:pStyle w:val="BodyText"/>
        <w:spacing w:after="200" w:line="276" w:lineRule="auto"/>
        <w:jc w:val="both"/>
        <w:rPr>
          <w:rFonts w:ascii="Times New Roman" w:hAnsi="Times New Roman" w:cs="Times New Roman"/>
          <w:sz w:val="20"/>
          <w:szCs w:val="24"/>
        </w:rPr>
      </w:pPr>
      <w:r w:rsidRPr="00856F00">
        <w:rPr>
          <w:rFonts w:ascii="Times New Roman" w:hAnsi="Times New Roman" w:cs="Times New Roman"/>
          <w:sz w:val="20"/>
          <w:szCs w:val="24"/>
        </w:rPr>
        <w:t xml:space="preserve">The COVID-19 pandemic has had a significant impact on global health and healthcare systems, including oral health. The lockdown measures implemented in many countries have led to changes in oral health behaviors, access to dental care, and the delivery of dental services. However, the extent of these changes and their effects on oral health outcomes remains unclear. This systematic review aims to synthesize the available evidence on the state of oral health after the COVID-19 lockdown. </w:t>
      </w:r>
    </w:p>
    <w:p w14:paraId="317CBFCE" w14:textId="77777777" w:rsidR="00E6626C" w:rsidRDefault="00E6626C" w:rsidP="00E6626C">
      <w:pPr>
        <w:pStyle w:val="BodyText"/>
        <w:spacing w:after="200" w:line="276" w:lineRule="auto"/>
        <w:jc w:val="both"/>
        <w:rPr>
          <w:rFonts w:ascii="Times New Roman" w:hAnsi="Times New Roman" w:cs="Times New Roman"/>
          <w:sz w:val="20"/>
          <w:szCs w:val="24"/>
        </w:rPr>
      </w:pPr>
      <w:r w:rsidRPr="00856F00">
        <w:rPr>
          <w:rFonts w:ascii="Times New Roman" w:hAnsi="Times New Roman" w:cs="Times New Roman"/>
          <w:sz w:val="20"/>
          <w:szCs w:val="24"/>
        </w:rPr>
        <w:t xml:space="preserve">We conducted a systematic search of electronic databases (PubMed, </w:t>
      </w:r>
      <w:proofErr w:type="spellStart"/>
      <w:r w:rsidRPr="00856F00">
        <w:rPr>
          <w:rFonts w:ascii="Times New Roman" w:hAnsi="Times New Roman" w:cs="Times New Roman"/>
          <w:sz w:val="20"/>
          <w:szCs w:val="24"/>
        </w:rPr>
        <w:t>Embase</w:t>
      </w:r>
      <w:proofErr w:type="spellEnd"/>
      <w:r w:rsidRPr="00856F00">
        <w:rPr>
          <w:rFonts w:ascii="Times New Roman" w:hAnsi="Times New Roman" w:cs="Times New Roman"/>
          <w:sz w:val="20"/>
          <w:szCs w:val="24"/>
        </w:rPr>
        <w:t xml:space="preserve">, Scopus, and Web of Science) and grey literature sources for studies reporting on oral health outcomes after the COVID-19 lockdown. We included studies published in English between January 2020 and March 2023. Two reviewers independently screened the titles, abstracts, and full texts of potentially relevant articles and extracted data from included studies. We used a narrative synthesis approach to summarize the findings. Our search identified 23 studies from 12 countries, including cross-sectional surveys, cohort studies, and case reports. The studies reported on changes in oral health behaviors, access to dental care, and the prevalence and severity of dental conditions after the COVID-19 lockdown. </w:t>
      </w:r>
    </w:p>
    <w:p w14:paraId="19D71FA6" w14:textId="77777777" w:rsidR="00E6626C" w:rsidRDefault="00E6626C" w:rsidP="00E6626C">
      <w:pPr>
        <w:pStyle w:val="BodyText"/>
        <w:spacing w:after="200" w:line="276" w:lineRule="auto"/>
        <w:jc w:val="both"/>
        <w:rPr>
          <w:rFonts w:ascii="Times New Roman" w:hAnsi="Times New Roman" w:cs="Times New Roman"/>
          <w:sz w:val="20"/>
          <w:szCs w:val="24"/>
        </w:rPr>
      </w:pPr>
      <w:r w:rsidRPr="00856F00">
        <w:rPr>
          <w:rFonts w:ascii="Times New Roman" w:hAnsi="Times New Roman" w:cs="Times New Roman"/>
          <w:sz w:val="20"/>
          <w:szCs w:val="24"/>
        </w:rPr>
        <w:t xml:space="preserve">Overall, the evidence suggests that the lockdown measures had a negative impact on oral health outcomes, particularly among vulnerable populations. There were decreases in dental attendance, increases in dental anxiety and fear, and changes in oral hygiene practices. Furthermore, there were increases in the incidence and severity of dental conditions, such as dental caries and periodontal disease, and delays in the diagnosis and treatment of oral cancers. </w:t>
      </w:r>
    </w:p>
    <w:p w14:paraId="6CE5E6AA" w14:textId="77777777" w:rsidR="00E6626C" w:rsidRPr="00856F00" w:rsidRDefault="00E6626C" w:rsidP="00E6626C">
      <w:pPr>
        <w:pStyle w:val="BodyText"/>
        <w:spacing w:after="200" w:line="276" w:lineRule="auto"/>
        <w:jc w:val="both"/>
        <w:rPr>
          <w:rFonts w:ascii="Times New Roman" w:hAnsi="Times New Roman" w:cs="Times New Roman"/>
          <w:sz w:val="24"/>
          <w:szCs w:val="24"/>
        </w:rPr>
      </w:pPr>
      <w:r w:rsidRPr="00856F00">
        <w:rPr>
          <w:rFonts w:ascii="Times New Roman" w:hAnsi="Times New Roman" w:cs="Times New Roman"/>
          <w:sz w:val="20"/>
          <w:szCs w:val="24"/>
        </w:rPr>
        <w:t>Conclusion: The results of this study indicate that the COVID-19 pandemic and associated lockdown measures have had significant effects on oral health outcomes, with negative impacts on oral health behaviors, access to care, and the prevalence and severity of dental conditions. These findings highlight the need for continued monitoring and interventions to address the long-term effects of the pandemic on oral health.</w:t>
      </w:r>
    </w:p>
    <w:p w14:paraId="4ACEECE9" w14:textId="77777777" w:rsidR="00E6626C" w:rsidRPr="00856F00" w:rsidRDefault="00E6626C" w:rsidP="00E6626C">
      <w:pPr>
        <w:tabs>
          <w:tab w:val="left" w:pos="384"/>
        </w:tabs>
        <w:jc w:val="both"/>
        <w:rPr>
          <w:rFonts w:ascii="Times New Roman" w:hAnsi="Times New Roman" w:cs="Times New Roman"/>
          <w:sz w:val="24"/>
          <w:szCs w:val="24"/>
        </w:rPr>
      </w:pPr>
      <w:commentRangeStart w:id="3"/>
      <w:proofErr w:type="spellStart"/>
      <w:r w:rsidRPr="00856F00">
        <w:rPr>
          <w:rFonts w:ascii="Times New Roman" w:hAnsi="Times New Roman" w:cs="Times New Roman"/>
          <w:sz w:val="24"/>
          <w:szCs w:val="24"/>
        </w:rPr>
        <w:t>Biography</w:t>
      </w:r>
      <w:commentRangeEnd w:id="3"/>
      <w:proofErr w:type="spellEnd"/>
      <w:r w:rsidRPr="00856F00">
        <w:rPr>
          <w:rStyle w:val="CommentReference"/>
          <w:rFonts w:ascii="Tw Cen MT" w:eastAsia="Tw Cen MT" w:hAnsi="Tw Cen MT" w:cs="Tw Cen MT"/>
          <w:lang w:val="en-US"/>
        </w:rPr>
        <w:commentReference w:id="3"/>
      </w:r>
    </w:p>
    <w:p w14:paraId="7F6388DF" w14:textId="77777777" w:rsidR="003D78A4" w:rsidRDefault="00E6626C" w:rsidP="00E6626C">
      <w:pPr>
        <w:jc w:val="both"/>
      </w:pPr>
      <w:r w:rsidRPr="00856F00">
        <w:rPr>
          <w:rFonts w:ascii="Times New Roman" w:hAnsi="Times New Roman" w:cs="Times New Roman"/>
          <w:sz w:val="20"/>
          <w:szCs w:val="24"/>
          <w:lang w:val="en-US"/>
        </w:rPr>
        <w:t>Dr.</w:t>
      </w:r>
      <w:r w:rsidRPr="00856F00">
        <w:t xml:space="preserve"> </w:t>
      </w:r>
      <w:proofErr w:type="spellStart"/>
      <w:r w:rsidRPr="00856F00">
        <w:rPr>
          <w:rFonts w:ascii="Times New Roman" w:hAnsi="Times New Roman" w:cs="Times New Roman"/>
          <w:sz w:val="20"/>
          <w:szCs w:val="24"/>
          <w:lang w:val="en-US"/>
        </w:rPr>
        <w:t>Faeze</w:t>
      </w:r>
      <w:proofErr w:type="spellEnd"/>
      <w:r w:rsidRPr="00856F00">
        <w:rPr>
          <w:rFonts w:ascii="Times New Roman" w:hAnsi="Times New Roman" w:cs="Times New Roman"/>
          <w:sz w:val="20"/>
          <w:szCs w:val="24"/>
          <w:lang w:val="en-US"/>
        </w:rPr>
        <w:t xml:space="preserve"> </w:t>
      </w:r>
      <w:proofErr w:type="spellStart"/>
      <w:r w:rsidRPr="00856F00">
        <w:rPr>
          <w:rFonts w:ascii="Times New Roman" w:hAnsi="Times New Roman" w:cs="Times New Roman"/>
          <w:sz w:val="20"/>
          <w:szCs w:val="24"/>
          <w:lang w:val="en-US"/>
        </w:rPr>
        <w:t>omid</w:t>
      </w:r>
      <w:proofErr w:type="spellEnd"/>
      <w:r w:rsidRPr="00856F00">
        <w:rPr>
          <w:rFonts w:ascii="Times New Roman" w:hAnsi="Times New Roman" w:cs="Times New Roman"/>
          <w:sz w:val="20"/>
          <w:szCs w:val="24"/>
          <w:lang w:val="en-US"/>
        </w:rPr>
        <w:t xml:space="preserve"> studied human medicine at the Tehran University of Medical Sciences, Iran. He has been working as a medical teacher in the </w:t>
      </w:r>
      <w:r>
        <w:rPr>
          <w:rFonts w:ascii="Times New Roman" w:hAnsi="Times New Roman" w:cs="Times New Roman"/>
          <w:sz w:val="20"/>
          <w:szCs w:val="24"/>
          <w:lang w:val="en-US"/>
        </w:rPr>
        <w:t xml:space="preserve">field of </w:t>
      </w:r>
      <w:r w:rsidRPr="00E008F3">
        <w:rPr>
          <w:rFonts w:ascii="Times New Roman" w:hAnsi="Times New Roman" w:cs="Times New Roman"/>
          <w:sz w:val="20"/>
          <w:szCs w:val="24"/>
          <w:lang w:val="en-US"/>
        </w:rPr>
        <w:t>Dental Research and Practice Management</w:t>
      </w:r>
      <w:r w:rsidRPr="00856F00">
        <w:rPr>
          <w:rFonts w:ascii="Times New Roman" w:hAnsi="Times New Roman" w:cs="Times New Roman"/>
          <w:sz w:val="20"/>
          <w:szCs w:val="24"/>
          <w:lang w:val="en-US"/>
        </w:rPr>
        <w:t>. He has been doing scientific work at the Institute of</w:t>
      </w:r>
      <w:r>
        <w:rPr>
          <w:rFonts w:ascii="Times New Roman" w:hAnsi="Times New Roman" w:cs="Times New Roman"/>
          <w:sz w:val="20"/>
          <w:szCs w:val="24"/>
          <w:lang w:val="en-US"/>
        </w:rPr>
        <w:t xml:space="preserve"> Dental science</w:t>
      </w:r>
      <w:r w:rsidRPr="00856F00">
        <w:rPr>
          <w:rFonts w:ascii="Times New Roman" w:hAnsi="Times New Roman" w:cs="Times New Roman"/>
          <w:sz w:val="20"/>
          <w:szCs w:val="24"/>
          <w:lang w:val="en-US"/>
        </w:rPr>
        <w:t xml:space="preserve"> since 2002. With Prof., he assisted at over 30 national and 12 international congresses of </w:t>
      </w:r>
      <w:r>
        <w:rPr>
          <w:rFonts w:ascii="Times New Roman" w:hAnsi="Times New Roman" w:cs="Times New Roman"/>
          <w:sz w:val="20"/>
          <w:szCs w:val="24"/>
          <w:lang w:val="en-US"/>
        </w:rPr>
        <w:t>dental</w:t>
      </w:r>
      <w:r w:rsidRPr="00856F00">
        <w:rPr>
          <w:rFonts w:ascii="Times New Roman" w:hAnsi="Times New Roman" w:cs="Times New Roman"/>
          <w:sz w:val="20"/>
          <w:szCs w:val="24"/>
          <w:lang w:val="en-US"/>
        </w:rPr>
        <w:t xml:space="preserve"> and published over 60 reviews about neural networks in </w:t>
      </w:r>
      <w:r>
        <w:rPr>
          <w:rFonts w:ascii="Times New Roman" w:hAnsi="Times New Roman" w:cs="Times New Roman"/>
          <w:sz w:val="20"/>
          <w:szCs w:val="24"/>
          <w:lang w:val="en-US"/>
        </w:rPr>
        <w:t>oral health diseases.</w:t>
      </w:r>
    </w:p>
    <w:sectPr w:rsidR="003D78A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nthosh Kommu" w:date="2022-05-13T12:24:00Z" w:initials="SK">
    <w:p w14:paraId="2898B12F" w14:textId="77777777" w:rsidR="00E6626C" w:rsidRDefault="00E6626C" w:rsidP="00E6626C">
      <w:pPr>
        <w:pStyle w:val="CommentText"/>
      </w:pPr>
      <w:r>
        <w:rPr>
          <w:rStyle w:val="CommentReference"/>
        </w:rPr>
        <w:annotationRef/>
      </w:r>
      <w:proofErr w:type="spellStart"/>
      <w:proofErr w:type="gramStart"/>
      <w:r>
        <w:t>thor</w:t>
      </w:r>
      <w:proofErr w:type="spellEnd"/>
      <w:proofErr w:type="gramEnd"/>
      <w:r>
        <w:t xml:space="preserve"> name, TNR-12, For Corresponding author * symbol should be mandatory</w:t>
      </w:r>
    </w:p>
    <w:p w14:paraId="04D23357" w14:textId="77777777" w:rsidR="00E6626C" w:rsidRDefault="00E6626C" w:rsidP="00E6626C">
      <w:pPr>
        <w:pStyle w:val="CommentText"/>
      </w:pPr>
    </w:p>
  </w:comment>
  <w:comment w:id="2" w:author="Santhosh Kommu" w:date="2022-05-13T12:34:00Z" w:initials="SK">
    <w:p w14:paraId="0F084D3A" w14:textId="77777777" w:rsidR="00E6626C" w:rsidRDefault="00E6626C" w:rsidP="00E6626C">
      <w:pPr>
        <w:pStyle w:val="CommentText"/>
      </w:pPr>
      <w:r>
        <w:rPr>
          <w:rStyle w:val="CommentReference"/>
        </w:rPr>
        <w:annotationRef/>
      </w:r>
      <w:r>
        <w:t>TNR-12, Central Alignment, Bold</w:t>
      </w:r>
    </w:p>
  </w:comment>
  <w:comment w:id="3" w:author="Swetha Sandala" w:date="2022-09-27T10:33:00Z" w:initials="SS">
    <w:p w14:paraId="4C875B86" w14:textId="77777777" w:rsidR="00E6626C" w:rsidRDefault="00E6626C" w:rsidP="00E6626C">
      <w:pPr>
        <w:pStyle w:val="CommentText"/>
      </w:pPr>
      <w:r>
        <w:rPr>
          <w:rStyle w:val="CommentReference"/>
        </w:rPr>
        <w:annotationRef/>
      </w:r>
      <w:r>
        <w:t>TNR-12, left Alignment, Bold</w:t>
      </w:r>
    </w:p>
    <w:p w14:paraId="7FCEF905" w14:textId="77777777" w:rsidR="00E6626C" w:rsidRDefault="00E6626C" w:rsidP="00E6626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D23357" w15:done="0"/>
  <w15:commentEx w15:paraId="0F084D3A" w15:done="0"/>
  <w15:commentEx w15:paraId="7FCEF90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678"/>
    <w:rsid w:val="002F1678"/>
    <w:rsid w:val="00C65454"/>
    <w:rsid w:val="00E6626C"/>
    <w:rsid w:val="00F441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AB82"/>
  <w15:chartTrackingRefBased/>
  <w15:docId w15:val="{3BCD547F-DE0F-4534-8B7B-538926B7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26C"/>
    <w:pPr>
      <w:spacing w:after="200" w:line="276" w:lineRule="auto"/>
    </w:pPr>
    <w:rPr>
      <w:lang w:val="es-US"/>
    </w:rPr>
  </w:style>
  <w:style w:type="paragraph" w:styleId="Heading3">
    <w:name w:val="heading 3"/>
    <w:basedOn w:val="Normal"/>
    <w:next w:val="Normal"/>
    <w:link w:val="Heading3Char"/>
    <w:uiPriority w:val="9"/>
    <w:semiHidden/>
    <w:unhideWhenUsed/>
    <w:qFormat/>
    <w:rsid w:val="00E6626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6626C"/>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E6626C"/>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6626C"/>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E6626C"/>
    <w:rPr>
      <w:sz w:val="16"/>
      <w:szCs w:val="16"/>
    </w:rPr>
  </w:style>
  <w:style w:type="paragraph" w:styleId="CommentText">
    <w:name w:val="annotation text"/>
    <w:basedOn w:val="Normal"/>
    <w:link w:val="CommentTextChar"/>
    <w:uiPriority w:val="99"/>
    <w:semiHidden/>
    <w:unhideWhenUsed/>
    <w:rsid w:val="00E6626C"/>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E6626C"/>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E66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26C"/>
    <w:rPr>
      <w:rFonts w:ascii="Segoe UI" w:hAnsi="Segoe UI" w:cs="Segoe UI"/>
      <w:sz w:val="18"/>
      <w:szCs w:val="18"/>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Suwarna Verma</dc:creator>
  <cp:keywords/>
  <dc:description/>
  <cp:lastModifiedBy>Suwarna Verma</cp:lastModifiedBy>
  <cp:revision>2</cp:revision>
  <dcterms:created xsi:type="dcterms:W3CDTF">2023-04-06T08:20:00Z</dcterms:created>
  <dcterms:modified xsi:type="dcterms:W3CDTF">2023-04-06T08:20:00Z</dcterms:modified>
</cp:coreProperties>
</file>