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C1C" w:rsidRPr="009A4CCF" w:rsidRDefault="00C36C1C" w:rsidP="009A4CCF">
      <w:pPr>
        <w:spacing w:after="0"/>
        <w:jc w:val="center"/>
        <w:rPr>
          <w:rFonts w:asciiTheme="majorBidi" w:hAnsiTheme="majorBidi" w:cstheme="majorBidi"/>
          <w:b/>
          <w:bCs/>
          <w:sz w:val="24"/>
          <w:szCs w:val="24"/>
        </w:rPr>
      </w:pPr>
      <w:r w:rsidRPr="009A4CCF">
        <w:rPr>
          <w:rFonts w:asciiTheme="majorBidi" w:hAnsiTheme="majorBidi" w:cstheme="majorBidi"/>
          <w:b/>
          <w:bCs/>
          <w:sz w:val="24"/>
          <w:szCs w:val="24"/>
        </w:rPr>
        <w:t>Determination of pulmonary complications of chemotherapy drugs in children with ALL after three years of treatment</w:t>
      </w:r>
    </w:p>
    <w:p w:rsidR="003A53A7" w:rsidRPr="009A4CCF" w:rsidRDefault="003A53A7" w:rsidP="009A4CCF">
      <w:pPr>
        <w:spacing w:after="0"/>
        <w:jc w:val="center"/>
        <w:rPr>
          <w:rFonts w:asciiTheme="majorBidi" w:hAnsiTheme="majorBidi" w:cstheme="majorBidi"/>
          <w:b/>
          <w:bCs/>
          <w:sz w:val="24"/>
          <w:szCs w:val="24"/>
        </w:rPr>
      </w:pPr>
      <w:r w:rsidRPr="009A4CCF">
        <w:rPr>
          <w:rFonts w:asciiTheme="majorBidi" w:hAnsiTheme="majorBidi" w:cstheme="majorBidi"/>
          <w:b/>
          <w:bCs/>
          <w:sz w:val="24"/>
          <w:szCs w:val="24"/>
        </w:rPr>
        <w:t>Abdolhamid Jafari-Nodoushan</w:t>
      </w:r>
    </w:p>
    <w:p w:rsidR="003A53A7" w:rsidRPr="009A4CCF" w:rsidRDefault="003A53A7" w:rsidP="009A4CCF">
      <w:pPr>
        <w:spacing w:after="0"/>
        <w:jc w:val="center"/>
        <w:rPr>
          <w:rFonts w:asciiTheme="majorBidi" w:hAnsiTheme="majorBidi" w:cstheme="majorBidi"/>
          <w:sz w:val="24"/>
          <w:szCs w:val="24"/>
        </w:rPr>
      </w:pPr>
      <w:r w:rsidRPr="009A4CCF">
        <w:rPr>
          <w:rFonts w:asciiTheme="majorBidi" w:hAnsiTheme="majorBidi" w:cstheme="majorBidi"/>
          <w:sz w:val="24"/>
          <w:szCs w:val="24"/>
        </w:rPr>
        <w:t>Pediatrics Pulmonologist, Department of pediatrics, Shahid Sadoughi University of Medical Sciences, Yazd, Iran</w:t>
      </w:r>
    </w:p>
    <w:p w:rsidR="00C36C1C" w:rsidRPr="009A4CCF" w:rsidRDefault="00C36C1C" w:rsidP="009A4CCF">
      <w:pPr>
        <w:spacing w:after="0"/>
        <w:rPr>
          <w:rFonts w:asciiTheme="majorBidi" w:hAnsiTheme="majorBidi" w:cstheme="majorBidi"/>
          <w:b/>
          <w:bCs/>
          <w:sz w:val="24"/>
          <w:szCs w:val="24"/>
        </w:rPr>
      </w:pPr>
      <w:r w:rsidRPr="009A4CCF">
        <w:rPr>
          <w:rFonts w:asciiTheme="majorBidi" w:hAnsiTheme="majorBidi" w:cstheme="majorBidi"/>
          <w:b/>
          <w:bCs/>
          <w:sz w:val="24"/>
          <w:szCs w:val="24"/>
        </w:rPr>
        <w:t>Abstract</w:t>
      </w:r>
    </w:p>
    <w:p w:rsidR="00C36C1C" w:rsidRPr="009A4CCF" w:rsidRDefault="00C36C1C" w:rsidP="009A4CCF">
      <w:pPr>
        <w:spacing w:after="0"/>
        <w:rPr>
          <w:rFonts w:asciiTheme="majorBidi" w:hAnsiTheme="majorBidi" w:cstheme="majorBidi"/>
          <w:b/>
          <w:bCs/>
          <w:sz w:val="24"/>
          <w:szCs w:val="24"/>
        </w:rPr>
      </w:pPr>
      <w:r w:rsidRPr="009A4CCF">
        <w:rPr>
          <w:rFonts w:asciiTheme="majorBidi" w:hAnsiTheme="majorBidi" w:cstheme="majorBidi"/>
          <w:b/>
          <w:bCs/>
          <w:sz w:val="24"/>
          <w:szCs w:val="24"/>
        </w:rPr>
        <w:t>Introduction</w:t>
      </w:r>
    </w:p>
    <w:p w:rsidR="00C36C1C" w:rsidRPr="009A4CCF" w:rsidRDefault="00C36C1C" w:rsidP="009A4CCF">
      <w:pPr>
        <w:spacing w:after="0"/>
        <w:rPr>
          <w:rFonts w:asciiTheme="majorBidi" w:hAnsiTheme="majorBidi" w:cstheme="majorBidi"/>
          <w:sz w:val="24"/>
          <w:szCs w:val="24"/>
        </w:rPr>
      </w:pPr>
      <w:r w:rsidRPr="009A4CCF">
        <w:rPr>
          <w:rFonts w:asciiTheme="majorBidi" w:hAnsiTheme="majorBidi" w:cstheme="majorBidi"/>
          <w:sz w:val="24"/>
          <w:szCs w:val="24"/>
        </w:rPr>
        <w:t>Acute lymphoid leukemia is the most common type of leukemia in children and most often occurs in children between the ages of 2 and 6 years, with about 93% of cases being diagnosed in childhood. Chemotherapy is one of the most important methods of cancer treatment in which anti-neoplastic drugs are used to treat cancer patients. These drugs, while having therapeutic effects, also have toxic and dangerous effects and cause damage to the body's normal cells. Therefore, long-term survival is associated with adverse effects from various treatments (such as chemotherapy and radiotherapy) during treatment, many of which are preventable.  One of the side effects of chemotherapy drugs is lung problems. These pulmonary reactions can be severe and quickly fatal. Therefore, lung disease caused by chemotherapy drugs must be quickly and effectively distinguished from other causes of lung infection. Regular monitoring of pulmonary complications and timely action can help prevent and manage these complications and reduce costs and complications. Because the information on the pulmonary function of ALL children undergoing chemotherapy or bone marrow transplantation is weak and contradictory, and so far no comprehensive study in the country has examined the pulmonary side effects of chemotherapy drugs in children with ALL, the aim of the study was to This study examined the pulmonary side effects of chemotherapy drugs in children with ALL three years after treatment. It is hoped that the results of this study will be of great help to children with cancer.</w:t>
      </w:r>
    </w:p>
    <w:p w:rsidR="00C36C1C" w:rsidRPr="009A4CCF" w:rsidRDefault="00C36C1C" w:rsidP="009A4CCF">
      <w:pPr>
        <w:spacing w:after="0"/>
        <w:rPr>
          <w:rFonts w:asciiTheme="majorBidi" w:hAnsiTheme="majorBidi" w:cstheme="majorBidi"/>
          <w:b/>
          <w:bCs/>
          <w:sz w:val="24"/>
          <w:szCs w:val="24"/>
          <w:rtl/>
        </w:rPr>
      </w:pPr>
      <w:r w:rsidRPr="009A4CCF">
        <w:rPr>
          <w:rFonts w:asciiTheme="majorBidi" w:hAnsiTheme="majorBidi" w:cstheme="majorBidi"/>
          <w:b/>
          <w:bCs/>
          <w:sz w:val="24"/>
          <w:szCs w:val="24"/>
        </w:rPr>
        <w:t>Methods</w:t>
      </w:r>
    </w:p>
    <w:p w:rsidR="00C36C1C" w:rsidRPr="009A4CCF" w:rsidRDefault="00C36C1C" w:rsidP="009A4CCF">
      <w:pPr>
        <w:spacing w:after="0"/>
        <w:rPr>
          <w:rFonts w:asciiTheme="majorBidi" w:hAnsiTheme="majorBidi" w:cstheme="majorBidi"/>
          <w:sz w:val="24"/>
          <w:szCs w:val="24"/>
        </w:rPr>
      </w:pPr>
      <w:r w:rsidRPr="009A4CCF">
        <w:rPr>
          <w:rFonts w:asciiTheme="majorBidi" w:hAnsiTheme="majorBidi" w:cstheme="majorBidi"/>
          <w:sz w:val="24"/>
          <w:szCs w:val="24"/>
        </w:rPr>
        <w:t>This is a cross-sectional descriptive study with information such as duration of illness, last dose of chemotherapy and information such as pulmonary function, respiratory syndrome and medications such as PEG.Asparginas, Cyclophosphamid.1000 mg/m</w:t>
      </w:r>
      <w:r w:rsidRPr="009A4CCF">
        <w:rPr>
          <w:rFonts w:asciiTheme="majorBidi" w:hAnsiTheme="majorBidi" w:cstheme="majorBidi"/>
          <w:sz w:val="24"/>
          <w:szCs w:val="24"/>
          <w:vertAlign w:val="superscript"/>
        </w:rPr>
        <w:t>2</w:t>
      </w:r>
      <w:r w:rsidRPr="009A4CCF">
        <w:rPr>
          <w:rFonts w:asciiTheme="majorBidi" w:hAnsiTheme="majorBidi" w:cstheme="majorBidi"/>
          <w:sz w:val="24"/>
          <w:szCs w:val="24"/>
        </w:rPr>
        <w:t>, thioguanine.60mg /m</w:t>
      </w:r>
      <w:r w:rsidRPr="009A4CCF">
        <w:rPr>
          <w:rFonts w:asciiTheme="majorBidi" w:hAnsiTheme="majorBidi" w:cstheme="majorBidi"/>
          <w:sz w:val="24"/>
          <w:szCs w:val="24"/>
          <w:vertAlign w:val="superscript"/>
        </w:rPr>
        <w:t>2</w:t>
      </w:r>
      <w:r w:rsidRPr="009A4CCF">
        <w:rPr>
          <w:rFonts w:asciiTheme="majorBidi" w:hAnsiTheme="majorBidi" w:cstheme="majorBidi"/>
          <w:sz w:val="24"/>
          <w:szCs w:val="24"/>
        </w:rPr>
        <w:t>, Dexamethason.6mg/m</w:t>
      </w:r>
      <w:r w:rsidRPr="009A4CCF">
        <w:rPr>
          <w:rFonts w:asciiTheme="majorBidi" w:hAnsiTheme="majorBidi" w:cstheme="majorBidi"/>
          <w:sz w:val="24"/>
          <w:szCs w:val="24"/>
          <w:vertAlign w:val="superscript"/>
        </w:rPr>
        <w:t>2</w:t>
      </w:r>
      <w:r w:rsidRPr="009A4CCF">
        <w:rPr>
          <w:rFonts w:asciiTheme="majorBidi" w:hAnsiTheme="majorBidi" w:cstheme="majorBidi"/>
          <w:sz w:val="24"/>
          <w:szCs w:val="24"/>
        </w:rPr>
        <w:t>, cytarabin. 75mg/m</w:t>
      </w:r>
      <w:r w:rsidRPr="009A4CCF">
        <w:rPr>
          <w:rFonts w:asciiTheme="majorBidi" w:hAnsiTheme="majorBidi" w:cstheme="majorBidi"/>
          <w:sz w:val="24"/>
          <w:szCs w:val="24"/>
          <w:vertAlign w:val="superscript"/>
        </w:rPr>
        <w:t>2</w:t>
      </w:r>
      <w:r w:rsidRPr="009A4CCF">
        <w:rPr>
          <w:rFonts w:asciiTheme="majorBidi" w:hAnsiTheme="majorBidi" w:cstheme="majorBidi"/>
          <w:sz w:val="24"/>
          <w:szCs w:val="24"/>
        </w:rPr>
        <w:t>, cytosin.arabinosid, vincristine mercaptopurine methotroxat, age and sex were extracted from patients' files. FVC, FEV1 were assessed by spirometry. In the present study, 50 patients participated and 22 of them were male (44%) and 28 were female (56%). None of the patients had metastases. Out of 50 patients, 47 patients did not have pulmonary disorders and 3 patients (6%) had pulmonary dysfunction. Also, 47 patients (94%) did not have respiratory symptoms. FVC results showed that 45 patients were normal for FVC and 5 were abnormal. Forty-five patients were normal for FEV1 and 5 were abnormal. Also, according to these findings, spirometry results were normal in 45 patients.</w:t>
      </w:r>
    </w:p>
    <w:p w:rsidR="00C36C1C" w:rsidRPr="009A4CCF" w:rsidRDefault="00C36C1C" w:rsidP="009A4CCF">
      <w:pPr>
        <w:spacing w:after="0"/>
        <w:rPr>
          <w:rFonts w:asciiTheme="majorBidi" w:hAnsiTheme="majorBidi" w:cstheme="majorBidi"/>
          <w:b/>
          <w:bCs/>
          <w:sz w:val="24"/>
          <w:szCs w:val="24"/>
        </w:rPr>
      </w:pPr>
      <w:r w:rsidRPr="009A4CCF">
        <w:rPr>
          <w:rFonts w:asciiTheme="majorBidi" w:hAnsiTheme="majorBidi" w:cstheme="majorBidi"/>
          <w:b/>
          <w:bCs/>
          <w:sz w:val="24"/>
          <w:szCs w:val="24"/>
        </w:rPr>
        <w:t>Results</w:t>
      </w:r>
    </w:p>
    <w:p w:rsidR="00C36C1C" w:rsidRPr="009A4CCF" w:rsidRDefault="00C36C1C" w:rsidP="009A4CCF">
      <w:pPr>
        <w:spacing w:after="0"/>
        <w:rPr>
          <w:rFonts w:asciiTheme="majorBidi" w:hAnsiTheme="majorBidi" w:cstheme="majorBidi"/>
          <w:sz w:val="24"/>
          <w:szCs w:val="24"/>
          <w:rtl/>
        </w:rPr>
      </w:pPr>
      <w:r w:rsidRPr="009A4CCF">
        <w:rPr>
          <w:rFonts w:asciiTheme="majorBidi" w:hAnsiTheme="majorBidi" w:cstheme="majorBidi"/>
          <w:sz w:val="24"/>
          <w:szCs w:val="24"/>
        </w:rPr>
        <w:t xml:space="preserve">The frequency of spirometry results in terms of PEG, Asparginas, Dexamethason, cytosin, arabinoside and thioguanine, and cyclophosphamid showed that there is a significant relationship between the use of these drugs in different doses and spirometry results (P &lt;0.05). The frequency of recurrence showed that 47 patients did not have recurrence and 3 patients had recurrence. Frequency of recurrence in terms of mercaptopurine, PEG. Asparginas, cyclophosphamid and dexamethasone , thioguanine, cytarabin and cytosin. Arabinosid showed that there was a significant relationship between drug use in different doses and recurrence rate (P &lt;0.05). In the present study, the frequency of pulmonary dysfunction in terms of cytosin.arabinosid and cyclophosphamid showed that there was a significant relationship between pulmonary dysfunction </w:t>
      </w:r>
      <w:r w:rsidRPr="009A4CCF">
        <w:rPr>
          <w:rFonts w:asciiTheme="majorBidi" w:hAnsiTheme="majorBidi" w:cstheme="majorBidi"/>
          <w:sz w:val="24"/>
          <w:szCs w:val="24"/>
        </w:rPr>
        <w:lastRenderedPageBreak/>
        <w:t>and cyclophosphamid and cytosin.arabinosid (P &lt;0.5). Also, 47 patients in the two groups of cytosine, arabinosid and Cyclophosphamid did not have pulmonary disorders, but 3 patients in both groups had pulmonary disorders. The frequency of respiratory symptoms in terms of cyclophosphamid and cytosin.arabinosid showed that 47 patients did not have respiratory symptoms but 3 patients had respiratory complications. Also, a significant relationship was observed between drug use in different doses and pulmonary complications (P &lt;0.05), but no significant relationship was observed between pulmonary dysfunction and other drugs (P&gt; 0.05). Also, physical.exam.other.organs was normal in 50 patients in terms of taking all chemotherapy drugs. In addition, physical.exam.pulmonary.systemem was normal in 50 patients.</w:t>
      </w:r>
      <w:r w:rsidRPr="009A4CCF">
        <w:rPr>
          <w:rFonts w:asciiTheme="majorBidi" w:hAnsiTheme="majorBidi" w:cstheme="majorBidi"/>
          <w:sz w:val="24"/>
          <w:szCs w:val="24"/>
          <w:rtl/>
        </w:rPr>
        <w:t xml:space="preserve"> </w:t>
      </w:r>
      <w:r w:rsidRPr="009A4CCF">
        <w:rPr>
          <w:rFonts w:asciiTheme="majorBidi" w:hAnsiTheme="majorBidi" w:cstheme="majorBidi"/>
          <w:sz w:val="24"/>
          <w:szCs w:val="24"/>
        </w:rPr>
        <w:t>In addition, no correlation was found between pulmonary complications due to chemotherapy with duration of chemotherapy, patient age and patient gender (P&gt; 0.05).</w:t>
      </w:r>
    </w:p>
    <w:p w:rsidR="00C36C1C" w:rsidRPr="009A4CCF" w:rsidRDefault="00C36C1C" w:rsidP="009A4CCF">
      <w:pPr>
        <w:spacing w:after="0"/>
        <w:rPr>
          <w:rFonts w:asciiTheme="majorBidi" w:hAnsiTheme="majorBidi" w:cstheme="majorBidi"/>
          <w:b/>
          <w:bCs/>
          <w:sz w:val="24"/>
          <w:szCs w:val="24"/>
        </w:rPr>
      </w:pPr>
      <w:r w:rsidRPr="009A4CCF">
        <w:rPr>
          <w:rFonts w:asciiTheme="majorBidi" w:hAnsiTheme="majorBidi" w:cstheme="majorBidi"/>
          <w:b/>
          <w:bCs/>
          <w:sz w:val="24"/>
          <w:szCs w:val="24"/>
        </w:rPr>
        <w:t>Conclusion</w:t>
      </w:r>
    </w:p>
    <w:p w:rsidR="00C36C1C" w:rsidRPr="009A4CCF" w:rsidRDefault="00C36C1C" w:rsidP="009A4CCF">
      <w:pPr>
        <w:spacing w:after="0"/>
        <w:rPr>
          <w:rFonts w:asciiTheme="majorBidi" w:hAnsiTheme="majorBidi" w:cstheme="majorBidi"/>
          <w:sz w:val="24"/>
          <w:szCs w:val="24"/>
          <w:rtl/>
        </w:rPr>
      </w:pPr>
      <w:r w:rsidRPr="009A4CCF">
        <w:rPr>
          <w:rFonts w:asciiTheme="majorBidi" w:hAnsiTheme="majorBidi" w:cstheme="majorBidi"/>
          <w:sz w:val="24"/>
          <w:szCs w:val="24"/>
        </w:rPr>
        <w:t>According to the results of this study, pulmonary dysfunction and respiratory syndrome were observed in 6% of patients receiving chemotherapy. Also, according to these findings, a significant relationship was found between the frequency of pulmonary and respiratory complications with some chemotherapy drugs in children with ALL</w:t>
      </w:r>
      <w:r w:rsidRPr="009A4CCF">
        <w:rPr>
          <w:rFonts w:asciiTheme="majorBidi" w:hAnsiTheme="majorBidi" w:cstheme="majorBidi"/>
          <w:sz w:val="24"/>
          <w:szCs w:val="24"/>
          <w:rtl/>
        </w:rPr>
        <w:t>.</w:t>
      </w:r>
      <w:r w:rsidRPr="009A4CCF">
        <w:rPr>
          <w:rFonts w:asciiTheme="majorBidi" w:hAnsiTheme="majorBidi" w:cstheme="majorBidi"/>
          <w:sz w:val="24"/>
          <w:szCs w:val="24"/>
        </w:rPr>
        <w:t xml:space="preserve"> So it seems that timely diagnosis of these complications in patients can be reduced by mandatory discontinuation of treatment or change of treatment to other medicines. But the duration of chemotherapy, age and sex of the patient did not affect the frequency of pulmonary complications due to the use of chemotherapy drugs.</w:t>
      </w:r>
    </w:p>
    <w:p w:rsidR="00C36C1C" w:rsidRPr="009A4CCF" w:rsidRDefault="00C36C1C" w:rsidP="009A4CCF">
      <w:pPr>
        <w:spacing w:after="0"/>
        <w:rPr>
          <w:rFonts w:asciiTheme="majorBidi" w:hAnsiTheme="majorBidi" w:cstheme="majorBidi"/>
          <w:sz w:val="24"/>
          <w:szCs w:val="24"/>
        </w:rPr>
      </w:pPr>
      <w:r w:rsidRPr="009A4CCF">
        <w:rPr>
          <w:rFonts w:asciiTheme="majorBidi" w:hAnsiTheme="majorBidi" w:cstheme="majorBidi"/>
          <w:b/>
          <w:bCs/>
          <w:sz w:val="24"/>
          <w:szCs w:val="24"/>
        </w:rPr>
        <w:t>Keywords:</w:t>
      </w:r>
      <w:r w:rsidRPr="009A4CCF">
        <w:rPr>
          <w:rFonts w:asciiTheme="majorBidi" w:hAnsiTheme="majorBidi" w:cstheme="majorBidi"/>
          <w:sz w:val="24"/>
          <w:szCs w:val="24"/>
        </w:rPr>
        <w:t xml:space="preserve"> Acute lymphoblastic leukemia, Chemotherapy, Pulmonary complications</w:t>
      </w:r>
    </w:p>
    <w:p w:rsidR="00DD3119" w:rsidRPr="009A4CCF" w:rsidRDefault="00DD3119" w:rsidP="009A4CCF">
      <w:pPr>
        <w:spacing w:after="0"/>
        <w:rPr>
          <w:rFonts w:asciiTheme="majorBidi" w:hAnsiTheme="majorBidi" w:cstheme="majorBidi"/>
          <w:sz w:val="24"/>
          <w:szCs w:val="24"/>
        </w:rPr>
      </w:pPr>
      <w:bookmarkStart w:id="0" w:name="_GoBack"/>
      <w:bookmarkEnd w:id="0"/>
    </w:p>
    <w:sectPr w:rsidR="00DD3119" w:rsidRPr="009A4C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45D3" w:rsidRDefault="00E745D3" w:rsidP="00C36C1C">
      <w:pPr>
        <w:spacing w:after="0"/>
      </w:pPr>
      <w:r>
        <w:separator/>
      </w:r>
    </w:p>
  </w:endnote>
  <w:endnote w:type="continuationSeparator" w:id="0">
    <w:p w:rsidR="00E745D3" w:rsidRDefault="00E745D3" w:rsidP="00C36C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45D3" w:rsidRDefault="00E745D3" w:rsidP="00C36C1C">
      <w:pPr>
        <w:spacing w:after="0"/>
      </w:pPr>
      <w:r>
        <w:separator/>
      </w:r>
    </w:p>
  </w:footnote>
  <w:footnote w:type="continuationSeparator" w:id="0">
    <w:p w:rsidR="00E745D3" w:rsidRDefault="00E745D3" w:rsidP="00C36C1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C1C"/>
    <w:rsid w:val="002A0C28"/>
    <w:rsid w:val="00301495"/>
    <w:rsid w:val="00363FD7"/>
    <w:rsid w:val="003A53A7"/>
    <w:rsid w:val="005D0AD6"/>
    <w:rsid w:val="006E05F2"/>
    <w:rsid w:val="009A4CCF"/>
    <w:rsid w:val="00C36C1C"/>
    <w:rsid w:val="00DD3119"/>
    <w:rsid w:val="00E745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764AE5-4FA1-451B-A593-05CD79D36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C1C"/>
    <w:pPr>
      <w:spacing w:after="200" w:line="240" w:lineRule="auto"/>
      <w:jc w:val="both"/>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C1C"/>
    <w:pPr>
      <w:tabs>
        <w:tab w:val="center" w:pos="4680"/>
        <w:tab w:val="right" w:pos="9360"/>
      </w:tabs>
      <w:spacing w:after="0"/>
    </w:pPr>
  </w:style>
  <w:style w:type="character" w:customStyle="1" w:styleId="HeaderChar">
    <w:name w:val="Header Char"/>
    <w:basedOn w:val="DefaultParagraphFont"/>
    <w:link w:val="Header"/>
    <w:uiPriority w:val="99"/>
    <w:rsid w:val="00C36C1C"/>
  </w:style>
  <w:style w:type="paragraph" w:styleId="Footer">
    <w:name w:val="footer"/>
    <w:basedOn w:val="Normal"/>
    <w:link w:val="FooterChar"/>
    <w:uiPriority w:val="99"/>
    <w:unhideWhenUsed/>
    <w:rsid w:val="00C36C1C"/>
    <w:pPr>
      <w:tabs>
        <w:tab w:val="center" w:pos="4680"/>
        <w:tab w:val="right" w:pos="9360"/>
      </w:tabs>
      <w:spacing w:after="0"/>
    </w:pPr>
  </w:style>
  <w:style w:type="character" w:customStyle="1" w:styleId="FooterChar">
    <w:name w:val="Footer Char"/>
    <w:basedOn w:val="DefaultParagraphFont"/>
    <w:link w:val="Footer"/>
    <w:uiPriority w:val="99"/>
    <w:rsid w:val="00C36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cp:revision>
  <dcterms:created xsi:type="dcterms:W3CDTF">2023-04-05T05:24:00Z</dcterms:created>
  <dcterms:modified xsi:type="dcterms:W3CDTF">2023-04-05T07:06:00Z</dcterms:modified>
</cp:coreProperties>
</file>