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816" w:rsidRPr="00614816" w:rsidRDefault="00614816" w:rsidP="00614816">
      <w:pPr>
        <w:rPr>
          <w:rFonts w:ascii="Times New Roman" w:hAnsi="Times New Roman" w:cs="Times New Roman"/>
          <w:b/>
          <w:sz w:val="32"/>
        </w:rPr>
      </w:pPr>
      <w:r w:rsidRPr="00614816">
        <w:rPr>
          <w:rFonts w:ascii="Times New Roman" w:hAnsi="Times New Roman" w:cs="Times New Roman"/>
          <w:b/>
          <w:sz w:val="32"/>
        </w:rPr>
        <w:t xml:space="preserve">Refractive </w:t>
      </w:r>
      <w:r w:rsidRPr="00614816">
        <w:rPr>
          <w:rFonts w:ascii="Times New Roman" w:hAnsi="Times New Roman" w:cs="Times New Roman"/>
          <w:b/>
          <w:sz w:val="32"/>
        </w:rPr>
        <w:t xml:space="preserve">surgery </w:t>
      </w:r>
      <w:r w:rsidRPr="00614816">
        <w:rPr>
          <w:rFonts w:ascii="Times New Roman" w:hAnsi="Times New Roman" w:cs="Times New Roman"/>
          <w:b/>
          <w:sz w:val="32"/>
        </w:rPr>
        <w:t xml:space="preserve">and </w:t>
      </w:r>
      <w:r w:rsidRPr="00614816">
        <w:rPr>
          <w:rFonts w:ascii="Times New Roman" w:hAnsi="Times New Roman" w:cs="Times New Roman"/>
          <w:b/>
          <w:sz w:val="32"/>
        </w:rPr>
        <w:t>glaucoma</w:t>
      </w:r>
      <w:r w:rsidRPr="00614816">
        <w:rPr>
          <w:rFonts w:ascii="Times New Roman" w:hAnsi="Times New Roman" w:cs="Times New Roman"/>
          <w:b/>
          <w:sz w:val="32"/>
        </w:rPr>
        <w:t>:</w:t>
      </w:r>
      <w:r>
        <w:rPr>
          <w:rFonts w:ascii="Times New Roman" w:hAnsi="Times New Roman" w:cs="Times New Roman"/>
          <w:b/>
          <w:sz w:val="32"/>
        </w:rPr>
        <w:t xml:space="preserve"> </w:t>
      </w:r>
      <w:r w:rsidRPr="00614816">
        <w:rPr>
          <w:rFonts w:ascii="Times New Roman" w:hAnsi="Times New Roman" w:cs="Times New Roman"/>
          <w:b/>
          <w:sz w:val="32"/>
        </w:rPr>
        <w:t>Risk assessment, decision making and management of raised IOP</w:t>
      </w:r>
      <w:r w:rsidRPr="00614816">
        <w:rPr>
          <w:rFonts w:ascii="Times New Roman" w:hAnsi="Times New Roman" w:cs="Times New Roman"/>
          <w:b/>
          <w:sz w:val="32"/>
        </w:rPr>
        <w:t xml:space="preserve"> </w:t>
      </w:r>
      <w:r w:rsidRPr="00614816">
        <w:rPr>
          <w:rFonts w:ascii="Times New Roman" w:hAnsi="Times New Roman" w:cs="Times New Roman"/>
          <w:b/>
          <w:sz w:val="32"/>
        </w:rPr>
        <w:t>(</w:t>
      </w:r>
      <w:r w:rsidRPr="00614816">
        <w:rPr>
          <w:rFonts w:ascii="Times New Roman" w:hAnsi="Times New Roman" w:cs="Times New Roman"/>
          <w:b/>
          <w:sz w:val="32"/>
        </w:rPr>
        <w:t>Intra-Ocular Pressure) post-surgery</w:t>
      </w:r>
      <w:bookmarkStart w:id="0" w:name="_GoBack"/>
      <w:bookmarkEnd w:id="0"/>
    </w:p>
    <w:p w:rsidR="00614816" w:rsidRPr="00614816" w:rsidRDefault="00614816" w:rsidP="00614816">
      <w:pPr>
        <w:rPr>
          <w:rFonts w:ascii="Times New Roman" w:hAnsi="Times New Roman" w:cs="Times New Roman"/>
          <w:sz w:val="24"/>
        </w:rPr>
      </w:pPr>
      <w:proofErr w:type="spellStart"/>
      <w:r w:rsidRPr="00614816">
        <w:rPr>
          <w:rFonts w:ascii="Times New Roman" w:hAnsi="Times New Roman" w:cs="Times New Roman"/>
          <w:sz w:val="24"/>
        </w:rPr>
        <w:t>Aditi</w:t>
      </w:r>
      <w:proofErr w:type="spellEnd"/>
      <w:r w:rsidRPr="00614816">
        <w:rPr>
          <w:rFonts w:ascii="Times New Roman" w:hAnsi="Times New Roman" w:cs="Times New Roman"/>
          <w:sz w:val="24"/>
        </w:rPr>
        <w:t xml:space="preserve"> </w:t>
      </w:r>
      <w:proofErr w:type="spellStart"/>
      <w:r w:rsidRPr="00614816">
        <w:rPr>
          <w:rFonts w:ascii="Times New Roman" w:hAnsi="Times New Roman" w:cs="Times New Roman"/>
          <w:sz w:val="24"/>
        </w:rPr>
        <w:t>Kochar</w:t>
      </w:r>
      <w:proofErr w:type="spellEnd"/>
    </w:p>
    <w:p w:rsidR="00614816" w:rsidRPr="00614816" w:rsidRDefault="00614816" w:rsidP="00614816">
      <w:pPr>
        <w:rPr>
          <w:rFonts w:ascii="Times New Roman" w:hAnsi="Times New Roman" w:cs="Times New Roman"/>
        </w:rPr>
      </w:pPr>
      <w:r w:rsidRPr="00614816">
        <w:rPr>
          <w:rFonts w:ascii="Times New Roman" w:hAnsi="Times New Roman" w:cs="Times New Roman"/>
        </w:rPr>
        <w:t>Centre for Sight Eye Institute</w:t>
      </w:r>
      <w:r w:rsidRPr="00614816">
        <w:rPr>
          <w:rFonts w:ascii="Times New Roman" w:hAnsi="Times New Roman" w:cs="Times New Roman"/>
        </w:rPr>
        <w:t>, India</w:t>
      </w:r>
      <w:r>
        <w:rPr>
          <w:rFonts w:ascii="Times New Roman" w:hAnsi="Times New Roman" w:cs="Times New Roman"/>
        </w:rPr>
        <w:t xml:space="preserve"> </w:t>
      </w:r>
    </w:p>
    <w:p w:rsidR="00614816" w:rsidRPr="00614816" w:rsidRDefault="00614816" w:rsidP="00614816">
      <w:pPr>
        <w:jc w:val="center"/>
        <w:rPr>
          <w:rFonts w:ascii="Times New Roman" w:hAnsi="Times New Roman" w:cs="Times New Roman"/>
          <w:b/>
          <w:sz w:val="24"/>
        </w:rPr>
      </w:pPr>
      <w:r w:rsidRPr="00614816">
        <w:rPr>
          <w:rFonts w:ascii="Times New Roman" w:hAnsi="Times New Roman" w:cs="Times New Roman"/>
          <w:b/>
          <w:sz w:val="24"/>
        </w:rPr>
        <w:t>Abstract</w:t>
      </w:r>
    </w:p>
    <w:p w:rsidR="00614816" w:rsidRPr="00614816" w:rsidRDefault="00614816" w:rsidP="00614816">
      <w:pPr>
        <w:jc w:val="both"/>
        <w:rPr>
          <w:rFonts w:ascii="Times New Roman" w:hAnsi="Times New Roman" w:cs="Times New Roman"/>
          <w:sz w:val="20"/>
        </w:rPr>
      </w:pPr>
      <w:r w:rsidRPr="00614816">
        <w:rPr>
          <w:rFonts w:ascii="Times New Roman" w:hAnsi="Times New Roman" w:cs="Times New Roman"/>
          <w:sz w:val="20"/>
        </w:rPr>
        <w:t xml:space="preserve">An increase in the prevalence of myopia, has led to a boom in refractive surgeries worldwide in the last two decades, as these refractive solutions provide freedom from glasses and lead to a tremendous improvement in the quality of life of the patient. </w:t>
      </w:r>
    </w:p>
    <w:p w:rsidR="00614816" w:rsidRDefault="00614816" w:rsidP="00614816">
      <w:pPr>
        <w:jc w:val="both"/>
        <w:rPr>
          <w:rFonts w:ascii="Times New Roman" w:hAnsi="Times New Roman" w:cs="Times New Roman"/>
          <w:sz w:val="20"/>
        </w:rPr>
      </w:pPr>
      <w:r w:rsidRPr="00614816">
        <w:rPr>
          <w:rFonts w:ascii="Times New Roman" w:hAnsi="Times New Roman" w:cs="Times New Roman"/>
          <w:sz w:val="20"/>
        </w:rPr>
        <w:t xml:space="preserve">Most of the patients undergoing these procedures are unaware of their options and suitability, while the treating ophthalmologists also face multiple puzzling questions whether this life changing experience should be permitted to the patient or not. The rising prevalence of myopia throughout the </w:t>
      </w:r>
      <w:r w:rsidRPr="00614816">
        <w:rPr>
          <w:rFonts w:ascii="Times New Roman" w:hAnsi="Times New Roman" w:cs="Times New Roman"/>
          <w:sz w:val="20"/>
        </w:rPr>
        <w:t>world</w:t>
      </w:r>
      <w:r w:rsidRPr="00614816">
        <w:rPr>
          <w:rFonts w:ascii="Times New Roman" w:hAnsi="Times New Roman" w:cs="Times New Roman"/>
          <w:sz w:val="20"/>
        </w:rPr>
        <w:t xml:space="preserve"> has resulted in more </w:t>
      </w:r>
      <w:proofErr w:type="spellStart"/>
      <w:r w:rsidRPr="00614816">
        <w:rPr>
          <w:rFonts w:ascii="Times New Roman" w:hAnsi="Times New Roman" w:cs="Times New Roman"/>
          <w:sz w:val="20"/>
        </w:rPr>
        <w:t>myopes</w:t>
      </w:r>
      <w:proofErr w:type="spellEnd"/>
      <w:r w:rsidRPr="00614816">
        <w:rPr>
          <w:rFonts w:ascii="Times New Roman" w:hAnsi="Times New Roman" w:cs="Times New Roman"/>
          <w:sz w:val="20"/>
        </w:rPr>
        <w:t xml:space="preserve"> opting to undergo surgical refractive solutions, thus increasing the number of individuals who are more vulnerable to developing glaucoma in the future. Myopic discs, altered corneal properties, false interpretations of raised IOP and steroid induced glaucoma pose as major challenges for the treating ophthalmologist</w:t>
      </w:r>
      <w:r>
        <w:rPr>
          <w:rFonts w:ascii="Times New Roman" w:hAnsi="Times New Roman" w:cs="Times New Roman"/>
          <w:sz w:val="20"/>
        </w:rPr>
        <w:t xml:space="preserve"> [Figure 1]</w:t>
      </w:r>
      <w:r w:rsidRPr="00614816">
        <w:rPr>
          <w:rFonts w:ascii="Times New Roman" w:hAnsi="Times New Roman" w:cs="Times New Roman"/>
          <w:sz w:val="20"/>
        </w:rPr>
        <w:t xml:space="preserve">. </w:t>
      </w:r>
    </w:p>
    <w:p w:rsidR="00614816" w:rsidRDefault="00614816" w:rsidP="00614816">
      <w:pPr>
        <w:jc w:val="center"/>
        <w:rPr>
          <w:rFonts w:ascii="Times New Roman" w:hAnsi="Times New Roman" w:cs="Times New Roman"/>
          <w:sz w:val="24"/>
        </w:rPr>
      </w:pPr>
      <w:r w:rsidRPr="00614816">
        <w:rPr>
          <w:rFonts w:ascii="Times New Roman" w:hAnsi="Times New Roman" w:cs="Times New Roman"/>
          <w:noProof/>
          <w:sz w:val="20"/>
        </w:rPr>
        <w:drawing>
          <wp:inline distT="0" distB="0" distL="0" distR="0" wp14:anchorId="38D0BCA7" wp14:editId="3AE21834">
            <wp:extent cx="3697356" cy="19321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94430" cy="1930638"/>
                    </a:xfrm>
                    <a:prstGeom prst="rect">
                      <a:avLst/>
                    </a:prstGeom>
                    <a:noFill/>
                  </pic:spPr>
                </pic:pic>
              </a:graphicData>
            </a:graphic>
          </wp:inline>
        </w:drawing>
      </w:r>
    </w:p>
    <w:p w:rsidR="00614816" w:rsidRPr="00614816" w:rsidRDefault="00614816" w:rsidP="00614816">
      <w:pPr>
        <w:jc w:val="center"/>
        <w:rPr>
          <w:rFonts w:ascii="Times New Roman" w:hAnsi="Times New Roman" w:cs="Times New Roman"/>
          <w:i/>
          <w:sz w:val="18"/>
        </w:rPr>
      </w:pPr>
      <w:proofErr w:type="gramStart"/>
      <w:r w:rsidRPr="00614816">
        <w:rPr>
          <w:rFonts w:ascii="Times New Roman" w:hAnsi="Times New Roman" w:cs="Times New Roman"/>
          <w:b/>
          <w:i/>
          <w:sz w:val="18"/>
        </w:rPr>
        <w:t>Figure 1.</w:t>
      </w:r>
      <w:proofErr w:type="gramEnd"/>
      <w:r w:rsidRPr="00614816">
        <w:rPr>
          <w:rFonts w:ascii="Times New Roman" w:hAnsi="Times New Roman" w:cs="Times New Roman"/>
          <w:i/>
          <w:sz w:val="18"/>
        </w:rPr>
        <w:t xml:space="preserve"> </w:t>
      </w:r>
      <w:proofErr w:type="gramStart"/>
      <w:r w:rsidRPr="00614816">
        <w:rPr>
          <w:rFonts w:ascii="Times New Roman" w:hAnsi="Times New Roman" w:cs="Times New Roman"/>
          <w:i/>
          <w:sz w:val="18"/>
        </w:rPr>
        <w:t>Preoperative assessment of patients undergoing refractive surgeries.</w:t>
      </w:r>
      <w:proofErr w:type="gramEnd"/>
    </w:p>
    <w:p w:rsidR="00474203" w:rsidRDefault="00614816" w:rsidP="00614816">
      <w:pPr>
        <w:jc w:val="both"/>
        <w:rPr>
          <w:rFonts w:ascii="Times New Roman" w:hAnsi="Times New Roman" w:cs="Times New Roman"/>
          <w:sz w:val="24"/>
        </w:rPr>
      </w:pPr>
      <w:r w:rsidRPr="00614816">
        <w:rPr>
          <w:rFonts w:ascii="Times New Roman" w:hAnsi="Times New Roman" w:cs="Times New Roman"/>
          <w:sz w:val="20"/>
        </w:rPr>
        <w:t xml:space="preserve">Here, I seek to bring clarity in discussing the difficulties faced by the ophthalmologist in the assessment of glaucoma </w:t>
      </w:r>
      <w:r>
        <w:rPr>
          <w:rFonts w:ascii="Times New Roman" w:hAnsi="Times New Roman" w:cs="Times New Roman"/>
          <w:sz w:val="20"/>
        </w:rPr>
        <w:t>suspects prior to the procedure</w:t>
      </w:r>
      <w:r w:rsidRPr="00614816">
        <w:rPr>
          <w:rFonts w:ascii="Times New Roman" w:hAnsi="Times New Roman" w:cs="Times New Roman"/>
          <w:sz w:val="20"/>
        </w:rPr>
        <w:t>,</w:t>
      </w:r>
      <w:r>
        <w:rPr>
          <w:rFonts w:ascii="Times New Roman" w:hAnsi="Times New Roman" w:cs="Times New Roman"/>
          <w:sz w:val="20"/>
        </w:rPr>
        <w:t xml:space="preserve"> </w:t>
      </w:r>
      <w:r w:rsidRPr="00614816">
        <w:rPr>
          <w:rFonts w:ascii="Times New Roman" w:hAnsi="Times New Roman" w:cs="Times New Roman"/>
          <w:sz w:val="20"/>
        </w:rPr>
        <w:t>in the vital aspect of decision making: if the patient should opt for the procedure or not and finally in the challenge of managing raised IOP, which may occur, post-surgery.</w:t>
      </w:r>
      <w:r>
        <w:rPr>
          <w:rFonts w:ascii="Times New Roman" w:hAnsi="Times New Roman" w:cs="Times New Roman"/>
          <w:sz w:val="24"/>
        </w:rPr>
        <w:t xml:space="preserve"> </w:t>
      </w:r>
    </w:p>
    <w:p w:rsidR="00614816" w:rsidRPr="00614816" w:rsidRDefault="00614816" w:rsidP="00614816">
      <w:pPr>
        <w:rPr>
          <w:rFonts w:ascii="Times New Roman" w:hAnsi="Times New Roman" w:cs="Times New Roman"/>
          <w:b/>
          <w:sz w:val="24"/>
        </w:rPr>
      </w:pPr>
      <w:r w:rsidRPr="00614816">
        <w:rPr>
          <w:rFonts w:ascii="Times New Roman" w:hAnsi="Times New Roman" w:cs="Times New Roman"/>
          <w:b/>
          <w:sz w:val="24"/>
        </w:rPr>
        <w:t xml:space="preserve">Biography </w:t>
      </w:r>
    </w:p>
    <w:p w:rsidR="00614816" w:rsidRPr="00614816" w:rsidRDefault="00614816" w:rsidP="00614816">
      <w:pPr>
        <w:jc w:val="both"/>
        <w:rPr>
          <w:rFonts w:ascii="Times New Roman" w:hAnsi="Times New Roman" w:cs="Times New Roman"/>
          <w:sz w:val="20"/>
        </w:rPr>
      </w:pPr>
      <w:proofErr w:type="spellStart"/>
      <w:r w:rsidRPr="00614816">
        <w:rPr>
          <w:rFonts w:ascii="Times New Roman" w:hAnsi="Times New Roman" w:cs="Times New Roman"/>
          <w:sz w:val="20"/>
        </w:rPr>
        <w:t>Aditi</w:t>
      </w:r>
      <w:proofErr w:type="spellEnd"/>
      <w:r w:rsidRPr="00614816">
        <w:rPr>
          <w:rFonts w:ascii="Times New Roman" w:hAnsi="Times New Roman" w:cs="Times New Roman"/>
          <w:sz w:val="20"/>
        </w:rPr>
        <w:t xml:space="preserve"> </w:t>
      </w:r>
      <w:proofErr w:type="spellStart"/>
      <w:r w:rsidRPr="00614816">
        <w:rPr>
          <w:rFonts w:ascii="Times New Roman" w:hAnsi="Times New Roman" w:cs="Times New Roman"/>
          <w:sz w:val="20"/>
        </w:rPr>
        <w:t>Kochar</w:t>
      </w:r>
      <w:proofErr w:type="spellEnd"/>
      <w:r w:rsidRPr="00614816">
        <w:rPr>
          <w:rFonts w:ascii="Times New Roman" w:hAnsi="Times New Roman" w:cs="Times New Roman"/>
          <w:sz w:val="20"/>
        </w:rPr>
        <w:t xml:space="preserve"> is a skilled cataract and glaucoma surgeon dedicated to ensuring the best outcome for her patients. She is a keen observer and learner, diagnosing and implementing accurate and sight saving treatment for her patients. She is involved in the teaching and training of postgraduate resident doctors and fellows in her institute.</w:t>
      </w:r>
      <w:r>
        <w:rPr>
          <w:rFonts w:ascii="Times New Roman" w:hAnsi="Times New Roman" w:cs="Times New Roman"/>
          <w:sz w:val="20"/>
        </w:rPr>
        <w:t xml:space="preserve"> </w:t>
      </w:r>
      <w:r w:rsidRPr="00614816">
        <w:rPr>
          <w:rFonts w:ascii="Times New Roman" w:hAnsi="Times New Roman" w:cs="Times New Roman"/>
          <w:sz w:val="20"/>
        </w:rPr>
        <w:t>Humble, straightforward and down to earth, she believes that sincerity, dedication and hard work and the key aspects to success</w:t>
      </w:r>
      <w:r>
        <w:rPr>
          <w:rFonts w:ascii="Times New Roman" w:hAnsi="Times New Roman" w:cs="Times New Roman"/>
          <w:sz w:val="20"/>
        </w:rPr>
        <w:t>.</w:t>
      </w:r>
    </w:p>
    <w:sectPr w:rsidR="00614816" w:rsidRPr="00614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816"/>
    <w:rsid w:val="0032354D"/>
    <w:rsid w:val="00474203"/>
    <w:rsid w:val="00535872"/>
    <w:rsid w:val="0061481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4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8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4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8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2023-04-04T09:42:00Z</dcterms:created>
  <dcterms:modified xsi:type="dcterms:W3CDTF">2023-04-04T09:51:00Z</dcterms:modified>
</cp:coreProperties>
</file>