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644D5" w14:textId="1E2AFC59" w:rsidR="000833E5" w:rsidRDefault="000833E5">
      <w:pPr>
        <w:rPr>
          <w:b/>
          <w:bCs/>
          <w:color w:val="2F5496" w:themeColor="accent1" w:themeShade="BF"/>
          <w:sz w:val="36"/>
          <w:szCs w:val="36"/>
        </w:rPr>
      </w:pPr>
      <w:r w:rsidRPr="000833E5">
        <w:rPr>
          <w:b/>
          <w:bCs/>
          <w:color w:val="2F5496" w:themeColor="accent1" w:themeShade="BF"/>
          <w:sz w:val="36"/>
          <w:szCs w:val="36"/>
        </w:rPr>
        <w:t xml:space="preserve">How Evasive </w:t>
      </w:r>
      <w:r>
        <w:rPr>
          <w:b/>
          <w:bCs/>
          <w:color w:val="2F5496" w:themeColor="accent1" w:themeShade="BF"/>
          <w:sz w:val="36"/>
          <w:szCs w:val="36"/>
        </w:rPr>
        <w:t xml:space="preserve">The Need for </w:t>
      </w:r>
      <w:r w:rsidRPr="000833E5">
        <w:rPr>
          <w:b/>
          <w:bCs/>
          <w:color w:val="2F5496" w:themeColor="accent1" w:themeShade="BF"/>
          <w:sz w:val="36"/>
          <w:szCs w:val="36"/>
        </w:rPr>
        <w:t xml:space="preserve">Clinical Healing From Excessive Birth Control on the Womb and Urethra is </w:t>
      </w:r>
      <w:r w:rsidR="005E2B38">
        <w:rPr>
          <w:b/>
          <w:bCs/>
          <w:color w:val="2F5496" w:themeColor="accent1" w:themeShade="BF"/>
          <w:sz w:val="36"/>
          <w:szCs w:val="36"/>
        </w:rPr>
        <w:t>N</w:t>
      </w:r>
      <w:r w:rsidRPr="000833E5">
        <w:rPr>
          <w:b/>
          <w:bCs/>
          <w:color w:val="2F5496" w:themeColor="accent1" w:themeShade="BF"/>
          <w:sz w:val="36"/>
          <w:szCs w:val="36"/>
        </w:rPr>
        <w:t xml:space="preserve">eeded </w:t>
      </w:r>
      <w:r w:rsidR="005E2B38">
        <w:rPr>
          <w:b/>
          <w:bCs/>
          <w:color w:val="2F5496" w:themeColor="accent1" w:themeShade="BF"/>
          <w:sz w:val="36"/>
          <w:szCs w:val="36"/>
        </w:rPr>
        <w:t>B</w:t>
      </w:r>
      <w:r w:rsidRPr="000833E5">
        <w:rPr>
          <w:b/>
          <w:bCs/>
          <w:color w:val="2F5496" w:themeColor="accent1" w:themeShade="BF"/>
          <w:sz w:val="36"/>
          <w:szCs w:val="36"/>
        </w:rPr>
        <w:t xml:space="preserve">ecause of </w:t>
      </w:r>
      <w:r>
        <w:rPr>
          <w:b/>
          <w:bCs/>
          <w:color w:val="2F5496" w:themeColor="accent1" w:themeShade="BF"/>
          <w:sz w:val="36"/>
          <w:szCs w:val="36"/>
        </w:rPr>
        <w:t xml:space="preserve">the </w:t>
      </w:r>
      <w:r w:rsidR="005E2B38">
        <w:rPr>
          <w:b/>
          <w:bCs/>
          <w:color w:val="2F5496" w:themeColor="accent1" w:themeShade="BF"/>
          <w:sz w:val="36"/>
          <w:szCs w:val="36"/>
        </w:rPr>
        <w:t>usage of</w:t>
      </w:r>
      <w:r>
        <w:rPr>
          <w:b/>
          <w:bCs/>
          <w:color w:val="2F5496" w:themeColor="accent1" w:themeShade="BF"/>
          <w:sz w:val="36"/>
          <w:szCs w:val="36"/>
        </w:rPr>
        <w:t xml:space="preserve"> contraception </w:t>
      </w:r>
      <w:r w:rsidR="005E2B38">
        <w:rPr>
          <w:b/>
          <w:bCs/>
          <w:color w:val="2F5496" w:themeColor="accent1" w:themeShade="BF"/>
          <w:sz w:val="36"/>
          <w:szCs w:val="36"/>
        </w:rPr>
        <w:t xml:space="preserve">which causes </w:t>
      </w:r>
      <w:r>
        <w:rPr>
          <w:b/>
          <w:bCs/>
          <w:color w:val="2F5496" w:themeColor="accent1" w:themeShade="BF"/>
          <w:sz w:val="36"/>
          <w:szCs w:val="36"/>
        </w:rPr>
        <w:t xml:space="preserve">induced </w:t>
      </w:r>
      <w:r w:rsidRPr="000833E5">
        <w:rPr>
          <w:b/>
          <w:bCs/>
          <w:color w:val="2F5496" w:themeColor="accent1" w:themeShade="BF"/>
          <w:sz w:val="36"/>
          <w:szCs w:val="36"/>
        </w:rPr>
        <w:t>Heavy Bleeding</w:t>
      </w:r>
      <w:r w:rsidR="00D1664E">
        <w:rPr>
          <w:b/>
          <w:bCs/>
          <w:color w:val="2F5496" w:themeColor="accent1" w:themeShade="BF"/>
          <w:sz w:val="36"/>
          <w:szCs w:val="36"/>
        </w:rPr>
        <w:t xml:space="preserve"> in women before and during labor</w:t>
      </w:r>
      <w:r w:rsidRPr="000833E5">
        <w:rPr>
          <w:b/>
          <w:bCs/>
          <w:color w:val="2F5496" w:themeColor="accent1" w:themeShade="BF"/>
          <w:sz w:val="36"/>
          <w:szCs w:val="36"/>
        </w:rPr>
        <w:t>.</w:t>
      </w:r>
    </w:p>
    <w:p w14:paraId="0ACB613F" w14:textId="26A9D111" w:rsidR="000833E5" w:rsidRPr="00A76B26" w:rsidRDefault="000833E5">
      <w:pPr>
        <w:rPr>
          <w:rFonts w:ascii="Times New Roman" w:hAnsi="Times New Roman" w:cs="Times New Roman"/>
          <w:color w:val="000000" w:themeColor="text1"/>
          <w:sz w:val="24"/>
          <w:szCs w:val="24"/>
        </w:rPr>
      </w:pPr>
      <w:r w:rsidRPr="00A76B26">
        <w:rPr>
          <w:rFonts w:ascii="Times New Roman" w:hAnsi="Times New Roman" w:cs="Times New Roman"/>
          <w:color w:val="000000" w:themeColor="text1"/>
          <w:sz w:val="24"/>
          <w:szCs w:val="24"/>
        </w:rPr>
        <w:t xml:space="preserve">By: Sharon N. Alenda </w:t>
      </w:r>
      <w:r w:rsidR="00D1664E" w:rsidRPr="00A76B26">
        <w:rPr>
          <w:rFonts w:ascii="Times New Roman" w:hAnsi="Times New Roman" w:cs="Times New Roman"/>
          <w:color w:val="000000" w:themeColor="text1"/>
          <w:sz w:val="24"/>
          <w:szCs w:val="24"/>
        </w:rPr>
        <w:t xml:space="preserve">who </w:t>
      </w:r>
      <w:r w:rsidRPr="00A76B26">
        <w:rPr>
          <w:rFonts w:ascii="Times New Roman" w:hAnsi="Times New Roman" w:cs="Times New Roman"/>
          <w:color w:val="000000" w:themeColor="text1"/>
          <w:sz w:val="24"/>
          <w:szCs w:val="24"/>
        </w:rPr>
        <w:t xml:space="preserve">holds an </w:t>
      </w:r>
      <w:proofErr w:type="gramStart"/>
      <w:r w:rsidR="00A76B26" w:rsidRPr="00A76B26">
        <w:rPr>
          <w:rFonts w:ascii="Times New Roman" w:hAnsi="Times New Roman" w:cs="Times New Roman"/>
          <w:color w:val="000000" w:themeColor="text1"/>
          <w:sz w:val="24"/>
          <w:szCs w:val="24"/>
        </w:rPr>
        <w:t>E.Ds</w:t>
      </w:r>
      <w:proofErr w:type="gramEnd"/>
      <w:r w:rsidRPr="00A76B26">
        <w:rPr>
          <w:rFonts w:ascii="Times New Roman" w:hAnsi="Times New Roman" w:cs="Times New Roman"/>
          <w:color w:val="000000" w:themeColor="text1"/>
          <w:sz w:val="24"/>
          <w:szCs w:val="24"/>
        </w:rPr>
        <w:t xml:space="preserve"> in Women’s Health Clinical Research; </w:t>
      </w:r>
      <w:r w:rsidR="00D1664E" w:rsidRPr="00A76B26">
        <w:rPr>
          <w:rFonts w:ascii="Times New Roman" w:hAnsi="Times New Roman" w:cs="Times New Roman"/>
          <w:color w:val="000000" w:themeColor="text1"/>
          <w:sz w:val="24"/>
          <w:szCs w:val="24"/>
        </w:rPr>
        <w:t xml:space="preserve">Several </w:t>
      </w:r>
      <w:r w:rsidRPr="00A76B26">
        <w:rPr>
          <w:rFonts w:ascii="Times New Roman" w:hAnsi="Times New Roman" w:cs="Times New Roman"/>
          <w:color w:val="000000" w:themeColor="text1"/>
          <w:sz w:val="24"/>
          <w:szCs w:val="24"/>
        </w:rPr>
        <w:t xml:space="preserve">Business Finance Certifications &amp; Professional Degree in Finance &amp; Business; BSc in Education &amp; Teaching. and is the Chairperson of Women First Women’s Health &amp; </w:t>
      </w:r>
      <w:r w:rsidR="00BF489B" w:rsidRPr="00A76B26">
        <w:rPr>
          <w:rFonts w:ascii="Times New Roman" w:hAnsi="Times New Roman" w:cs="Times New Roman"/>
          <w:color w:val="000000" w:themeColor="text1"/>
          <w:sz w:val="24"/>
          <w:szCs w:val="24"/>
        </w:rPr>
        <w:t>Newborn</w:t>
      </w:r>
      <w:r w:rsidRPr="00A76B26">
        <w:rPr>
          <w:rFonts w:ascii="Times New Roman" w:hAnsi="Times New Roman" w:cs="Times New Roman"/>
          <w:color w:val="000000" w:themeColor="text1"/>
          <w:sz w:val="24"/>
          <w:szCs w:val="24"/>
        </w:rPr>
        <w:t xml:space="preserve"> Care Organization.</w:t>
      </w:r>
    </w:p>
    <w:p w14:paraId="375E5FE7" w14:textId="77777777" w:rsidR="00BF489B" w:rsidRPr="00A76B26" w:rsidRDefault="00BF489B">
      <w:pPr>
        <w:rPr>
          <w:rFonts w:ascii="Times New Roman" w:hAnsi="Times New Roman" w:cs="Times New Roman"/>
          <w:color w:val="C45911" w:themeColor="accent2" w:themeShade="BF"/>
          <w:sz w:val="24"/>
          <w:szCs w:val="24"/>
        </w:rPr>
      </w:pPr>
    </w:p>
    <w:p w14:paraId="3A91F0FB" w14:textId="77777777" w:rsidR="00BF489B" w:rsidRPr="00A76B26" w:rsidRDefault="00BF489B">
      <w:pPr>
        <w:rPr>
          <w:rFonts w:ascii="Times New Roman" w:hAnsi="Times New Roman" w:cs="Times New Roman"/>
          <w:b/>
          <w:bCs/>
          <w:color w:val="C45911" w:themeColor="accent2" w:themeShade="BF"/>
          <w:sz w:val="24"/>
          <w:szCs w:val="24"/>
        </w:rPr>
      </w:pPr>
      <w:r w:rsidRPr="00A76B26">
        <w:rPr>
          <w:rFonts w:ascii="Times New Roman" w:hAnsi="Times New Roman" w:cs="Times New Roman"/>
          <w:b/>
          <w:bCs/>
          <w:color w:val="C45911" w:themeColor="accent2" w:themeShade="BF"/>
          <w:sz w:val="24"/>
          <w:szCs w:val="24"/>
        </w:rPr>
        <w:t xml:space="preserve">Abstract </w:t>
      </w:r>
    </w:p>
    <w:p w14:paraId="0BD69711" w14:textId="48B5C420" w:rsidR="000D00FD" w:rsidRPr="00A76B26" w:rsidRDefault="00BF489B">
      <w:pPr>
        <w:rPr>
          <w:rFonts w:ascii="Times New Roman" w:hAnsi="Times New Roman" w:cs="Times New Roman"/>
          <w:color w:val="000000" w:themeColor="text1"/>
          <w:sz w:val="24"/>
          <w:szCs w:val="24"/>
        </w:rPr>
      </w:pPr>
      <w:r w:rsidRPr="00A76B26">
        <w:rPr>
          <w:rFonts w:ascii="Times New Roman" w:hAnsi="Times New Roman" w:cs="Times New Roman"/>
          <w:color w:val="000000" w:themeColor="text1"/>
          <w:sz w:val="24"/>
          <w:szCs w:val="24"/>
        </w:rPr>
        <w:t>Statement of the Problem: Women who have been encouraged by their primary care doctor and or Obgyn</w:t>
      </w:r>
      <w:r w:rsidR="000D00FD" w:rsidRPr="00A76B26">
        <w:rPr>
          <w:rFonts w:ascii="Times New Roman" w:hAnsi="Times New Roman" w:cs="Times New Roman"/>
          <w:color w:val="000000" w:themeColor="text1"/>
          <w:sz w:val="24"/>
          <w:szCs w:val="24"/>
        </w:rPr>
        <w:t xml:space="preserve"> Physician</w:t>
      </w:r>
      <w:r w:rsidRPr="00A76B26">
        <w:rPr>
          <w:rFonts w:ascii="Times New Roman" w:hAnsi="Times New Roman" w:cs="Times New Roman"/>
          <w:color w:val="000000" w:themeColor="text1"/>
          <w:sz w:val="24"/>
          <w:szCs w:val="24"/>
        </w:rPr>
        <w:t xml:space="preserve"> to take prolonged birth control methods to avoid a potential pregnancy or due date do have a hard time once there </w:t>
      </w:r>
      <w:proofErr w:type="gramStart"/>
      <w:r w:rsidRPr="00A76B26">
        <w:rPr>
          <w:rFonts w:ascii="Times New Roman" w:hAnsi="Times New Roman" w:cs="Times New Roman"/>
          <w:color w:val="000000" w:themeColor="text1"/>
          <w:sz w:val="24"/>
          <w:szCs w:val="24"/>
        </w:rPr>
        <w:t>are</w:t>
      </w:r>
      <w:proofErr w:type="gramEnd"/>
      <w:r w:rsidRPr="00A76B26">
        <w:rPr>
          <w:rFonts w:ascii="Times New Roman" w:hAnsi="Times New Roman" w:cs="Times New Roman"/>
          <w:color w:val="000000" w:themeColor="text1"/>
          <w:sz w:val="24"/>
          <w:szCs w:val="24"/>
        </w:rPr>
        <w:t xml:space="preserve"> ready to finally get pregnant and a have a baby</w:t>
      </w:r>
      <w:r w:rsidR="0009458C" w:rsidRPr="00A76B26">
        <w:rPr>
          <w:rFonts w:ascii="Times New Roman" w:hAnsi="Times New Roman" w:cs="Times New Roman"/>
          <w:color w:val="000000" w:themeColor="text1"/>
          <w:sz w:val="24"/>
          <w:szCs w:val="24"/>
        </w:rPr>
        <w:t xml:space="preserve"> after the prolonged usage of contraceptives</w:t>
      </w:r>
      <w:r w:rsidRPr="00A76B26">
        <w:rPr>
          <w:rFonts w:ascii="Times New Roman" w:hAnsi="Times New Roman" w:cs="Times New Roman"/>
          <w:color w:val="000000" w:themeColor="text1"/>
          <w:sz w:val="24"/>
          <w:szCs w:val="24"/>
        </w:rPr>
        <w:t>.  As we know certain by mouth birth control contraceptives induce menstruation for the wo</w:t>
      </w:r>
      <w:r w:rsidR="0009458C" w:rsidRPr="00A76B26">
        <w:rPr>
          <w:rFonts w:ascii="Times New Roman" w:hAnsi="Times New Roman" w:cs="Times New Roman"/>
          <w:color w:val="000000" w:themeColor="text1"/>
          <w:sz w:val="24"/>
          <w:szCs w:val="24"/>
        </w:rPr>
        <w:t>men</w:t>
      </w:r>
      <w:r w:rsidRPr="00A76B26">
        <w:rPr>
          <w:rFonts w:ascii="Times New Roman" w:hAnsi="Times New Roman" w:cs="Times New Roman"/>
          <w:color w:val="000000" w:themeColor="text1"/>
          <w:sz w:val="24"/>
          <w:szCs w:val="24"/>
        </w:rPr>
        <w:t xml:space="preserve"> for </w:t>
      </w:r>
      <w:r w:rsidR="0009458C" w:rsidRPr="00A76B26">
        <w:rPr>
          <w:rFonts w:ascii="Times New Roman" w:hAnsi="Times New Roman" w:cs="Times New Roman"/>
          <w:color w:val="000000" w:themeColor="text1"/>
          <w:sz w:val="24"/>
          <w:szCs w:val="24"/>
        </w:rPr>
        <w:t xml:space="preserve">whom </w:t>
      </w:r>
      <w:r w:rsidRPr="00A76B26">
        <w:rPr>
          <w:rFonts w:ascii="Times New Roman" w:hAnsi="Times New Roman" w:cs="Times New Roman"/>
          <w:color w:val="000000" w:themeColor="text1"/>
          <w:sz w:val="24"/>
          <w:szCs w:val="24"/>
        </w:rPr>
        <w:t>these contraceptives have been prescribed for. Almost always after the very</w:t>
      </w:r>
      <w:r w:rsidR="0009458C" w:rsidRPr="00A76B26">
        <w:rPr>
          <w:rFonts w:ascii="Times New Roman" w:hAnsi="Times New Roman" w:cs="Times New Roman"/>
          <w:color w:val="000000" w:themeColor="text1"/>
          <w:sz w:val="24"/>
          <w:szCs w:val="24"/>
        </w:rPr>
        <w:t xml:space="preserve"> first dose of </w:t>
      </w:r>
      <w:proofErr w:type="gramStart"/>
      <w:r w:rsidR="0009458C" w:rsidRPr="00A76B26">
        <w:rPr>
          <w:rFonts w:ascii="Times New Roman" w:hAnsi="Times New Roman" w:cs="Times New Roman"/>
          <w:color w:val="000000" w:themeColor="text1"/>
          <w:sz w:val="24"/>
          <w:szCs w:val="24"/>
        </w:rPr>
        <w:t xml:space="preserve">the </w:t>
      </w:r>
      <w:r w:rsidRPr="00A76B26">
        <w:rPr>
          <w:rFonts w:ascii="Times New Roman" w:hAnsi="Times New Roman" w:cs="Times New Roman"/>
          <w:color w:val="000000" w:themeColor="text1"/>
          <w:sz w:val="24"/>
          <w:szCs w:val="24"/>
        </w:rPr>
        <w:t xml:space="preserve"> contraceptive</w:t>
      </w:r>
      <w:proofErr w:type="gramEnd"/>
      <w:r w:rsidRPr="00A76B26">
        <w:rPr>
          <w:rFonts w:ascii="Times New Roman" w:hAnsi="Times New Roman" w:cs="Times New Roman"/>
          <w:color w:val="000000" w:themeColor="text1"/>
          <w:sz w:val="24"/>
          <w:szCs w:val="24"/>
        </w:rPr>
        <w:t xml:space="preserve"> is taken by mouth the first phase of the </w:t>
      </w:r>
      <w:r w:rsidR="00D1664E" w:rsidRPr="00A76B26">
        <w:rPr>
          <w:rFonts w:ascii="Times New Roman" w:hAnsi="Times New Roman" w:cs="Times New Roman"/>
          <w:color w:val="000000" w:themeColor="text1"/>
          <w:sz w:val="24"/>
          <w:szCs w:val="24"/>
        </w:rPr>
        <w:t xml:space="preserve">female </w:t>
      </w:r>
      <w:r w:rsidRPr="00A76B26">
        <w:rPr>
          <w:rFonts w:ascii="Times New Roman" w:hAnsi="Times New Roman" w:cs="Times New Roman"/>
          <w:color w:val="000000" w:themeColor="text1"/>
          <w:sz w:val="24"/>
          <w:szCs w:val="24"/>
        </w:rPr>
        <w:t xml:space="preserve">patient’s menstrual bleeding is fairly light. With time after a woman takes </w:t>
      </w:r>
      <w:r w:rsidR="0009458C" w:rsidRPr="00A76B26">
        <w:rPr>
          <w:rFonts w:ascii="Times New Roman" w:hAnsi="Times New Roman" w:cs="Times New Roman"/>
          <w:color w:val="000000" w:themeColor="text1"/>
          <w:sz w:val="24"/>
          <w:szCs w:val="24"/>
        </w:rPr>
        <w:t>her prescribed birth control for say during a length of 3 years maximum, the lining of her womb becomes thin, women</w:t>
      </w:r>
      <w:r w:rsidR="000D00FD" w:rsidRPr="00A76B26">
        <w:rPr>
          <w:rFonts w:ascii="Times New Roman" w:hAnsi="Times New Roman" w:cs="Times New Roman"/>
          <w:color w:val="000000" w:themeColor="text1"/>
          <w:sz w:val="24"/>
          <w:szCs w:val="24"/>
        </w:rPr>
        <w:t xml:space="preserve"> generally </w:t>
      </w:r>
      <w:r w:rsidR="0009458C" w:rsidRPr="00A76B26">
        <w:rPr>
          <w:rFonts w:ascii="Times New Roman" w:hAnsi="Times New Roman" w:cs="Times New Roman"/>
          <w:color w:val="000000" w:themeColor="text1"/>
          <w:sz w:val="24"/>
          <w:szCs w:val="24"/>
        </w:rPr>
        <w:t xml:space="preserve"> become stricken with pain after intercourse and such so that heavy bleeding occurs during menstruation by this time. Now</w:t>
      </w:r>
      <w:r w:rsidR="00E10BAE">
        <w:rPr>
          <w:rFonts w:ascii="Times New Roman" w:hAnsi="Times New Roman" w:cs="Times New Roman"/>
          <w:color w:val="000000" w:themeColor="text1"/>
          <w:sz w:val="24"/>
          <w:szCs w:val="24"/>
        </w:rPr>
        <w:t xml:space="preserve"> where</w:t>
      </w:r>
      <w:r w:rsidR="0009458C" w:rsidRPr="00A76B26">
        <w:rPr>
          <w:rFonts w:ascii="Times New Roman" w:hAnsi="Times New Roman" w:cs="Times New Roman"/>
          <w:color w:val="000000" w:themeColor="text1"/>
          <w:sz w:val="24"/>
          <w:szCs w:val="24"/>
        </w:rPr>
        <w:t xml:space="preserve"> Midwifery Care </w:t>
      </w:r>
      <w:r w:rsidR="000D00FD" w:rsidRPr="00A76B26">
        <w:rPr>
          <w:rFonts w:ascii="Times New Roman" w:hAnsi="Times New Roman" w:cs="Times New Roman"/>
          <w:color w:val="000000" w:themeColor="text1"/>
          <w:sz w:val="24"/>
          <w:szCs w:val="24"/>
        </w:rPr>
        <w:t xml:space="preserve">is concerned </w:t>
      </w:r>
      <w:r w:rsidR="0009458C" w:rsidRPr="00A76B26">
        <w:rPr>
          <w:rFonts w:ascii="Times New Roman" w:hAnsi="Times New Roman" w:cs="Times New Roman"/>
          <w:color w:val="000000" w:themeColor="text1"/>
          <w:sz w:val="24"/>
          <w:szCs w:val="24"/>
        </w:rPr>
        <w:t xml:space="preserve">when </w:t>
      </w:r>
      <w:r w:rsidR="000D00FD" w:rsidRPr="00A76B26">
        <w:rPr>
          <w:rFonts w:ascii="Times New Roman" w:hAnsi="Times New Roman" w:cs="Times New Roman"/>
          <w:color w:val="000000" w:themeColor="text1"/>
          <w:sz w:val="24"/>
          <w:szCs w:val="24"/>
        </w:rPr>
        <w:t xml:space="preserve">this same woman or </w:t>
      </w:r>
      <w:r w:rsidR="0009458C" w:rsidRPr="00A76B26">
        <w:rPr>
          <w:rFonts w:ascii="Times New Roman" w:hAnsi="Times New Roman" w:cs="Times New Roman"/>
          <w:color w:val="000000" w:themeColor="text1"/>
          <w:sz w:val="24"/>
          <w:szCs w:val="24"/>
        </w:rPr>
        <w:t xml:space="preserve">women decide after the </w:t>
      </w:r>
      <w:proofErr w:type="gramStart"/>
      <w:r w:rsidR="0009458C" w:rsidRPr="00A76B26">
        <w:rPr>
          <w:rFonts w:ascii="Times New Roman" w:hAnsi="Times New Roman" w:cs="Times New Roman"/>
          <w:color w:val="000000" w:themeColor="text1"/>
          <w:sz w:val="24"/>
          <w:szCs w:val="24"/>
        </w:rPr>
        <w:t>3 year</w:t>
      </w:r>
      <w:proofErr w:type="gramEnd"/>
      <w:r w:rsidR="0009458C" w:rsidRPr="00A76B26">
        <w:rPr>
          <w:rFonts w:ascii="Times New Roman" w:hAnsi="Times New Roman" w:cs="Times New Roman"/>
          <w:color w:val="000000" w:themeColor="text1"/>
          <w:sz w:val="24"/>
          <w:szCs w:val="24"/>
        </w:rPr>
        <w:t xml:space="preserve"> mark</w:t>
      </w:r>
      <w:r w:rsidR="00D1664E" w:rsidRPr="00A76B26">
        <w:rPr>
          <w:rFonts w:ascii="Times New Roman" w:hAnsi="Times New Roman" w:cs="Times New Roman"/>
          <w:color w:val="000000" w:themeColor="text1"/>
          <w:sz w:val="24"/>
          <w:szCs w:val="24"/>
        </w:rPr>
        <w:t xml:space="preserve"> </w:t>
      </w:r>
      <w:r w:rsidR="000D00FD" w:rsidRPr="00A76B26">
        <w:rPr>
          <w:rFonts w:ascii="Times New Roman" w:hAnsi="Times New Roman" w:cs="Times New Roman"/>
          <w:color w:val="000000" w:themeColor="text1"/>
          <w:sz w:val="24"/>
          <w:szCs w:val="24"/>
        </w:rPr>
        <w:t xml:space="preserve">which is </w:t>
      </w:r>
      <w:r w:rsidR="00D1664E" w:rsidRPr="00A76B26">
        <w:rPr>
          <w:rFonts w:ascii="Times New Roman" w:hAnsi="Times New Roman" w:cs="Times New Roman"/>
          <w:color w:val="000000" w:themeColor="text1"/>
          <w:sz w:val="24"/>
          <w:szCs w:val="24"/>
        </w:rPr>
        <w:t>post contraceptive</w:t>
      </w:r>
      <w:r w:rsidR="000D00FD" w:rsidRPr="00A76B26">
        <w:rPr>
          <w:rFonts w:ascii="Times New Roman" w:hAnsi="Times New Roman" w:cs="Times New Roman"/>
          <w:color w:val="000000" w:themeColor="text1"/>
          <w:sz w:val="24"/>
          <w:szCs w:val="24"/>
        </w:rPr>
        <w:t>.</w:t>
      </w:r>
      <w:r w:rsidR="0009458C" w:rsidRPr="00A76B26">
        <w:rPr>
          <w:rFonts w:ascii="Times New Roman" w:hAnsi="Times New Roman" w:cs="Times New Roman"/>
          <w:color w:val="000000" w:themeColor="text1"/>
          <w:sz w:val="24"/>
          <w:szCs w:val="24"/>
        </w:rPr>
        <w:t xml:space="preserve"> </w:t>
      </w:r>
      <w:r w:rsidR="000D00FD" w:rsidRPr="00A76B26">
        <w:rPr>
          <w:rFonts w:ascii="Times New Roman" w:hAnsi="Times New Roman" w:cs="Times New Roman"/>
          <w:color w:val="000000" w:themeColor="text1"/>
          <w:sz w:val="24"/>
          <w:szCs w:val="24"/>
        </w:rPr>
        <w:t>T</w:t>
      </w:r>
      <w:r w:rsidR="0009458C" w:rsidRPr="00A76B26">
        <w:rPr>
          <w:rFonts w:ascii="Times New Roman" w:hAnsi="Times New Roman" w:cs="Times New Roman"/>
          <w:color w:val="000000" w:themeColor="text1"/>
          <w:sz w:val="24"/>
          <w:szCs w:val="24"/>
        </w:rPr>
        <w:t xml:space="preserve">hat she or they </w:t>
      </w:r>
      <w:r w:rsidR="000D00FD" w:rsidRPr="00A76B26">
        <w:rPr>
          <w:rFonts w:ascii="Times New Roman" w:hAnsi="Times New Roman" w:cs="Times New Roman"/>
          <w:color w:val="000000" w:themeColor="text1"/>
          <w:sz w:val="24"/>
          <w:szCs w:val="24"/>
        </w:rPr>
        <w:t xml:space="preserve">as women </w:t>
      </w:r>
      <w:r w:rsidR="0009458C" w:rsidRPr="00A76B26">
        <w:rPr>
          <w:rFonts w:ascii="Times New Roman" w:hAnsi="Times New Roman" w:cs="Times New Roman"/>
          <w:color w:val="000000" w:themeColor="text1"/>
          <w:sz w:val="24"/>
          <w:szCs w:val="24"/>
        </w:rPr>
        <w:t>want to get pregnant. Midwives have t</w:t>
      </w:r>
      <w:r w:rsidR="00D1664E" w:rsidRPr="00A76B26">
        <w:rPr>
          <w:rFonts w:ascii="Times New Roman" w:hAnsi="Times New Roman" w:cs="Times New Roman"/>
          <w:color w:val="000000" w:themeColor="text1"/>
          <w:sz w:val="24"/>
          <w:szCs w:val="24"/>
        </w:rPr>
        <w:t>o be keen</w:t>
      </w:r>
      <w:r w:rsidR="0009458C" w:rsidRPr="00A76B26">
        <w:rPr>
          <w:rFonts w:ascii="Times New Roman" w:hAnsi="Times New Roman" w:cs="Times New Roman"/>
          <w:color w:val="000000" w:themeColor="text1"/>
          <w:sz w:val="24"/>
          <w:szCs w:val="24"/>
        </w:rPr>
        <w:t xml:space="preserve"> during their care for</w:t>
      </w:r>
      <w:r w:rsidR="00D1664E" w:rsidRPr="00A76B26">
        <w:rPr>
          <w:rFonts w:ascii="Times New Roman" w:hAnsi="Times New Roman" w:cs="Times New Roman"/>
          <w:color w:val="000000" w:themeColor="text1"/>
          <w:sz w:val="24"/>
          <w:szCs w:val="24"/>
        </w:rPr>
        <w:t xml:space="preserve"> the</w:t>
      </w:r>
      <w:r w:rsidR="000D00FD" w:rsidRPr="00A76B26">
        <w:rPr>
          <w:rFonts w:ascii="Times New Roman" w:hAnsi="Times New Roman" w:cs="Times New Roman"/>
          <w:color w:val="000000" w:themeColor="text1"/>
          <w:sz w:val="24"/>
          <w:szCs w:val="24"/>
        </w:rPr>
        <w:t>se particular</w:t>
      </w:r>
      <w:r w:rsidR="00D1664E" w:rsidRPr="00A76B26">
        <w:rPr>
          <w:rFonts w:ascii="Times New Roman" w:hAnsi="Times New Roman" w:cs="Times New Roman"/>
          <w:color w:val="000000" w:themeColor="text1"/>
          <w:sz w:val="24"/>
          <w:szCs w:val="24"/>
        </w:rPr>
        <w:t xml:space="preserve"> female patients</w:t>
      </w:r>
      <w:r w:rsidR="0009458C" w:rsidRPr="00A76B26">
        <w:rPr>
          <w:rFonts w:ascii="Times New Roman" w:hAnsi="Times New Roman" w:cs="Times New Roman"/>
          <w:color w:val="000000" w:themeColor="text1"/>
          <w:sz w:val="24"/>
          <w:szCs w:val="24"/>
        </w:rPr>
        <w:t xml:space="preserve"> </w:t>
      </w:r>
      <w:r w:rsidR="000D00FD" w:rsidRPr="00A76B26">
        <w:rPr>
          <w:rFonts w:ascii="Times New Roman" w:hAnsi="Times New Roman" w:cs="Times New Roman"/>
          <w:color w:val="000000" w:themeColor="text1"/>
          <w:sz w:val="24"/>
          <w:szCs w:val="24"/>
        </w:rPr>
        <w:t xml:space="preserve">due to the high risk of  </w:t>
      </w:r>
      <w:r w:rsidR="0009458C" w:rsidRPr="00A76B26">
        <w:rPr>
          <w:rFonts w:ascii="Times New Roman" w:hAnsi="Times New Roman" w:cs="Times New Roman"/>
          <w:color w:val="000000" w:themeColor="text1"/>
          <w:sz w:val="24"/>
          <w:szCs w:val="24"/>
        </w:rPr>
        <w:t>hemorrhaging and heaving bleeding during delivering the bab</w:t>
      </w:r>
      <w:r w:rsidR="00EA3E28">
        <w:rPr>
          <w:rFonts w:ascii="Times New Roman" w:hAnsi="Times New Roman" w:cs="Times New Roman"/>
          <w:color w:val="000000" w:themeColor="text1"/>
          <w:sz w:val="24"/>
          <w:szCs w:val="24"/>
        </w:rPr>
        <w:t>y which may occur</w:t>
      </w:r>
      <w:r w:rsidR="0009458C" w:rsidRPr="00A76B26">
        <w:rPr>
          <w:rFonts w:ascii="Times New Roman" w:hAnsi="Times New Roman" w:cs="Times New Roman"/>
          <w:color w:val="000000" w:themeColor="text1"/>
          <w:sz w:val="24"/>
          <w:szCs w:val="24"/>
        </w:rPr>
        <w:t xml:space="preserve"> due to uncomfortable urethra</w:t>
      </w:r>
      <w:r w:rsidR="00D1664E" w:rsidRPr="00A76B26">
        <w:rPr>
          <w:rFonts w:ascii="Times New Roman" w:hAnsi="Times New Roman" w:cs="Times New Roman"/>
          <w:color w:val="000000" w:themeColor="text1"/>
          <w:sz w:val="24"/>
          <w:szCs w:val="24"/>
        </w:rPr>
        <w:t xml:space="preserve"> dilation, and bleeding in the uterus or uterine wall. We can cure such heavy bleeding by having more doctors encourage mothers to carry their baby to full term without birth control unless the woman’s circumstance is that of poverty, lack of </w:t>
      </w:r>
      <w:r w:rsidR="000D00FD" w:rsidRPr="00A76B26">
        <w:rPr>
          <w:rFonts w:ascii="Times New Roman" w:hAnsi="Times New Roman" w:cs="Times New Roman"/>
          <w:color w:val="000000" w:themeColor="text1"/>
          <w:sz w:val="24"/>
          <w:szCs w:val="24"/>
        </w:rPr>
        <w:t xml:space="preserve">family </w:t>
      </w:r>
      <w:r w:rsidR="00D1664E" w:rsidRPr="00A76B26">
        <w:rPr>
          <w:rFonts w:ascii="Times New Roman" w:hAnsi="Times New Roman" w:cs="Times New Roman"/>
          <w:color w:val="000000" w:themeColor="text1"/>
          <w:sz w:val="24"/>
          <w:szCs w:val="24"/>
        </w:rPr>
        <w:t xml:space="preserve">support or </w:t>
      </w:r>
      <w:r w:rsidR="000D00FD" w:rsidRPr="00A76B26">
        <w:rPr>
          <w:rFonts w:ascii="Times New Roman" w:hAnsi="Times New Roman" w:cs="Times New Roman"/>
          <w:color w:val="000000" w:themeColor="text1"/>
          <w:sz w:val="24"/>
          <w:szCs w:val="24"/>
        </w:rPr>
        <w:t xml:space="preserve">having </w:t>
      </w:r>
      <w:r w:rsidR="00D1664E" w:rsidRPr="00A76B26">
        <w:rPr>
          <w:rFonts w:ascii="Times New Roman" w:hAnsi="Times New Roman" w:cs="Times New Roman"/>
          <w:color w:val="000000" w:themeColor="text1"/>
          <w:sz w:val="24"/>
          <w:szCs w:val="24"/>
        </w:rPr>
        <w:t>no spouse present to act a</w:t>
      </w:r>
      <w:r w:rsidR="000D00FD" w:rsidRPr="00A76B26">
        <w:rPr>
          <w:rFonts w:ascii="Times New Roman" w:hAnsi="Times New Roman" w:cs="Times New Roman"/>
          <w:color w:val="000000" w:themeColor="text1"/>
          <w:sz w:val="24"/>
          <w:szCs w:val="24"/>
        </w:rPr>
        <w:t xml:space="preserve">s a paternal </w:t>
      </w:r>
      <w:r w:rsidR="00D1664E" w:rsidRPr="00A76B26">
        <w:rPr>
          <w:rFonts w:ascii="Times New Roman" w:hAnsi="Times New Roman" w:cs="Times New Roman"/>
          <w:color w:val="000000" w:themeColor="text1"/>
          <w:sz w:val="24"/>
          <w:szCs w:val="24"/>
        </w:rPr>
        <w:t xml:space="preserve"> father for the new mother and baby</w:t>
      </w:r>
      <w:r w:rsidR="000D00FD" w:rsidRPr="00A76B26">
        <w:rPr>
          <w:rFonts w:ascii="Times New Roman" w:hAnsi="Times New Roman" w:cs="Times New Roman"/>
          <w:color w:val="000000" w:themeColor="text1"/>
          <w:sz w:val="24"/>
          <w:szCs w:val="24"/>
        </w:rPr>
        <w:t>. In essence</w:t>
      </w:r>
      <w:r w:rsidR="00D1664E" w:rsidRPr="00A76B26">
        <w:rPr>
          <w:rFonts w:ascii="Times New Roman" w:hAnsi="Times New Roman" w:cs="Times New Roman"/>
          <w:color w:val="000000" w:themeColor="text1"/>
          <w:sz w:val="24"/>
          <w:szCs w:val="24"/>
        </w:rPr>
        <w:t xml:space="preserve"> birth control medically is prescribed to solve a socioeconomic problem</w:t>
      </w:r>
      <w:r w:rsidR="000D00FD" w:rsidRPr="00A76B26">
        <w:rPr>
          <w:rFonts w:ascii="Times New Roman" w:hAnsi="Times New Roman" w:cs="Times New Roman"/>
          <w:color w:val="000000" w:themeColor="text1"/>
          <w:sz w:val="24"/>
          <w:szCs w:val="24"/>
        </w:rPr>
        <w:t xml:space="preserve"> in a woman’s life with its own risks. </w:t>
      </w:r>
    </w:p>
    <w:p w14:paraId="750C39BB" w14:textId="757DCB84" w:rsidR="00E43DBC" w:rsidRPr="00A76B26" w:rsidRDefault="00E43DBC">
      <w:pPr>
        <w:rPr>
          <w:rFonts w:ascii="Times New Roman" w:hAnsi="Times New Roman" w:cs="Times New Roman"/>
          <w:color w:val="000000" w:themeColor="text1"/>
          <w:sz w:val="24"/>
          <w:szCs w:val="24"/>
        </w:rPr>
      </w:pPr>
    </w:p>
    <w:p w14:paraId="75F58CD9" w14:textId="68295172" w:rsidR="00A76B26" w:rsidRPr="00A76B26" w:rsidRDefault="00A76B26">
      <w:pPr>
        <w:rPr>
          <w:rFonts w:ascii="Times New Roman" w:hAnsi="Times New Roman" w:cs="Times New Roman"/>
          <w:color w:val="000000" w:themeColor="text1"/>
          <w:sz w:val="24"/>
          <w:szCs w:val="24"/>
        </w:rPr>
      </w:pPr>
    </w:p>
    <w:p w14:paraId="6E60E5FC" w14:textId="77777777" w:rsidR="00A76B26" w:rsidRPr="00A76B26" w:rsidRDefault="00A76B26">
      <w:pPr>
        <w:rPr>
          <w:rFonts w:ascii="Times New Roman" w:hAnsi="Times New Roman" w:cs="Times New Roman"/>
          <w:b/>
          <w:bCs/>
          <w:color w:val="000000" w:themeColor="text1"/>
          <w:sz w:val="24"/>
          <w:szCs w:val="24"/>
        </w:rPr>
      </w:pPr>
      <w:r w:rsidRPr="00A76B26">
        <w:rPr>
          <w:rFonts w:ascii="Times New Roman" w:hAnsi="Times New Roman" w:cs="Times New Roman"/>
          <w:b/>
          <w:bCs/>
          <w:color w:val="000000" w:themeColor="text1"/>
          <w:sz w:val="24"/>
          <w:szCs w:val="24"/>
        </w:rPr>
        <w:t>Biography</w:t>
      </w:r>
    </w:p>
    <w:p w14:paraId="03EB145C" w14:textId="77777777" w:rsidR="00A76B26" w:rsidRPr="00A76B26" w:rsidRDefault="00A76B26" w:rsidP="00A76B26">
      <w:pPr>
        <w:rPr>
          <w:rFonts w:ascii="Times New Roman" w:hAnsi="Times New Roman" w:cs="Times New Roman"/>
          <w:color w:val="000000" w:themeColor="text1"/>
          <w:sz w:val="24"/>
          <w:szCs w:val="24"/>
        </w:rPr>
      </w:pPr>
      <w:r w:rsidRPr="00A76B26">
        <w:rPr>
          <w:rFonts w:ascii="Times New Roman" w:hAnsi="Times New Roman" w:cs="Times New Roman"/>
          <w:color w:val="000000" w:themeColor="text1"/>
          <w:sz w:val="24"/>
          <w:szCs w:val="24"/>
        </w:rPr>
        <w:t xml:space="preserve"> As a </w:t>
      </w:r>
      <w:proofErr w:type="gramStart"/>
      <w:r w:rsidRPr="00A76B26">
        <w:rPr>
          <w:rFonts w:ascii="Times New Roman" w:hAnsi="Times New Roman" w:cs="Times New Roman"/>
          <w:color w:val="000000" w:themeColor="text1"/>
          <w:sz w:val="24"/>
          <w:szCs w:val="24"/>
        </w:rPr>
        <w:t>woman,  Sharon</w:t>
      </w:r>
      <w:proofErr w:type="gramEnd"/>
      <w:r w:rsidRPr="00A76B26">
        <w:rPr>
          <w:rFonts w:ascii="Times New Roman" w:hAnsi="Times New Roman" w:cs="Times New Roman"/>
          <w:color w:val="000000" w:themeColor="text1"/>
          <w:sz w:val="24"/>
          <w:szCs w:val="24"/>
        </w:rPr>
        <w:t xml:space="preserve"> always thought of helping women in rural parts of Africa and even India. She saw the feat of what childbearing was in the African context with little to no medical support for the mother and baby. As a little girl she was touched. As time went on the issues of life and Maternal Health and Child Care as a calling helped Sharon N Alenda to begin to think of helping </w:t>
      </w:r>
      <w:r w:rsidRPr="00A76B26">
        <w:rPr>
          <w:rFonts w:ascii="Times New Roman" w:hAnsi="Times New Roman" w:cs="Times New Roman"/>
          <w:color w:val="000000" w:themeColor="text1"/>
          <w:sz w:val="24"/>
          <w:szCs w:val="24"/>
        </w:rPr>
        <w:lastRenderedPageBreak/>
        <w:t xml:space="preserve">nursing mothers, pregnant mothers as well as suspecting mothers cope with their issues in Women’s Health and OBGYN Care. </w:t>
      </w:r>
    </w:p>
    <w:p w14:paraId="6C78B56E" w14:textId="77777777" w:rsidR="00A76B26" w:rsidRPr="00A76B26" w:rsidRDefault="00A76B26" w:rsidP="00A76B26">
      <w:pPr>
        <w:rPr>
          <w:rFonts w:ascii="Times New Roman" w:hAnsi="Times New Roman" w:cs="Times New Roman"/>
          <w:color w:val="000000" w:themeColor="text1"/>
          <w:sz w:val="24"/>
          <w:szCs w:val="24"/>
        </w:rPr>
      </w:pPr>
    </w:p>
    <w:p w14:paraId="6DD53D03" w14:textId="77777777" w:rsidR="00A76B26" w:rsidRPr="00A76B26" w:rsidRDefault="00A76B26" w:rsidP="00A76B26">
      <w:pPr>
        <w:rPr>
          <w:rFonts w:ascii="Times New Roman" w:hAnsi="Times New Roman" w:cs="Times New Roman"/>
          <w:color w:val="000000" w:themeColor="text1"/>
          <w:sz w:val="24"/>
          <w:szCs w:val="24"/>
        </w:rPr>
      </w:pPr>
      <w:r w:rsidRPr="00A76B26">
        <w:rPr>
          <w:rFonts w:ascii="Times New Roman" w:hAnsi="Times New Roman" w:cs="Times New Roman"/>
          <w:color w:val="000000" w:themeColor="text1"/>
          <w:sz w:val="24"/>
          <w:szCs w:val="24"/>
        </w:rPr>
        <w:t xml:space="preserve">When we look at the various phases that women go through particularly in Ghana when a woman is said to be pregnant or known to have conceived. Nutritional facts and support for mother and baby, as well as access to health facilities with caring doctors and nurses mean everything for the mortality of the baby and mother in Ghana.  Sharon has brought about the Women First Maternal Health&amp; Child Care Initiative for Ghanaian women to benefit through private research on the best care for women and babies and more funding for Women’s Health Facilities that are safe and cooperative for mother and baby in Ghana. </w:t>
      </w:r>
    </w:p>
    <w:p w14:paraId="28928644" w14:textId="77777777" w:rsidR="00A76B26" w:rsidRPr="00A76B26" w:rsidRDefault="00A76B26" w:rsidP="00A76B26">
      <w:pPr>
        <w:rPr>
          <w:rFonts w:ascii="Times New Roman" w:hAnsi="Times New Roman" w:cs="Times New Roman"/>
          <w:color w:val="000000" w:themeColor="text1"/>
          <w:sz w:val="24"/>
          <w:szCs w:val="24"/>
        </w:rPr>
      </w:pPr>
    </w:p>
    <w:p w14:paraId="1835A104" w14:textId="77777777" w:rsidR="00A76B26" w:rsidRPr="00A76B26" w:rsidRDefault="00A76B26" w:rsidP="00A76B26">
      <w:pPr>
        <w:rPr>
          <w:rFonts w:ascii="Times New Roman" w:hAnsi="Times New Roman" w:cs="Times New Roman"/>
          <w:color w:val="000000" w:themeColor="text1"/>
          <w:sz w:val="24"/>
          <w:szCs w:val="24"/>
        </w:rPr>
      </w:pPr>
      <w:r w:rsidRPr="00A76B26">
        <w:rPr>
          <w:rFonts w:ascii="Times New Roman" w:hAnsi="Times New Roman" w:cs="Times New Roman"/>
          <w:color w:val="000000" w:themeColor="text1"/>
          <w:sz w:val="24"/>
          <w:szCs w:val="24"/>
        </w:rPr>
        <w:t xml:space="preserve">We would like Her Excellency Samia Yaba Nkrumah to be the shareholder with Sharon N Alenda in this Initiative to support the women of Ghana as she successfully has held a Chair in the Jomoro constituency seat at her first attempt back in 2008. </w:t>
      </w:r>
    </w:p>
    <w:p w14:paraId="142682EB" w14:textId="5C6EE6C6" w:rsidR="00A76B26" w:rsidRPr="00A76B26" w:rsidRDefault="00A76B26" w:rsidP="00A76B26">
      <w:pPr>
        <w:rPr>
          <w:rFonts w:ascii="Times New Roman" w:hAnsi="Times New Roman" w:cs="Times New Roman"/>
          <w:color w:val="000000" w:themeColor="text1"/>
          <w:sz w:val="24"/>
          <w:szCs w:val="24"/>
        </w:rPr>
      </w:pPr>
      <w:r w:rsidRPr="00A76B26">
        <w:rPr>
          <w:rFonts w:ascii="Times New Roman" w:hAnsi="Times New Roman" w:cs="Times New Roman"/>
          <w:color w:val="000000" w:themeColor="text1"/>
          <w:sz w:val="24"/>
          <w:szCs w:val="24"/>
        </w:rPr>
        <w:t>Sharon N Alenda is the Chairperson of this Women’s Health Initiative for Maternal Health OBGYN &amp; Child Care Organizational benefit to train more women in medicine &amp; OBGYN and Care and to give the rural population actual care and service to childbearing medical attention in Africa.</w:t>
      </w:r>
    </w:p>
    <w:p w14:paraId="7F74AE88" w14:textId="6D7A1C29" w:rsidR="00E43DBC" w:rsidRDefault="00E43DBC">
      <w:pP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w:drawing>
          <wp:inline distT="0" distB="0" distL="0" distR="0" wp14:anchorId="00973920" wp14:editId="62FA8D8E">
            <wp:extent cx="4743450" cy="2676525"/>
            <wp:effectExtent l="0" t="0" r="0" b="9525"/>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4743450" cy="2676525"/>
                    </a:xfrm>
                    <a:prstGeom prst="rect">
                      <a:avLst/>
                    </a:prstGeom>
                  </pic:spPr>
                </pic:pic>
              </a:graphicData>
            </a:graphic>
          </wp:inline>
        </w:drawing>
      </w:r>
    </w:p>
    <w:p w14:paraId="2B4B8464" w14:textId="1C737832" w:rsidR="00A76B26" w:rsidRPr="00A76B26" w:rsidRDefault="00A76B26" w:rsidP="00A76B26">
      <w:pPr>
        <w:rPr>
          <w:rFonts w:ascii="Times New Roman" w:hAnsi="Times New Roman" w:cs="Times New Roman"/>
          <w:b/>
          <w:bCs/>
          <w:color w:val="000000" w:themeColor="text1"/>
          <w:sz w:val="24"/>
          <w:szCs w:val="24"/>
        </w:rPr>
      </w:pPr>
      <w:r w:rsidRPr="00A76B26">
        <w:rPr>
          <w:rFonts w:ascii="Times New Roman" w:hAnsi="Times New Roman" w:cs="Times New Roman"/>
          <w:b/>
          <w:bCs/>
          <w:color w:val="000000" w:themeColor="text1"/>
          <w:sz w:val="24"/>
          <w:szCs w:val="24"/>
        </w:rPr>
        <w:t xml:space="preserve">Presenting author details </w:t>
      </w:r>
    </w:p>
    <w:p w14:paraId="0B22CD18" w14:textId="61C124E7" w:rsidR="00A76B26" w:rsidRPr="00A76B26" w:rsidRDefault="00A76B26" w:rsidP="00A76B26">
      <w:pPr>
        <w:rPr>
          <w:rFonts w:ascii="Times New Roman" w:hAnsi="Times New Roman" w:cs="Times New Roman"/>
          <w:b/>
          <w:bCs/>
          <w:color w:val="000000" w:themeColor="text1"/>
          <w:sz w:val="24"/>
          <w:szCs w:val="24"/>
        </w:rPr>
      </w:pPr>
      <w:r w:rsidRPr="00A76B26">
        <w:rPr>
          <w:rFonts w:ascii="Times New Roman" w:hAnsi="Times New Roman" w:cs="Times New Roman"/>
          <w:b/>
          <w:bCs/>
          <w:color w:val="000000" w:themeColor="text1"/>
          <w:sz w:val="24"/>
          <w:szCs w:val="24"/>
        </w:rPr>
        <w:t xml:space="preserve">Full name: </w:t>
      </w:r>
      <w:r>
        <w:rPr>
          <w:rFonts w:ascii="Times New Roman" w:hAnsi="Times New Roman" w:cs="Times New Roman"/>
          <w:b/>
          <w:bCs/>
          <w:color w:val="000000" w:themeColor="text1"/>
          <w:sz w:val="24"/>
          <w:szCs w:val="24"/>
        </w:rPr>
        <w:t>Sharon N. Alenda</w:t>
      </w:r>
    </w:p>
    <w:p w14:paraId="774E7386" w14:textId="5FF273BE" w:rsidR="00BF489B" w:rsidRDefault="00A76B26" w:rsidP="00A76B26">
      <w:pPr>
        <w:rPr>
          <w:rFonts w:ascii="Times New Roman" w:hAnsi="Times New Roman" w:cs="Times New Roman"/>
          <w:b/>
          <w:bCs/>
          <w:color w:val="000000" w:themeColor="text1"/>
          <w:sz w:val="24"/>
          <w:szCs w:val="24"/>
        </w:rPr>
      </w:pPr>
      <w:r w:rsidRPr="00A76B26">
        <w:rPr>
          <w:rFonts w:ascii="Times New Roman" w:hAnsi="Times New Roman" w:cs="Times New Roman"/>
          <w:b/>
          <w:bCs/>
          <w:color w:val="000000" w:themeColor="text1"/>
          <w:sz w:val="24"/>
          <w:szCs w:val="24"/>
        </w:rPr>
        <w:t>Contact number</w:t>
      </w:r>
      <w:r>
        <w:rPr>
          <w:rFonts w:ascii="Times New Roman" w:hAnsi="Times New Roman" w:cs="Times New Roman"/>
          <w:b/>
          <w:bCs/>
          <w:color w:val="000000" w:themeColor="text1"/>
          <w:sz w:val="24"/>
          <w:szCs w:val="24"/>
        </w:rPr>
        <w:t>: 1- 240 593 8808</w:t>
      </w:r>
    </w:p>
    <w:p w14:paraId="734F25FF" w14:textId="5BEBA2B5" w:rsidR="00A76B26" w:rsidRPr="00BF489B" w:rsidRDefault="005E2B38" w:rsidP="00A76B26">
      <w:pPr>
        <w:rPr>
          <w:rFonts w:ascii="Times New Roman" w:hAnsi="Times New Roman" w:cs="Times New Roman"/>
          <w:b/>
          <w:bCs/>
          <w:color w:val="000000" w:themeColor="text1"/>
          <w:sz w:val="24"/>
          <w:szCs w:val="24"/>
        </w:rPr>
      </w:pPr>
      <w:r w:rsidRPr="005E2B38">
        <w:rPr>
          <w:rFonts w:ascii="Times New Roman" w:hAnsi="Times New Roman" w:cs="Times New Roman"/>
          <w:b/>
          <w:bCs/>
          <w:color w:val="000000" w:themeColor="text1"/>
          <w:sz w:val="24"/>
          <w:szCs w:val="24"/>
        </w:rPr>
        <w:t>Category: (Oral presentation/ Poster presentation</w:t>
      </w:r>
      <w:r>
        <w:rPr>
          <w:rFonts w:ascii="Times New Roman" w:hAnsi="Times New Roman" w:cs="Times New Roman"/>
          <w:b/>
          <w:bCs/>
          <w:color w:val="000000" w:themeColor="text1"/>
          <w:sz w:val="24"/>
          <w:szCs w:val="24"/>
        </w:rPr>
        <w:t xml:space="preserve">: </w:t>
      </w:r>
      <w:r w:rsidRPr="005E2B38">
        <w:rPr>
          <w:rFonts w:ascii="Times New Roman" w:hAnsi="Times New Roman" w:cs="Times New Roman"/>
          <w:b/>
          <w:bCs/>
          <w:color w:val="4472C4" w:themeColor="accent1"/>
          <w:sz w:val="24"/>
          <w:szCs w:val="24"/>
        </w:rPr>
        <w:t>Midwifery Care</w:t>
      </w:r>
      <w:r>
        <w:rPr>
          <w:rFonts w:ascii="Times New Roman" w:hAnsi="Times New Roman" w:cs="Times New Roman"/>
          <w:b/>
          <w:bCs/>
          <w:color w:val="4472C4" w:themeColor="accent1"/>
          <w:sz w:val="24"/>
          <w:szCs w:val="24"/>
        </w:rPr>
        <w:t xml:space="preserve"> as a Speaker. </w:t>
      </w:r>
    </w:p>
    <w:p w14:paraId="17B2E301" w14:textId="45DD7D0A" w:rsidR="00BF489B" w:rsidRDefault="00E43DBC">
      <w:pPr>
        <w:rPr>
          <w:rFonts w:ascii="Times New Roman" w:hAnsi="Times New Roman" w:cs="Times New Roman"/>
          <w:b/>
          <w:bCs/>
          <w:color w:val="000000" w:themeColor="text1"/>
          <w:sz w:val="28"/>
          <w:szCs w:val="28"/>
        </w:rPr>
      </w:pPr>
      <w:r>
        <w:rPr>
          <w:rFonts w:ascii="Times New Roman" w:hAnsi="Times New Roman" w:cs="Times New Roman"/>
          <w:b/>
          <w:bCs/>
          <w:noProof/>
          <w:color w:val="000000" w:themeColor="text1"/>
          <w:sz w:val="28"/>
          <w:szCs w:val="28"/>
        </w:rPr>
        <w:lastRenderedPageBreak/>
        <w:drawing>
          <wp:inline distT="0" distB="0" distL="0" distR="0" wp14:anchorId="218D4431" wp14:editId="73455512">
            <wp:extent cx="4876800" cy="29260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76800" cy="2926080"/>
                    </a:xfrm>
                    <a:prstGeom prst="rect">
                      <a:avLst/>
                    </a:prstGeom>
                  </pic:spPr>
                </pic:pic>
              </a:graphicData>
            </a:graphic>
          </wp:inline>
        </w:drawing>
      </w:r>
    </w:p>
    <w:p w14:paraId="5D12B8E1" w14:textId="324B7E2F" w:rsidR="00E43DBC" w:rsidRDefault="00E43DBC">
      <w:pPr>
        <w:rPr>
          <w:rFonts w:ascii="Times New Roman" w:hAnsi="Times New Roman" w:cs="Times New Roman"/>
          <w:b/>
          <w:bCs/>
          <w:color w:val="000000" w:themeColor="text1"/>
          <w:sz w:val="28"/>
          <w:szCs w:val="28"/>
        </w:rPr>
      </w:pPr>
    </w:p>
    <w:p w14:paraId="1534A0E0" w14:textId="7FCE7302" w:rsidR="00E43DBC" w:rsidRPr="00A76B26" w:rsidRDefault="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Recent Publications</w:t>
      </w:r>
    </w:p>
    <w:p w14:paraId="172C2C58"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Cacciatore, J., &amp; Bushfield, S. (2007). Stillbirth: The mother’s experience</w:t>
      </w:r>
    </w:p>
    <w:p w14:paraId="14ADE3B8"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and implications for improving care. Journal of Social Work in Endof-Life &amp; Palliative Care, 3, 59 –79. doi:10.1300/J457v03n03_06</w:t>
      </w:r>
    </w:p>
    <w:p w14:paraId="6E05C2B6"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Campbell, J. C., &amp; Boyd, D. (2003). Violence against women: Synthesis</w:t>
      </w:r>
    </w:p>
    <w:p w14:paraId="6E0BBB26"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of research for health care professionals. Retrieved from https://</w:t>
      </w:r>
    </w:p>
    <w:p w14:paraId="53178489"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www.ncjrs.gov/pdffiles1/nij/grants/199761.pdf</w:t>
      </w:r>
    </w:p>
    <w:p w14:paraId="48444C9E"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Campbell, J., Jones, A. S., Dienemann, J., Kub, J., Schollenberger, J.,</w:t>
      </w:r>
    </w:p>
    <w:p w14:paraId="7F3C22DC"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 xml:space="preserve">O’Campo, </w:t>
      </w:r>
      <w:proofErr w:type="gramStart"/>
      <w:r w:rsidRPr="00A76B26">
        <w:rPr>
          <w:rFonts w:ascii="Times New Roman" w:hAnsi="Times New Roman" w:cs="Times New Roman"/>
          <w:b/>
          <w:bCs/>
          <w:color w:val="000000" w:themeColor="text1"/>
          <w:sz w:val="20"/>
          <w:szCs w:val="20"/>
        </w:rPr>
        <w:t>P.,...</w:t>
      </w:r>
      <w:proofErr w:type="gramEnd"/>
      <w:r w:rsidRPr="00A76B26">
        <w:rPr>
          <w:rFonts w:ascii="Times New Roman" w:hAnsi="Times New Roman" w:cs="Times New Roman"/>
          <w:b/>
          <w:bCs/>
          <w:color w:val="000000" w:themeColor="text1"/>
          <w:sz w:val="20"/>
          <w:szCs w:val="20"/>
        </w:rPr>
        <w:t xml:space="preserve"> Wynne, C. (2002). Intimate partner violence and</w:t>
      </w:r>
    </w:p>
    <w:p w14:paraId="41124D7B"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physical health consequences. Archives of Internal Medicine, 162,</w:t>
      </w:r>
    </w:p>
    <w:p w14:paraId="76332F63"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1157–1163. doi:10.1001/archinte.162.10.1157</w:t>
      </w:r>
    </w:p>
    <w:p w14:paraId="24ADE2A6"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Cape, J., Whittington, C., Buszewicz, M., Wallace, P., &amp; Underwood, L.</w:t>
      </w:r>
    </w:p>
    <w:p w14:paraId="3DDCD38B"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(2010). Brief psychological therapies for anxiety and depression in</w:t>
      </w:r>
    </w:p>
    <w:p w14:paraId="5BAC6226"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primary care: Meta-analysis and meta-regression. BMC Medicine, 8,</w:t>
      </w:r>
    </w:p>
    <w:p w14:paraId="7F3E1FCC"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38. doi:10.1186/1741-7015-8-38</w:t>
      </w:r>
    </w:p>
    <w:p w14:paraId="0D56C6B4"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Child Welfare Information Gateway. (2011). How many children were</w:t>
      </w:r>
    </w:p>
    <w:p w14:paraId="5511A8F4"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adopted in 2007 and 2008? Washington, DC: U.S. Department of</w:t>
      </w:r>
    </w:p>
    <w:p w14:paraId="218B7002"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Health and Human Services, Children’s Bureau.</w:t>
      </w:r>
    </w:p>
    <w:p w14:paraId="7D54CE9F"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lastRenderedPageBreak/>
        <w:t>Christensen, A. P., &amp; Oei, T. P. (1995). The efficacy of cognitive behaviour therapy in treating premenstrual dysphoric changes. Journal of</w:t>
      </w:r>
    </w:p>
    <w:p w14:paraId="3987980F"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Affective Disorders, 33, 57– 63. doi:10.1016/0165-0327(94)00073-I</w:t>
      </w:r>
    </w:p>
    <w:p w14:paraId="21E13950"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Christiansen, O. B., Nielsen, H. S., &amp; Kolte, A. M. (2006). Inflammation</w:t>
      </w:r>
    </w:p>
    <w:p w14:paraId="58607EF0"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and miscarriage. Seminars in Fetal &amp; Neonatal Medicine, 11, 302–308.</w:t>
      </w:r>
    </w:p>
    <w:p w14:paraId="08F2A4F8" w14:textId="77777777" w:rsidR="00A76B26" w:rsidRPr="00A76B26" w:rsidRDefault="00A76B26" w:rsidP="00A76B26">
      <w:pPr>
        <w:rPr>
          <w:rFonts w:ascii="Times New Roman" w:hAnsi="Times New Roman" w:cs="Times New Roman"/>
          <w:b/>
          <w:bCs/>
          <w:color w:val="000000" w:themeColor="text1"/>
          <w:sz w:val="20"/>
          <w:szCs w:val="20"/>
        </w:rPr>
      </w:pPr>
      <w:proofErr w:type="gramStart"/>
      <w:r w:rsidRPr="00A76B26">
        <w:rPr>
          <w:rFonts w:ascii="Times New Roman" w:hAnsi="Times New Roman" w:cs="Times New Roman"/>
          <w:b/>
          <w:bCs/>
          <w:color w:val="000000" w:themeColor="text1"/>
          <w:sz w:val="20"/>
          <w:szCs w:val="20"/>
        </w:rPr>
        <w:t>doi:10.1016/j.siny</w:t>
      </w:r>
      <w:proofErr w:type="gramEnd"/>
      <w:r w:rsidRPr="00A76B26">
        <w:rPr>
          <w:rFonts w:ascii="Times New Roman" w:hAnsi="Times New Roman" w:cs="Times New Roman"/>
          <w:b/>
          <w:bCs/>
          <w:color w:val="000000" w:themeColor="text1"/>
          <w:sz w:val="20"/>
          <w:szCs w:val="20"/>
        </w:rPr>
        <w:t>.2006.03.001</w:t>
      </w:r>
    </w:p>
    <w:p w14:paraId="5FAF6129"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Coons, H. L., &amp; Gabis, J. E. (2010). Contractual issues for independent</w:t>
      </w:r>
    </w:p>
    <w:p w14:paraId="662F3C08"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psychologists practicing in health care settings: Practical tips for establishing an agreement. Independent Practitioner, 30, 181–183.</w:t>
      </w:r>
    </w:p>
    <w:p w14:paraId="3D1EEC74"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Coons, H. L., Morgenstern, D., Hoffman, E., Streipe, M., &amp; Buch, C.</w:t>
      </w:r>
    </w:p>
    <w:p w14:paraId="6661E70B"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(2004). Psychologists in women’s primary care and obstetrics-gynecology: Consultation and treatment issues. In R. Frank, S. H. McDaniel, J.</w:t>
      </w:r>
    </w:p>
    <w:p w14:paraId="54E98715" w14:textId="77777777"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Bray, &amp; M. Heldring (Eds.), Primary care psychology (pp. 209 –226).</w:t>
      </w:r>
    </w:p>
    <w:p w14:paraId="2E1F1CC6" w14:textId="1DF014A9" w:rsidR="00A76B26" w:rsidRPr="00A76B26" w:rsidRDefault="00A76B26" w:rsidP="00A76B26">
      <w:pPr>
        <w:rPr>
          <w:rFonts w:ascii="Times New Roman" w:hAnsi="Times New Roman" w:cs="Times New Roman"/>
          <w:b/>
          <w:bCs/>
          <w:color w:val="000000" w:themeColor="text1"/>
          <w:sz w:val="20"/>
          <w:szCs w:val="20"/>
        </w:rPr>
      </w:pPr>
      <w:r w:rsidRPr="00A76B26">
        <w:rPr>
          <w:rFonts w:ascii="Times New Roman" w:hAnsi="Times New Roman" w:cs="Times New Roman"/>
          <w:b/>
          <w:bCs/>
          <w:color w:val="000000" w:themeColor="text1"/>
          <w:sz w:val="20"/>
          <w:szCs w:val="20"/>
        </w:rPr>
        <w:t>doi:10.1037/10651-011</w:t>
      </w:r>
    </w:p>
    <w:p w14:paraId="44BB52A3" w14:textId="77777777" w:rsidR="000833E5" w:rsidRPr="00A76B26" w:rsidRDefault="000833E5">
      <w:pPr>
        <w:rPr>
          <w:rFonts w:ascii="Times New Roman" w:hAnsi="Times New Roman" w:cs="Times New Roman"/>
          <w:b/>
          <w:bCs/>
          <w:color w:val="000000" w:themeColor="text1"/>
          <w:sz w:val="20"/>
          <w:szCs w:val="20"/>
        </w:rPr>
      </w:pPr>
    </w:p>
    <w:p w14:paraId="615E16AC" w14:textId="77777777" w:rsidR="000833E5" w:rsidRPr="00A76B26" w:rsidRDefault="000833E5">
      <w:pPr>
        <w:rPr>
          <w:rFonts w:ascii="Times New Roman" w:hAnsi="Times New Roman" w:cs="Times New Roman"/>
          <w:b/>
          <w:bCs/>
          <w:color w:val="000000" w:themeColor="text1"/>
          <w:sz w:val="20"/>
          <w:szCs w:val="20"/>
        </w:rPr>
      </w:pPr>
    </w:p>
    <w:p w14:paraId="7198AE0E" w14:textId="77777777" w:rsidR="000833E5" w:rsidRPr="00A76B26" w:rsidRDefault="000833E5">
      <w:pPr>
        <w:rPr>
          <w:rFonts w:ascii="Times New Roman" w:hAnsi="Times New Roman" w:cs="Times New Roman"/>
          <w:b/>
          <w:bCs/>
          <w:color w:val="000000" w:themeColor="text1"/>
          <w:sz w:val="20"/>
          <w:szCs w:val="20"/>
        </w:rPr>
      </w:pPr>
    </w:p>
    <w:p w14:paraId="095A4CAB" w14:textId="77777777" w:rsidR="000833E5" w:rsidRPr="00A76B26" w:rsidRDefault="000833E5">
      <w:pPr>
        <w:rPr>
          <w:rFonts w:ascii="Times New Roman" w:hAnsi="Times New Roman" w:cs="Times New Roman"/>
          <w:b/>
          <w:bCs/>
          <w:color w:val="000000" w:themeColor="text1"/>
          <w:sz w:val="20"/>
          <w:szCs w:val="20"/>
        </w:rPr>
      </w:pPr>
    </w:p>
    <w:sectPr w:rsidR="000833E5" w:rsidRPr="00A76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E5"/>
    <w:rsid w:val="000833E5"/>
    <w:rsid w:val="0009458C"/>
    <w:rsid w:val="000D00FD"/>
    <w:rsid w:val="005E2B38"/>
    <w:rsid w:val="00A53C6E"/>
    <w:rsid w:val="00A76B26"/>
    <w:rsid w:val="00BF489B"/>
    <w:rsid w:val="00D1664E"/>
    <w:rsid w:val="00E10BAE"/>
    <w:rsid w:val="00E43DBC"/>
    <w:rsid w:val="00EA3E28"/>
    <w:rsid w:val="00EB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01CF2"/>
  <w15:chartTrackingRefBased/>
  <w15:docId w15:val="{A3F10777-5C51-4C5E-ABBD-9395B149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 Alenda</dc:creator>
  <cp:keywords/>
  <dc:description/>
  <cp:lastModifiedBy>Sharon N Alenda</cp:lastModifiedBy>
  <cp:revision>2</cp:revision>
  <dcterms:created xsi:type="dcterms:W3CDTF">2023-03-20T17:08:00Z</dcterms:created>
  <dcterms:modified xsi:type="dcterms:W3CDTF">2023-03-20T17:08:00Z</dcterms:modified>
</cp:coreProperties>
</file>