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87352B0" w14:textId="77777777" w:rsidR="00564F60" w:rsidRPr="00564F60" w:rsidRDefault="00FB3F13" w:rsidP="00564F60">
      <w:pPr>
        <w:spacing w:after="0" w:line="360" w:lineRule="auto"/>
        <w:rPr>
          <w:rFonts w:ascii="Times New Roman" w:hAnsi="Times New Roman" w:cs="Times New Roman"/>
          <w:b/>
          <w:bCs/>
          <w:sz w:val="28"/>
          <w:szCs w:val="24"/>
        </w:rPr>
      </w:pPr>
      <w:r w:rsidRPr="00564F60">
        <w:rPr>
          <w:rFonts w:ascii="Times New Roman" w:hAnsi="Times New Roman" w:cs="Times New Roman"/>
          <w:b/>
          <w:sz w:val="28"/>
          <w:szCs w:val="24"/>
        </w:rPr>
        <w:t xml:space="preserve">Taxonomic profiling of </w:t>
      </w:r>
      <w:proofErr w:type="spellStart"/>
      <w:r w:rsidRPr="00564F60">
        <w:rPr>
          <w:rFonts w:ascii="Times New Roman" w:hAnsi="Times New Roman" w:cs="Times New Roman"/>
          <w:b/>
          <w:sz w:val="28"/>
          <w:szCs w:val="24"/>
        </w:rPr>
        <w:t>carbofuran</w:t>
      </w:r>
      <w:proofErr w:type="spellEnd"/>
      <w:r w:rsidRPr="00564F60">
        <w:rPr>
          <w:rFonts w:ascii="Times New Roman" w:hAnsi="Times New Roman" w:cs="Times New Roman"/>
          <w:b/>
          <w:sz w:val="28"/>
          <w:szCs w:val="24"/>
        </w:rPr>
        <w:t xml:space="preserve"> degrading bacterial </w:t>
      </w:r>
      <w:proofErr w:type="spellStart"/>
      <w:r w:rsidRPr="00564F60">
        <w:rPr>
          <w:rFonts w:ascii="Times New Roman" w:hAnsi="Times New Roman" w:cs="Times New Roman"/>
          <w:b/>
          <w:sz w:val="28"/>
          <w:szCs w:val="24"/>
        </w:rPr>
        <w:t>consortia</w:t>
      </w:r>
      <w:proofErr w:type="spellEnd"/>
    </w:p>
    <w:p w14:paraId="252EEDE8" w14:textId="2BA4E1AE" w:rsidR="00FB3F13" w:rsidRPr="00564F60" w:rsidRDefault="00FB3F13" w:rsidP="00564F6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564F60">
        <w:rPr>
          <w:rFonts w:ascii="Times New Roman" w:hAnsi="Times New Roman" w:cs="Times New Roman"/>
          <w:b/>
          <w:bCs/>
          <w:sz w:val="24"/>
          <w:szCs w:val="24"/>
        </w:rPr>
        <w:t>Jopthiaw</w:t>
      </w:r>
      <w:proofErr w:type="spellEnd"/>
      <w:r w:rsidRPr="00564F6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64F60">
        <w:rPr>
          <w:rFonts w:ascii="Times New Roman" w:hAnsi="Times New Roman" w:cs="Times New Roman"/>
          <w:b/>
          <w:bCs/>
          <w:sz w:val="24"/>
          <w:szCs w:val="24"/>
        </w:rPr>
        <w:t>Nongdhar</w:t>
      </w:r>
      <w:proofErr w:type="spellEnd"/>
      <w:r w:rsidRPr="00564F60">
        <w:rPr>
          <w:rFonts w:ascii="Times New Roman" w:hAnsi="Times New Roman" w:cs="Times New Roman"/>
          <w:b/>
          <w:bCs/>
          <w:sz w:val="24"/>
          <w:szCs w:val="24"/>
        </w:rPr>
        <w:t xml:space="preserve">* </w:t>
      </w:r>
      <w:r w:rsidRPr="00564F60">
        <w:rPr>
          <w:rFonts w:ascii="Times New Roman" w:hAnsi="Times New Roman" w:cs="Times New Roman"/>
          <w:bCs/>
          <w:sz w:val="24"/>
          <w:szCs w:val="24"/>
        </w:rPr>
        <w:t xml:space="preserve">and </w:t>
      </w:r>
      <w:r w:rsidRPr="00564F60">
        <w:rPr>
          <w:rFonts w:ascii="Times New Roman" w:hAnsi="Times New Roman" w:cs="Times New Roman"/>
          <w:b/>
          <w:bCs/>
          <w:sz w:val="24"/>
          <w:szCs w:val="24"/>
        </w:rPr>
        <w:t>Arvind K. Singh</w:t>
      </w:r>
      <w:r w:rsidRPr="00564F60">
        <w:rPr>
          <w:rFonts w:ascii="Times New Roman" w:hAnsi="Times New Roman" w:cs="Times New Roman"/>
          <w:sz w:val="24"/>
          <w:szCs w:val="24"/>
        </w:rPr>
        <w:br/>
      </w:r>
      <w:r w:rsidRPr="00564F60">
        <w:rPr>
          <w:rFonts w:ascii="Times New Roman" w:hAnsi="Times New Roman" w:cs="Times New Roman"/>
          <w:iCs/>
          <w:sz w:val="24"/>
          <w:szCs w:val="24"/>
        </w:rPr>
        <w:t>Department of Biochemistry</w:t>
      </w:r>
      <w:r w:rsidR="00564F60">
        <w:rPr>
          <w:rFonts w:ascii="Times New Roman" w:hAnsi="Times New Roman" w:cs="Times New Roman"/>
          <w:iCs/>
          <w:sz w:val="24"/>
          <w:szCs w:val="24"/>
        </w:rPr>
        <w:t xml:space="preserve">, North-Eastern Hill University, </w:t>
      </w:r>
      <w:r w:rsidRPr="00564F60">
        <w:rPr>
          <w:rFonts w:ascii="Times New Roman" w:hAnsi="Times New Roman" w:cs="Times New Roman"/>
          <w:iCs/>
          <w:sz w:val="24"/>
          <w:szCs w:val="24"/>
        </w:rPr>
        <w:t>India</w:t>
      </w:r>
      <w:r w:rsidRPr="00564F60">
        <w:rPr>
          <w:rFonts w:ascii="Times New Roman" w:hAnsi="Times New Roman" w:cs="Times New Roman"/>
          <w:sz w:val="24"/>
          <w:szCs w:val="24"/>
        </w:rPr>
        <w:br/>
      </w:r>
    </w:p>
    <w:p w14:paraId="1469A43E" w14:textId="77777777" w:rsidR="00FB3F13" w:rsidRPr="00564F60" w:rsidRDefault="00FB3F13" w:rsidP="00564F60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64F60">
        <w:rPr>
          <w:rFonts w:ascii="Times New Roman" w:hAnsi="Times New Roman" w:cs="Times New Roman"/>
          <w:b/>
          <w:sz w:val="24"/>
          <w:szCs w:val="24"/>
        </w:rPr>
        <w:t>Abstract</w:t>
      </w:r>
    </w:p>
    <w:p w14:paraId="33CE9286" w14:textId="69EC0122" w:rsidR="00FB3F13" w:rsidRPr="00564F60" w:rsidRDefault="00FB3F13" w:rsidP="00FB3F13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64F60">
        <w:rPr>
          <w:rFonts w:ascii="Times New Roman" w:hAnsi="Times New Roman" w:cs="Times New Roman"/>
          <w:sz w:val="24"/>
          <w:szCs w:val="24"/>
        </w:rPr>
        <w:t>Carbofuran, a carbamate pesticide,</w:t>
      </w:r>
      <w:r w:rsidR="00353280" w:rsidRPr="00564F60">
        <w:rPr>
          <w:rFonts w:ascii="Times New Roman" w:hAnsi="Times New Roman" w:cs="Times New Roman"/>
          <w:sz w:val="24"/>
          <w:szCs w:val="24"/>
        </w:rPr>
        <w:t xml:space="preserve"> is primarily used to control all varieties of stem borers in rice, sugarcane, canola, corn, alfalfa, potatoes, and strawberries</w:t>
      </w:r>
      <w:r w:rsidRPr="00564F60">
        <w:rPr>
          <w:rFonts w:ascii="Times New Roman" w:hAnsi="Times New Roman" w:cs="Times New Roman"/>
          <w:sz w:val="24"/>
          <w:szCs w:val="24"/>
        </w:rPr>
        <w:t>. Increased use of carbofuran threatens the environment and causes various health hazards, including neurotoxic, genotoxic, cytotoxic, mutagenic, and reproductive endocrine-disrupting properties to animals and humans.</w:t>
      </w:r>
      <w:r w:rsidR="00642CBA" w:rsidRPr="00564F60">
        <w:rPr>
          <w:rFonts w:ascii="Times New Roman" w:hAnsi="Times New Roman" w:cs="Times New Roman"/>
          <w:sz w:val="24"/>
          <w:szCs w:val="24"/>
        </w:rPr>
        <w:t xml:space="preserve"> </w:t>
      </w:r>
      <w:r w:rsidR="0009271A" w:rsidRPr="00564F60">
        <w:rPr>
          <w:rFonts w:ascii="Times New Roman" w:hAnsi="Times New Roman" w:cs="Times New Roman"/>
          <w:sz w:val="24"/>
          <w:szCs w:val="24"/>
        </w:rPr>
        <w:t>Bioremediation appears to be the most environmentally safe, efficient, and cost-effective method of pesticide decontamination</w:t>
      </w:r>
      <w:r w:rsidR="00642CBA" w:rsidRPr="00564F60">
        <w:rPr>
          <w:rFonts w:ascii="Times New Roman" w:hAnsi="Times New Roman" w:cs="Times New Roman"/>
          <w:sz w:val="24"/>
          <w:szCs w:val="24"/>
        </w:rPr>
        <w:t>.</w:t>
      </w:r>
      <w:r w:rsidRPr="00564F60">
        <w:rPr>
          <w:rFonts w:ascii="Times New Roman" w:hAnsi="Times New Roman" w:cs="Times New Roman"/>
          <w:sz w:val="24"/>
          <w:szCs w:val="24"/>
        </w:rPr>
        <w:t xml:space="preserve"> In this study, we report the taxonomic profile of</w:t>
      </w:r>
      <w:r w:rsidR="0009271A" w:rsidRPr="00564F60">
        <w:rPr>
          <w:rFonts w:ascii="Times New Roman" w:hAnsi="Times New Roman" w:cs="Times New Roman"/>
          <w:sz w:val="24"/>
          <w:szCs w:val="24"/>
        </w:rPr>
        <w:t xml:space="preserve"> a carbofuran-degrading bacteri</w:t>
      </w:r>
      <w:r w:rsidRPr="00564F60">
        <w:rPr>
          <w:rFonts w:ascii="Times New Roman" w:hAnsi="Times New Roman" w:cs="Times New Roman"/>
          <w:sz w:val="24"/>
          <w:szCs w:val="24"/>
        </w:rPr>
        <w:t xml:space="preserve">al consortium. The consortium developed using soils from a paddy field showed growth in carbofuran (50mg/l) supplemented Bushnell Haas Medium. The whole genome metagenome sequencing of the consortium revealed </w:t>
      </w:r>
      <w:proofErr w:type="spellStart"/>
      <w:r w:rsidR="00642CBA" w:rsidRPr="00564F60">
        <w:rPr>
          <w:rFonts w:ascii="Times New Roman" w:hAnsi="Times New Roman" w:cs="Times New Roman"/>
          <w:sz w:val="24"/>
          <w:szCs w:val="24"/>
        </w:rPr>
        <w:t>Proteobacteria</w:t>
      </w:r>
      <w:proofErr w:type="spellEnd"/>
      <w:r w:rsidRPr="00564F6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642CBA" w:rsidRPr="00564F60">
        <w:rPr>
          <w:rFonts w:ascii="Times New Roman" w:hAnsi="Times New Roman" w:cs="Times New Roman"/>
          <w:sz w:val="24"/>
          <w:szCs w:val="24"/>
        </w:rPr>
        <w:t>Rhizobiaceae</w:t>
      </w:r>
      <w:proofErr w:type="spellEnd"/>
      <w:r w:rsidRPr="00564F60">
        <w:rPr>
          <w:rFonts w:ascii="Times New Roman" w:hAnsi="Times New Roman" w:cs="Times New Roman"/>
          <w:sz w:val="24"/>
          <w:szCs w:val="24"/>
        </w:rPr>
        <w:t>, and </w:t>
      </w:r>
      <w:proofErr w:type="spellStart"/>
      <w:r w:rsidR="00642CBA" w:rsidRPr="00564F60">
        <w:rPr>
          <w:rStyle w:val="Emphasis"/>
          <w:rFonts w:ascii="Times New Roman" w:hAnsi="Times New Roman" w:cs="Times New Roman"/>
          <w:color w:val="0E101A"/>
          <w:sz w:val="24"/>
          <w:szCs w:val="24"/>
        </w:rPr>
        <w:t>Cupriavidus</w:t>
      </w:r>
      <w:proofErr w:type="spellEnd"/>
      <w:r w:rsidRPr="00564F60">
        <w:rPr>
          <w:rStyle w:val="Emphasis"/>
          <w:rFonts w:ascii="Times New Roman" w:hAnsi="Times New Roman" w:cs="Times New Roman"/>
          <w:color w:val="0E101A"/>
          <w:sz w:val="24"/>
          <w:szCs w:val="24"/>
        </w:rPr>
        <w:t> </w:t>
      </w:r>
      <w:r w:rsidRPr="00564F60">
        <w:rPr>
          <w:rFonts w:ascii="Times New Roman" w:hAnsi="Times New Roman" w:cs="Times New Roman"/>
          <w:sz w:val="24"/>
          <w:szCs w:val="24"/>
        </w:rPr>
        <w:t xml:space="preserve">as the most abundant </w:t>
      </w:r>
      <w:r w:rsidR="00A75D98" w:rsidRPr="00564F60">
        <w:rPr>
          <w:rFonts w:ascii="Times New Roman" w:hAnsi="Times New Roman" w:cs="Times New Roman"/>
          <w:sz w:val="24"/>
          <w:szCs w:val="24"/>
        </w:rPr>
        <w:t>phylum</w:t>
      </w:r>
      <w:r w:rsidRPr="00564F60">
        <w:rPr>
          <w:rFonts w:ascii="Times New Roman" w:hAnsi="Times New Roman" w:cs="Times New Roman"/>
          <w:sz w:val="24"/>
          <w:szCs w:val="24"/>
        </w:rPr>
        <w:t>, family</w:t>
      </w:r>
      <w:r w:rsidR="0009271A" w:rsidRPr="00564F60">
        <w:rPr>
          <w:rFonts w:ascii="Times New Roman" w:hAnsi="Times New Roman" w:cs="Times New Roman"/>
          <w:sz w:val="24"/>
          <w:szCs w:val="24"/>
        </w:rPr>
        <w:t>,</w:t>
      </w:r>
      <w:r w:rsidRPr="00564F60">
        <w:rPr>
          <w:rFonts w:ascii="Times New Roman" w:hAnsi="Times New Roman" w:cs="Times New Roman"/>
          <w:sz w:val="24"/>
          <w:szCs w:val="24"/>
        </w:rPr>
        <w:t xml:space="preserve"> and genus, respectively. Genes </w:t>
      </w:r>
      <w:r w:rsidR="0009271A" w:rsidRPr="00564F60">
        <w:rPr>
          <w:rFonts w:ascii="Times New Roman" w:hAnsi="Times New Roman" w:cs="Times New Roman"/>
          <w:sz w:val="24"/>
          <w:szCs w:val="24"/>
        </w:rPr>
        <w:t>encoding</w:t>
      </w:r>
      <w:r w:rsidRPr="00564F60">
        <w:rPr>
          <w:rFonts w:ascii="Times New Roman" w:hAnsi="Times New Roman" w:cs="Times New Roman"/>
          <w:sz w:val="24"/>
          <w:szCs w:val="24"/>
        </w:rPr>
        <w:t xml:space="preserve"> </w:t>
      </w:r>
      <w:r w:rsidR="00A75D98" w:rsidRPr="00564F60">
        <w:rPr>
          <w:rFonts w:ascii="Times New Roman" w:hAnsi="Times New Roman" w:cs="Times New Roman"/>
          <w:sz w:val="24"/>
          <w:szCs w:val="24"/>
        </w:rPr>
        <w:t>amino acids and derivatives</w:t>
      </w:r>
      <w:r w:rsidR="0009271A" w:rsidRPr="00564F60">
        <w:rPr>
          <w:rFonts w:ascii="Times New Roman" w:hAnsi="Times New Roman" w:cs="Times New Roman"/>
          <w:sz w:val="24"/>
          <w:szCs w:val="24"/>
        </w:rPr>
        <w:t xml:space="preserve"> were the most abundant from</w:t>
      </w:r>
      <w:r w:rsidRPr="00564F60">
        <w:rPr>
          <w:rFonts w:ascii="Times New Roman" w:hAnsi="Times New Roman" w:cs="Times New Roman"/>
          <w:sz w:val="24"/>
          <w:szCs w:val="24"/>
        </w:rPr>
        <w:t xml:space="preserve"> SEED pathways</w:t>
      </w:r>
      <w:r w:rsidR="00A75D98" w:rsidRPr="00564F60">
        <w:rPr>
          <w:rFonts w:ascii="Times New Roman" w:hAnsi="Times New Roman" w:cs="Times New Roman"/>
          <w:sz w:val="24"/>
          <w:szCs w:val="24"/>
        </w:rPr>
        <w:t xml:space="preserve"> at level-1</w:t>
      </w:r>
      <w:r w:rsidRPr="00564F60">
        <w:rPr>
          <w:rFonts w:ascii="Times New Roman" w:hAnsi="Times New Roman" w:cs="Times New Roman"/>
          <w:sz w:val="24"/>
          <w:szCs w:val="24"/>
        </w:rPr>
        <w:t xml:space="preserve">. In addition, stress enzymes like catalase and superoxide dismutase also showed positive results when assayed. </w:t>
      </w:r>
      <w:r w:rsidR="0009271A" w:rsidRPr="00564F60">
        <w:rPr>
          <w:rFonts w:ascii="Times New Roman" w:hAnsi="Times New Roman" w:cs="Times New Roman"/>
          <w:sz w:val="24"/>
          <w:szCs w:val="24"/>
        </w:rPr>
        <w:t>The reported consortium could be a potential candidate to help remove carbamates from the environment.</w:t>
      </w:r>
    </w:p>
    <w:p w14:paraId="7F5A5329" w14:textId="110E4E28" w:rsidR="00A97614" w:rsidRPr="00564F60" w:rsidRDefault="00FB3F13" w:rsidP="00FB3F13">
      <w:pPr>
        <w:rPr>
          <w:rFonts w:ascii="Times New Roman" w:hAnsi="Times New Roman" w:cs="Times New Roman"/>
          <w:sz w:val="24"/>
          <w:szCs w:val="24"/>
        </w:rPr>
      </w:pPr>
      <w:r w:rsidRPr="00564F60">
        <w:rPr>
          <w:rFonts w:ascii="Times New Roman" w:hAnsi="Times New Roman" w:cs="Times New Roman"/>
          <w:b/>
          <w:sz w:val="24"/>
          <w:szCs w:val="24"/>
        </w:rPr>
        <w:t>Keywords</w:t>
      </w:r>
      <w:r w:rsidRPr="00564F60">
        <w:rPr>
          <w:rFonts w:ascii="Times New Roman" w:hAnsi="Times New Roman" w:cs="Times New Roman"/>
          <w:sz w:val="24"/>
          <w:szCs w:val="24"/>
        </w:rPr>
        <w:t>:</w:t>
      </w:r>
      <w:r w:rsidR="0009271A" w:rsidRPr="00564F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9271A" w:rsidRPr="00564F60">
        <w:rPr>
          <w:rFonts w:ascii="Times New Roman" w:hAnsi="Times New Roman" w:cs="Times New Roman"/>
          <w:sz w:val="24"/>
          <w:szCs w:val="24"/>
        </w:rPr>
        <w:t>Carbofuran</w:t>
      </w:r>
      <w:proofErr w:type="spellEnd"/>
      <w:r w:rsidRPr="00564F6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09271A" w:rsidRPr="00564F60">
        <w:rPr>
          <w:rStyle w:val="Emphasis"/>
          <w:rFonts w:ascii="Times New Roman" w:hAnsi="Times New Roman" w:cs="Times New Roman"/>
          <w:color w:val="0E101A"/>
          <w:sz w:val="24"/>
          <w:szCs w:val="24"/>
        </w:rPr>
        <w:t>Cupriavidus</w:t>
      </w:r>
      <w:proofErr w:type="spellEnd"/>
      <w:r w:rsidRPr="00564F60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Pr="00564F60">
        <w:rPr>
          <w:rFonts w:ascii="Times New Roman" w:hAnsi="Times New Roman" w:cs="Times New Roman"/>
          <w:sz w:val="24"/>
          <w:szCs w:val="24"/>
        </w:rPr>
        <w:t>Metagenomics, SEED.</w:t>
      </w:r>
    </w:p>
    <w:p w14:paraId="6CD91677" w14:textId="5F3FCD70" w:rsidR="008774DC" w:rsidRPr="00564F60" w:rsidRDefault="008774DC" w:rsidP="00FB3F13">
      <w:pPr>
        <w:rPr>
          <w:rFonts w:ascii="Times New Roman" w:hAnsi="Times New Roman" w:cs="Times New Roman"/>
          <w:sz w:val="24"/>
          <w:szCs w:val="24"/>
        </w:rPr>
      </w:pPr>
    </w:p>
    <w:p w14:paraId="0F54192A" w14:textId="2F97ABF0" w:rsidR="008774DC" w:rsidRPr="00564F60" w:rsidRDefault="00564F60" w:rsidP="008774DC">
      <w:pPr>
        <w:rPr>
          <w:rFonts w:ascii="Times New Roman" w:hAnsi="Times New Roman" w:cs="Times New Roman"/>
          <w:b/>
          <w:sz w:val="24"/>
          <w:szCs w:val="24"/>
        </w:rPr>
      </w:pPr>
      <w:r w:rsidRPr="00564F60">
        <w:rPr>
          <w:rFonts w:ascii="Times New Roman" w:hAnsi="Times New Roman" w:cs="Times New Roman"/>
          <w:b/>
          <w:sz w:val="24"/>
          <w:szCs w:val="24"/>
        </w:rPr>
        <w:t>Biography</w:t>
      </w:r>
    </w:p>
    <w:p w14:paraId="68ABE922" w14:textId="200BA8CC" w:rsidR="00564F60" w:rsidRPr="00564F60" w:rsidRDefault="00564F60" w:rsidP="00564F60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564F60">
        <w:rPr>
          <w:rFonts w:ascii="Times New Roman" w:hAnsi="Times New Roman" w:cs="Times New Roman"/>
          <w:sz w:val="24"/>
          <w:szCs w:val="24"/>
        </w:rPr>
        <w:t>Jopthiaw</w:t>
      </w:r>
      <w:proofErr w:type="spellEnd"/>
      <w:r w:rsidRPr="00564F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4F60">
        <w:rPr>
          <w:rFonts w:ascii="Times New Roman" w:hAnsi="Times New Roman" w:cs="Times New Roman"/>
          <w:sz w:val="24"/>
          <w:szCs w:val="24"/>
        </w:rPr>
        <w:t>Nongdhar</w:t>
      </w:r>
      <w:proofErr w:type="spellEnd"/>
      <w:r w:rsidRPr="00564F60">
        <w:rPr>
          <w:rFonts w:ascii="Times New Roman" w:hAnsi="Times New Roman" w:cs="Times New Roman"/>
          <w:sz w:val="24"/>
          <w:szCs w:val="24"/>
        </w:rPr>
        <w:t xml:space="preserve"> is affiliated to the </w:t>
      </w:r>
      <w:r w:rsidRPr="00564F60">
        <w:rPr>
          <w:rFonts w:ascii="Times New Roman" w:hAnsi="Times New Roman" w:cs="Times New Roman"/>
          <w:sz w:val="24"/>
          <w:szCs w:val="24"/>
        </w:rPr>
        <w:t>Department of Biochemistry</w:t>
      </w:r>
      <w:r w:rsidRPr="00564F60">
        <w:rPr>
          <w:rFonts w:ascii="Times New Roman" w:hAnsi="Times New Roman" w:cs="Times New Roman"/>
          <w:sz w:val="24"/>
          <w:szCs w:val="24"/>
        </w:rPr>
        <w:t xml:space="preserve">, </w:t>
      </w:r>
      <w:r w:rsidRPr="00564F60">
        <w:rPr>
          <w:rFonts w:ascii="Times New Roman" w:hAnsi="Times New Roman" w:cs="Times New Roman"/>
          <w:sz w:val="24"/>
          <w:szCs w:val="24"/>
        </w:rPr>
        <w:t xml:space="preserve">North-Eastern Hill University, Shillong-793022, </w:t>
      </w:r>
      <w:proofErr w:type="gramStart"/>
      <w:r w:rsidRPr="00564F60">
        <w:rPr>
          <w:rFonts w:ascii="Times New Roman" w:hAnsi="Times New Roman" w:cs="Times New Roman"/>
          <w:sz w:val="24"/>
          <w:szCs w:val="24"/>
        </w:rPr>
        <w:t>Meghalaya</w:t>
      </w:r>
      <w:proofErr w:type="gramEnd"/>
      <w:r w:rsidRPr="00564F60">
        <w:rPr>
          <w:rFonts w:ascii="Times New Roman" w:hAnsi="Times New Roman" w:cs="Times New Roman"/>
          <w:sz w:val="24"/>
          <w:szCs w:val="24"/>
        </w:rPr>
        <w:t>, India</w:t>
      </w:r>
      <w:r w:rsidR="004F7339">
        <w:rPr>
          <w:rFonts w:ascii="Times New Roman" w:hAnsi="Times New Roman" w:cs="Times New Roman"/>
          <w:sz w:val="24"/>
          <w:szCs w:val="24"/>
        </w:rPr>
        <w:t>.</w:t>
      </w:r>
      <w:bookmarkStart w:id="0" w:name="_GoBack"/>
      <w:bookmarkEnd w:id="0"/>
    </w:p>
    <w:p w14:paraId="11B7C9BC" w14:textId="77777777" w:rsidR="008774DC" w:rsidRPr="00564F60" w:rsidRDefault="008774DC" w:rsidP="00FB3F13">
      <w:pPr>
        <w:rPr>
          <w:rFonts w:ascii="Times New Roman" w:hAnsi="Times New Roman" w:cs="Times New Roman"/>
          <w:sz w:val="24"/>
          <w:szCs w:val="24"/>
        </w:rPr>
      </w:pPr>
    </w:p>
    <w:sectPr w:rsidR="008774DC" w:rsidRPr="00564F6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3F13"/>
    <w:rsid w:val="0009271A"/>
    <w:rsid w:val="00353280"/>
    <w:rsid w:val="004F7339"/>
    <w:rsid w:val="00564F60"/>
    <w:rsid w:val="005D4016"/>
    <w:rsid w:val="00642CBA"/>
    <w:rsid w:val="008774DC"/>
    <w:rsid w:val="00A75D98"/>
    <w:rsid w:val="00A97614"/>
    <w:rsid w:val="00FB3F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2547D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3F1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FB3F13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3F1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FB3F1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774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00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237</Words>
  <Characters>1355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Conference World Chemistry 2021</cp:lastModifiedBy>
  <cp:revision>4</cp:revision>
  <dcterms:created xsi:type="dcterms:W3CDTF">2023-03-15T16:14:00Z</dcterms:created>
  <dcterms:modified xsi:type="dcterms:W3CDTF">2023-03-16T06:17:00Z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3eeaca79-7d2f-44e5-a8ff-d0111dd8750e</vt:lpwstr>
  </property>
</Properties>
</file>